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FDD" w:rsidRPr="007E551E" w:rsidRDefault="00F95FDD" w:rsidP="00D95EB2">
      <w:pPr>
        <w:pStyle w:val="Nagwek1"/>
      </w:pPr>
      <w:bookmarkStart w:id="0" w:name="_Toc341114579"/>
      <w:bookmarkStart w:id="1" w:name="_Toc414532432"/>
      <w:bookmarkStart w:id="2" w:name="_GoBack"/>
      <w:bookmarkEnd w:id="2"/>
      <w:r w:rsidRPr="007E551E">
        <w:t>Charakterystyka ogólna</w:t>
      </w:r>
      <w:bookmarkEnd w:id="0"/>
      <w:bookmarkEnd w:id="1"/>
    </w:p>
    <w:p w:rsidR="00F95FDD" w:rsidRPr="007E551E" w:rsidRDefault="00F95FDD" w:rsidP="00D95EB2">
      <w:pPr>
        <w:rPr>
          <w:bCs/>
        </w:rPr>
      </w:pPr>
      <w:r w:rsidRPr="007E551E">
        <w:t>Wojewódzki Szpital Podkarpacki im. Jana Pawła II w Krośnie będący samodzielnym publicznym zakładem opieki zdrowotnej działa na podstawie:</w:t>
      </w:r>
    </w:p>
    <w:p w:rsidR="00F95FDD" w:rsidRPr="007E551E" w:rsidRDefault="00F95FDD" w:rsidP="00D95EB2">
      <w:pPr>
        <w:pStyle w:val="NormalnyWeb"/>
        <w:ind w:left="283" w:hanging="113"/>
      </w:pPr>
      <w:r w:rsidRPr="007E551E">
        <w:t>ustawy z dnia 15 kwietnia 2011 roku o działalności leczniczej (t.j. Dz.U. z 2013, poz. 217 z</w:t>
      </w:r>
      <w:r w:rsidR="00DD5626" w:rsidRPr="007E551E">
        <w:t> </w:t>
      </w:r>
      <w:r w:rsidRPr="007E551E">
        <w:t>późn.zm.),</w:t>
      </w:r>
    </w:p>
    <w:p w:rsidR="009C1919" w:rsidRPr="007E551E" w:rsidRDefault="00F95FDD" w:rsidP="00D95EB2">
      <w:pPr>
        <w:pStyle w:val="NormalnyWeb"/>
        <w:ind w:left="283" w:hanging="113"/>
      </w:pPr>
      <w:r w:rsidRPr="007E551E">
        <w:t>ustawy z dnia 5 grudnia 1996 roku o zawodach lekarza i lekarza dentysty (t.j. Dz.U. z 2011 roku Nr 277, poz. 1634 z późn.zm.),</w:t>
      </w:r>
    </w:p>
    <w:p w:rsidR="009C1919" w:rsidRPr="007E551E" w:rsidRDefault="00F95FDD" w:rsidP="00D95EB2">
      <w:pPr>
        <w:pStyle w:val="NormalnyWeb"/>
        <w:ind w:left="283" w:hanging="113"/>
      </w:pPr>
      <w:r w:rsidRPr="007E551E">
        <w:t>ustawy z dnia 5 lipca 1996 roku o zawodach pielęgniarki i położnej (t.j. Dz.U. z 2014 roku, poz. 1435</w:t>
      </w:r>
      <w:r w:rsidR="009C1919" w:rsidRPr="007E551E">
        <w:t>),</w:t>
      </w:r>
    </w:p>
    <w:p w:rsidR="00F95FDD" w:rsidRPr="007E551E" w:rsidRDefault="00F95FDD" w:rsidP="00D95EB2">
      <w:pPr>
        <w:pStyle w:val="NormalnyWeb"/>
        <w:ind w:left="283" w:hanging="113"/>
      </w:pPr>
      <w:r w:rsidRPr="007E551E">
        <w:t>ustawy z dnia 27 sierpnia 2004 roku o świadczeniach opieki zdrowotnej finansowanych ze środków publicznych (t.j. Dz.U. z 2008 rok</w:t>
      </w:r>
      <w:r w:rsidR="009C1919" w:rsidRPr="007E551E">
        <w:t>u Nr 164, poz. 1027 z późn.zm.),</w:t>
      </w:r>
    </w:p>
    <w:p w:rsidR="00F95FDD" w:rsidRPr="007E551E" w:rsidRDefault="00F95FDD" w:rsidP="00D95EB2">
      <w:pPr>
        <w:pStyle w:val="NormalnyWeb"/>
        <w:ind w:left="283" w:hanging="113"/>
      </w:pPr>
      <w:r w:rsidRPr="007E551E">
        <w:t xml:space="preserve">ustawy z dnia 6 listopada 2008 roku o prawach pacjenta i Rzeczniku Praw Pacjenta (t.j. Dz.U. </w:t>
      </w:r>
      <w:r w:rsidRPr="007E551E">
        <w:rPr>
          <w:bCs/>
        </w:rPr>
        <w:t>z 2012 roku, poz. 159 z późn.zm.),</w:t>
      </w:r>
    </w:p>
    <w:p w:rsidR="00F95FDD" w:rsidRPr="007E551E" w:rsidRDefault="00F95FDD" w:rsidP="00D95EB2">
      <w:pPr>
        <w:pStyle w:val="NormalnyWeb"/>
        <w:ind w:left="283" w:hanging="113"/>
      </w:pPr>
      <w:r w:rsidRPr="007E551E">
        <w:t>ustawy z dnia 27 lipca 2001 roku o diagnostyce laboratoryjnej (t.j. Dz.U. z 2014 roku, poz. 1384 z późn.zm.),</w:t>
      </w:r>
    </w:p>
    <w:p w:rsidR="00F95FDD" w:rsidRPr="007E551E" w:rsidRDefault="00F95FDD" w:rsidP="00D95EB2">
      <w:pPr>
        <w:pStyle w:val="NormalnyWeb"/>
        <w:ind w:left="283" w:hanging="113"/>
      </w:pPr>
      <w:r w:rsidRPr="007E551E">
        <w:t>ustawy z dnia 5 grudnia 2008 roku o zapobieganiu oraz zwalczaniu zakażeń i chorób zakaźnych u ludzi (t.j. Dz.U. z 2013 roku, poz. 947 z późn.zm.),</w:t>
      </w:r>
    </w:p>
    <w:p w:rsidR="00F95FDD" w:rsidRPr="007E551E" w:rsidRDefault="00F95FDD" w:rsidP="00D95EB2">
      <w:pPr>
        <w:pStyle w:val="NormalnyWeb"/>
        <w:ind w:left="283" w:hanging="113"/>
      </w:pPr>
      <w:r w:rsidRPr="007E551E">
        <w:t>ustawy z dnia 26 czerwca 1974 roku - Kodeks pracy (t.j. Dz.U. z 2014 roku, poz. 1502</w:t>
      </w:r>
      <w:r w:rsidR="00C362D1" w:rsidRPr="007E551E">
        <w:t xml:space="preserve"> z </w:t>
      </w:r>
      <w:r w:rsidRPr="007E551E">
        <w:t>późn.zm.),</w:t>
      </w:r>
    </w:p>
    <w:p w:rsidR="00F95FDD" w:rsidRPr="007E551E" w:rsidRDefault="00F95FDD" w:rsidP="00D95EB2">
      <w:pPr>
        <w:pStyle w:val="NormalnyWeb"/>
        <w:ind w:left="283" w:hanging="113"/>
      </w:pPr>
      <w:r w:rsidRPr="007E551E">
        <w:t>ustawy z dnia 29 stycznia 2004 roku - Prawo zamówień publicznych (t.j. Dz.U. z 2013 roku, poz. 907 z późn.zm.),</w:t>
      </w:r>
    </w:p>
    <w:p w:rsidR="00F95FDD" w:rsidRPr="007E551E" w:rsidRDefault="00F95FDD" w:rsidP="00D95EB2">
      <w:pPr>
        <w:pStyle w:val="NormalnyWeb"/>
        <w:ind w:left="283" w:hanging="113"/>
      </w:pPr>
      <w:r w:rsidRPr="007E551E">
        <w:t>ustawy z dnia 29 września 1994 roku o rachunkowości (t.j. Dz.U. z 2013 roku, poz. 330</w:t>
      </w:r>
      <w:r w:rsidR="00C362D1" w:rsidRPr="007E551E">
        <w:t xml:space="preserve"> z </w:t>
      </w:r>
      <w:r w:rsidRPr="007E551E">
        <w:t>późn.zm.),</w:t>
      </w:r>
    </w:p>
    <w:p w:rsidR="00F95FDD" w:rsidRPr="007E551E" w:rsidRDefault="00F95FDD" w:rsidP="00D95EB2">
      <w:pPr>
        <w:pStyle w:val="NormalnyWeb"/>
        <w:ind w:left="283" w:hanging="113"/>
      </w:pPr>
      <w:r w:rsidRPr="007E551E">
        <w:t>ustawy z dnia 6 września 2001 roku o dostępie do informacji publicznej (t.j. Dz.U. z 2014 roku, poz. 782 z późn.zm.),</w:t>
      </w:r>
    </w:p>
    <w:p w:rsidR="00F95FDD" w:rsidRPr="007E551E" w:rsidRDefault="00F95FDD" w:rsidP="00D95EB2">
      <w:pPr>
        <w:pStyle w:val="NormalnyWeb"/>
        <w:ind w:left="283" w:hanging="113"/>
      </w:pPr>
      <w:r w:rsidRPr="007E551E">
        <w:t>rozporządzenia Ministra Zdrowia z dnia 26 czerwca 2012 roku w sprawie szczegółowych wymagań, jakim powinny odpowiadać pomieszczenia i urządzenia podmiotu wykonującego działalność leczniczą (Dz.U.</w:t>
      </w:r>
      <w:r w:rsidRPr="007E551E">
        <w:rPr>
          <w:bCs/>
        </w:rPr>
        <w:t xml:space="preserve"> z 2012 roku, poz.739),</w:t>
      </w:r>
    </w:p>
    <w:p w:rsidR="00F95FDD" w:rsidRPr="007E551E" w:rsidRDefault="00F95FDD" w:rsidP="00D95EB2">
      <w:pPr>
        <w:pStyle w:val="NormalnyWeb"/>
        <w:ind w:left="283" w:hanging="113"/>
      </w:pPr>
      <w:r w:rsidRPr="007E551E">
        <w:t>rozporządzenia Ministra Zdrowia z dnia 29 września 2011 roku w sprawie szczegółowego zakresu danych objętych wpisem do rejestru podmiotów wykonujących działalność leczniczą oraz szczegółowego trybu postępowania w sprawach dokonywania wpisów, zmian w rejestrze oraz wykreśleń z tego rejestru (t.j. Dz.U. z 2014</w:t>
      </w:r>
      <w:r w:rsidRPr="007E551E">
        <w:rPr>
          <w:bCs/>
        </w:rPr>
        <w:t>, poz. 325),</w:t>
      </w:r>
    </w:p>
    <w:p w:rsidR="00F95FDD" w:rsidRPr="007E551E" w:rsidRDefault="00F95FDD" w:rsidP="00D95EB2">
      <w:pPr>
        <w:pStyle w:val="NormalnyWeb"/>
        <w:ind w:left="283" w:hanging="113"/>
      </w:pPr>
      <w:r w:rsidRPr="007E551E">
        <w:t>rozporządzenia Ministra Zdrowia</w:t>
      </w:r>
      <w:r w:rsidRPr="007E551E">
        <w:rPr>
          <w:rStyle w:val="A4"/>
          <w:szCs w:val="24"/>
        </w:rPr>
        <w:t xml:space="preserve"> </w:t>
      </w:r>
      <w:r w:rsidRPr="007E551E">
        <w:t>z dnia 17 maja 2012 roku w sprawie systemu resortowych kodów identyfikacyjnych oraz szczegółowego sposobu ich nadawania (Dz.U. z 2012 roku, poz. 594),</w:t>
      </w:r>
    </w:p>
    <w:p w:rsidR="00F95FDD" w:rsidRPr="007E551E" w:rsidRDefault="00F95FDD" w:rsidP="00D95EB2">
      <w:pPr>
        <w:pStyle w:val="NormalnyWeb"/>
        <w:ind w:left="283" w:hanging="113"/>
      </w:pPr>
      <w:r w:rsidRPr="007E551E">
        <w:t>rozporządzenia Ministra Zdrowia z dnia 21 grudnia 2010 roku w sprawie rodzajów i zakresu dokumentacji medycznej oraz sposobu jej przetwarzania (t.j. Dz.U. z 2014, poz. 177),</w:t>
      </w:r>
    </w:p>
    <w:p w:rsidR="00F95FDD" w:rsidRPr="007E551E" w:rsidRDefault="00F95FDD" w:rsidP="00D95EB2">
      <w:pPr>
        <w:pStyle w:val="NormalnyWeb"/>
        <w:ind w:left="283" w:hanging="113"/>
      </w:pPr>
      <w:r w:rsidRPr="007E551E">
        <w:t>rozporządzenia Ministra Zdrowia z dnia 26 września 2005 roku w sprawie kryteriów medycznych, jakimi powinni kierować się świadczeniodawcy, umieszczając świadczeniobiorców na listach oczekujących na udzielenie świadczenia opieki zdrowotnej (Dz.U. Nr 200, poz. 1661),</w:t>
      </w:r>
    </w:p>
    <w:p w:rsidR="00F95FDD" w:rsidRPr="007E551E" w:rsidRDefault="00F95FDD" w:rsidP="00D95EB2">
      <w:pPr>
        <w:pStyle w:val="NormalnyWeb"/>
        <w:ind w:left="283" w:hanging="113"/>
      </w:pPr>
      <w:r w:rsidRPr="007E551E">
        <w:t xml:space="preserve">rozporządzenia Ministra Zdrowia z dnia 20 czerwca 2008 roku w sprawie zakresu niezbędnych informacji gromadzonych przez świadczeniodawców, szczegółowego sposobu </w:t>
      </w:r>
      <w:r w:rsidRPr="007E551E">
        <w:lastRenderedPageBreak/>
        <w:t>rejestrowania tych informacji oraz ich przekazywania podmiotom zobowiązanym do finansowania świadczeń ze środków publicznych (t.j. Dz.U. z 2013, poz. 1447),</w:t>
      </w:r>
    </w:p>
    <w:p w:rsidR="00F95FDD" w:rsidRPr="007E551E" w:rsidRDefault="00F95FDD" w:rsidP="00D95EB2">
      <w:pPr>
        <w:pStyle w:val="NormalnyWeb"/>
        <w:ind w:left="283" w:hanging="113"/>
      </w:pPr>
      <w:r w:rsidRPr="007E551E">
        <w:t>rozporządzenia Ministra Zdrowia z dnia 20 lipca 2011 roku w sprawie kwalifikacji wymaganych od pracowników na poszczególnych rodzajach stanowisk pracy w podmiotach leczniczych niebędących przedsiębiorcami (Dz.U. Nr 151, poz.896),</w:t>
      </w:r>
    </w:p>
    <w:p w:rsidR="00F95FDD" w:rsidRPr="007E551E" w:rsidRDefault="00F95FDD" w:rsidP="00D95EB2">
      <w:pPr>
        <w:pStyle w:val="NormalnyWeb"/>
        <w:ind w:left="283" w:hanging="113"/>
      </w:pPr>
      <w:r w:rsidRPr="007E551E">
        <w:t>Statutu Szpitala,</w:t>
      </w:r>
    </w:p>
    <w:p w:rsidR="00F95FDD" w:rsidRPr="007E551E" w:rsidRDefault="00F95FDD" w:rsidP="00D95EB2">
      <w:pPr>
        <w:pStyle w:val="NormalnyWeb"/>
        <w:ind w:left="283" w:hanging="113"/>
      </w:pPr>
      <w:r w:rsidRPr="007E551E">
        <w:t>innych przepisów dotyczących zak</w:t>
      </w:r>
      <w:r w:rsidRPr="007E551E">
        <w:rPr>
          <w:lang w:eastAsia="zh-CN"/>
        </w:rPr>
        <w:t>ł</w:t>
      </w:r>
      <w:r w:rsidRPr="007E551E">
        <w:t>adów opieki zdrowotnej.</w:t>
      </w:r>
    </w:p>
    <w:p w:rsidR="00F95FDD" w:rsidRPr="007E551E" w:rsidRDefault="00F95FDD" w:rsidP="00D95EB2">
      <w:pPr>
        <w:rPr>
          <w:b/>
        </w:rPr>
      </w:pPr>
      <w:r w:rsidRPr="007E551E">
        <w:rPr>
          <w:b/>
        </w:rPr>
        <w:t xml:space="preserve">Misja, wizja oraz cele statutowe i </w:t>
      </w:r>
      <w:r w:rsidR="009579BB">
        <w:rPr>
          <w:b/>
        </w:rPr>
        <w:t>jakościowe</w:t>
      </w:r>
      <w:r w:rsidRPr="007E551E">
        <w:rPr>
          <w:b/>
        </w:rPr>
        <w:t xml:space="preserve"> Szpitala</w:t>
      </w:r>
    </w:p>
    <w:p w:rsidR="00F95FDD" w:rsidRPr="007E551E" w:rsidRDefault="00F95FDD" w:rsidP="00D95EB2">
      <w:pPr>
        <w:tabs>
          <w:tab w:val="left" w:pos="993"/>
        </w:tabs>
        <w:ind w:left="993" w:hanging="993"/>
      </w:pPr>
      <w:r w:rsidRPr="007E551E">
        <w:rPr>
          <w:b/>
        </w:rPr>
        <w:t>Misja</w:t>
      </w:r>
      <w:r w:rsidRPr="007E551E">
        <w:rPr>
          <w:b/>
        </w:rPr>
        <w:tab/>
        <w:t>„</w:t>
      </w:r>
      <w:r w:rsidRPr="007E551E">
        <w:t>Życie i zdrowie prawem najwyższym”</w:t>
      </w:r>
    </w:p>
    <w:p w:rsidR="00F95FDD" w:rsidRPr="007E551E" w:rsidRDefault="00F95FDD" w:rsidP="00D95EB2">
      <w:pPr>
        <w:tabs>
          <w:tab w:val="left" w:pos="993"/>
        </w:tabs>
        <w:ind w:left="993" w:hanging="993"/>
      </w:pPr>
      <w:r w:rsidRPr="007E551E">
        <w:rPr>
          <w:b/>
        </w:rPr>
        <w:t>Wizja</w:t>
      </w:r>
      <w:r w:rsidRPr="007E551E">
        <w:rPr>
          <w:b/>
        </w:rPr>
        <w:tab/>
      </w:r>
      <w:r w:rsidRPr="00F74FF3">
        <w:rPr>
          <w:b/>
          <w:spacing w:val="-2"/>
        </w:rPr>
        <w:t>„</w:t>
      </w:r>
      <w:r w:rsidRPr="00F74FF3">
        <w:rPr>
          <w:spacing w:val="-2"/>
        </w:rPr>
        <w:t>Profesjonalny i przyjazny pacjentowi Szpi</w:t>
      </w:r>
      <w:r w:rsidR="00F74FF3" w:rsidRPr="00F74FF3">
        <w:rPr>
          <w:spacing w:val="-2"/>
        </w:rPr>
        <w:t xml:space="preserve">tal – jeden z najważniejszych </w:t>
      </w:r>
      <w:r w:rsidR="00383F5D" w:rsidRPr="00F74FF3">
        <w:rPr>
          <w:spacing w:val="-2"/>
        </w:rPr>
        <w:t>i</w:t>
      </w:r>
      <w:r w:rsidR="00F74FF3" w:rsidRPr="00F74FF3">
        <w:rPr>
          <w:spacing w:val="-2"/>
        </w:rPr>
        <w:t xml:space="preserve"> </w:t>
      </w:r>
      <w:r w:rsidRPr="00F74FF3">
        <w:rPr>
          <w:spacing w:val="-2"/>
        </w:rPr>
        <w:t>najbardziej renomowanych ośrodków służby zdrowia w województwie podkarpackim – z wysoko wykwalifikowaną oraz stabilną kadrą pracowniczą, świadczący usługi na najwyższym poziomie”</w:t>
      </w:r>
    </w:p>
    <w:p w:rsidR="00F95FDD" w:rsidRPr="007E551E" w:rsidRDefault="00F74FF3" w:rsidP="00D95EB2">
      <w:pPr>
        <w:rPr>
          <w:b/>
        </w:rPr>
      </w:pPr>
      <w:r w:rsidRPr="007E551E">
        <w:rPr>
          <w:b/>
        </w:rPr>
        <w:t xml:space="preserve">Cele </w:t>
      </w:r>
      <w:r>
        <w:rPr>
          <w:b/>
        </w:rPr>
        <w:t>s</w:t>
      </w:r>
      <w:r w:rsidR="00B73012" w:rsidRPr="007E551E">
        <w:rPr>
          <w:b/>
        </w:rPr>
        <w:t>tatutowe</w:t>
      </w:r>
    </w:p>
    <w:p w:rsidR="00F95FDD" w:rsidRPr="007E551E" w:rsidRDefault="00F95FDD" w:rsidP="00D95EB2">
      <w:pPr>
        <w:ind w:left="993"/>
      </w:pPr>
      <w:r w:rsidRPr="007E551E">
        <w:t>Podstawowym celem działania Szpitala jest wykonywanie działalności leczniczej poprzez udzielanie świadczeń zdrowotnych. Celem Szpitala jest również promocja zdrowia i realizacja zadań dydaktycznych i badawczych w powiązaniu z udzielaniem świadczeń zdrowotnych i promocją zdrowia, w tym wdrażanie nowych technologii medycznych oraz metod leczenia.</w:t>
      </w:r>
    </w:p>
    <w:p w:rsidR="00F95FDD" w:rsidRPr="007E551E" w:rsidRDefault="00F74FF3" w:rsidP="00D95EB2">
      <w:pPr>
        <w:rPr>
          <w:b/>
        </w:rPr>
      </w:pPr>
      <w:r w:rsidRPr="007E551E">
        <w:rPr>
          <w:b/>
        </w:rPr>
        <w:t xml:space="preserve">Cele </w:t>
      </w:r>
      <w:r>
        <w:rPr>
          <w:b/>
        </w:rPr>
        <w:t>j</w:t>
      </w:r>
      <w:r w:rsidR="00F95FDD" w:rsidRPr="007E551E">
        <w:rPr>
          <w:b/>
        </w:rPr>
        <w:t>akościowe</w:t>
      </w:r>
    </w:p>
    <w:p w:rsidR="00F95FDD" w:rsidRPr="007E551E" w:rsidRDefault="00F95FDD" w:rsidP="00D95EB2">
      <w:pPr>
        <w:ind w:left="993"/>
      </w:pPr>
      <w:r w:rsidRPr="007E551E">
        <w:t>Celem nadrzędnym Szpitala jest udzielanie świadczeń medycznych na wysokim poziomie, zgodnie z obowiązującymi wymaganiami prawnymi i oczekiwaniami pacjentów, zapewniając im bezpieczne warunki pobytu a personelowi przyjazne środowisko pracy.</w:t>
      </w:r>
    </w:p>
    <w:p w:rsidR="00F95FDD" w:rsidRPr="007E551E" w:rsidRDefault="00F95FDD" w:rsidP="00D95EB2">
      <w:pPr>
        <w:ind w:left="993"/>
      </w:pPr>
      <w:r w:rsidRPr="007E551E">
        <w:t>Szczegółowe cele jakościowe:</w:t>
      </w:r>
    </w:p>
    <w:p w:rsidR="00F95FDD" w:rsidRPr="007E551E" w:rsidRDefault="00F95FDD" w:rsidP="00D95EB2">
      <w:pPr>
        <w:pStyle w:val="Listapunktowana2"/>
        <w:numPr>
          <w:ilvl w:val="0"/>
          <w:numId w:val="79"/>
        </w:numPr>
        <w:spacing w:before="40"/>
        <w:ind w:left="1134" w:hanging="142"/>
        <w:contextualSpacing w:val="0"/>
      </w:pPr>
      <w:r w:rsidRPr="007E551E">
        <w:t>poprawa standardu oferowanych usług medycznych,</w:t>
      </w:r>
    </w:p>
    <w:p w:rsidR="00F95FDD" w:rsidRPr="007E551E" w:rsidRDefault="00F95FDD" w:rsidP="00D95EB2">
      <w:pPr>
        <w:pStyle w:val="Listapunktowana2"/>
        <w:numPr>
          <w:ilvl w:val="0"/>
          <w:numId w:val="79"/>
        </w:numPr>
        <w:spacing w:before="40"/>
        <w:ind w:left="1134" w:hanging="142"/>
        <w:contextualSpacing w:val="0"/>
      </w:pPr>
      <w:r w:rsidRPr="007E551E">
        <w:t>poprawa warunków bytowych pacjentów korzystających z usług szpitala,</w:t>
      </w:r>
    </w:p>
    <w:p w:rsidR="00F95FDD" w:rsidRPr="007E551E" w:rsidRDefault="00F95FDD" w:rsidP="00D95EB2">
      <w:pPr>
        <w:pStyle w:val="Listapunktowana2"/>
        <w:numPr>
          <w:ilvl w:val="0"/>
          <w:numId w:val="79"/>
        </w:numPr>
        <w:spacing w:before="40"/>
        <w:ind w:left="1134" w:hanging="142"/>
        <w:contextualSpacing w:val="0"/>
      </w:pPr>
      <w:r w:rsidRPr="007E551E">
        <w:t xml:space="preserve">dążenie do pełnej satysfakcji pacjentów opuszczających szpital, </w:t>
      </w:r>
    </w:p>
    <w:p w:rsidR="00F95FDD" w:rsidRPr="007E551E" w:rsidRDefault="00F95FDD" w:rsidP="00D95EB2">
      <w:pPr>
        <w:pStyle w:val="Listapunktowana2"/>
        <w:numPr>
          <w:ilvl w:val="0"/>
          <w:numId w:val="79"/>
        </w:numPr>
        <w:spacing w:before="40"/>
        <w:ind w:left="1134" w:hanging="142"/>
        <w:contextualSpacing w:val="0"/>
        <w:rPr>
          <w:snapToGrid w:val="0"/>
        </w:rPr>
      </w:pPr>
      <w:r w:rsidRPr="007E551E">
        <w:rPr>
          <w:snapToGrid w:val="0"/>
        </w:rPr>
        <w:t>ciągłe doskonalenie skuteczności wdrożonego Systemu Zapewnienia Jakości.</w:t>
      </w:r>
    </w:p>
    <w:p w:rsidR="00F95FDD" w:rsidRPr="007E551E" w:rsidRDefault="00F95FDD" w:rsidP="00D95EB2">
      <w:pPr>
        <w:rPr>
          <w:b/>
        </w:rPr>
      </w:pPr>
      <w:r w:rsidRPr="007E551E">
        <w:rPr>
          <w:b/>
        </w:rPr>
        <w:t>Rodzaje świadczonych usług</w:t>
      </w:r>
    </w:p>
    <w:p w:rsidR="00F95FDD" w:rsidRPr="007E551E" w:rsidRDefault="00F95FDD" w:rsidP="00D95EB2">
      <w:r w:rsidRPr="007E551E">
        <w:t>O jakości opieki, spełnieniu standardów oraz organizacji pracy w Szpitalu decyduje przede wszystkim to, że zatrudnia się tutaj wysoko wykwalifikowaną kadrę lekarsko-pielęgniarską, która sukcesywnie doskonali swoje umiejętności w placówkach klinicznych w zakresie nowoczesnych metod i technik leczniczych. Dodatkowym elementem pozwalającym na utrzymanie właściwego poziomu leczenia jest dobrze rozwinięta baza diagnostyki radiologicznej, laboratoryjnej i mikrobiologicznej.</w:t>
      </w:r>
    </w:p>
    <w:p w:rsidR="00F95FDD" w:rsidRPr="007E551E" w:rsidRDefault="00F95FDD" w:rsidP="00D95EB2">
      <w:r w:rsidRPr="007E551E">
        <w:t>Standard usług w Szpitalu poświadcza m.in.:</w:t>
      </w:r>
    </w:p>
    <w:p w:rsidR="00F95FDD" w:rsidRPr="007E551E" w:rsidRDefault="00F95FDD" w:rsidP="00D95EB2">
      <w:pPr>
        <w:numPr>
          <w:ilvl w:val="0"/>
          <w:numId w:val="4"/>
        </w:numPr>
        <w:tabs>
          <w:tab w:val="clear" w:pos="627"/>
        </w:tabs>
        <w:ind w:left="142" w:hanging="142"/>
      </w:pPr>
      <w:r w:rsidRPr="007E551E">
        <w:t>uzyskanie po raz kolejny certyfikatu akredytacyjnego udzielanego przez Centrum Monitorowania Jakości w Ochronie Zdrowia – certyfikat jest ważny do czerwca 2017 roku,</w:t>
      </w:r>
    </w:p>
    <w:p w:rsidR="00F95FDD" w:rsidRPr="007E551E" w:rsidRDefault="00F95FDD" w:rsidP="00D95EB2">
      <w:pPr>
        <w:numPr>
          <w:ilvl w:val="0"/>
          <w:numId w:val="4"/>
        </w:numPr>
        <w:tabs>
          <w:tab w:val="clear" w:pos="627"/>
        </w:tabs>
        <w:ind w:left="142" w:hanging="142"/>
      </w:pPr>
      <w:r w:rsidRPr="007E551E">
        <w:t xml:space="preserve">uzyskanie certyfikatu Systemu Zarządzania Jakością według Normy ISO 9001:2008 udzielonego przez </w:t>
      </w:r>
      <w:r w:rsidRPr="007E551E">
        <w:rPr>
          <w:bCs/>
        </w:rPr>
        <w:t>LL-C Cerification</w:t>
      </w:r>
      <w:r w:rsidRPr="007E551E">
        <w:t xml:space="preserve"> – certyfikat jest ważny do kwietnia 2017 roku,</w:t>
      </w:r>
    </w:p>
    <w:p w:rsidR="00F95FDD" w:rsidRPr="007E551E" w:rsidRDefault="00F95FDD" w:rsidP="00D95EB2">
      <w:pPr>
        <w:numPr>
          <w:ilvl w:val="0"/>
          <w:numId w:val="4"/>
        </w:numPr>
        <w:tabs>
          <w:tab w:val="clear" w:pos="627"/>
        </w:tabs>
        <w:ind w:left="142" w:hanging="142"/>
      </w:pPr>
      <w:r w:rsidRPr="007E551E">
        <w:t>uzyskanie w 2010 roku certyfikatu „Bezpieczny Szpital” – znalezienie się w „Złotej setce”, obejmującej 100 wielospecjalistycznych szpitali publicznych.</w:t>
      </w:r>
    </w:p>
    <w:p w:rsidR="00F95FDD" w:rsidRPr="007E551E" w:rsidRDefault="00F95FDD" w:rsidP="00D95EB2">
      <w:r w:rsidRPr="007E551E">
        <w:lastRenderedPageBreak/>
        <w:t>Powyższe fakty dowodzą jednoznacznie, że przy utrzymaniu obecnej struktury Wojewódzkiego Szpitala Podkarpackiego im. Jana Pawła II w Krośnie jest on w stanie zabezpieczyć dla ludności ze swego rejonu kompleksowe świadczenia zdrowotne w wieloprofilowym, specjalistycznym zakresie.</w:t>
      </w:r>
    </w:p>
    <w:p w:rsidR="00F95FDD" w:rsidRPr="007E551E" w:rsidRDefault="00F95FDD" w:rsidP="00D95EB2">
      <w:r w:rsidRPr="007E551E">
        <w:t>Szpital świadczy usługi w zakresie:</w:t>
      </w:r>
    </w:p>
    <w:p w:rsidR="00F95FDD" w:rsidRPr="007E551E" w:rsidRDefault="00F95FDD" w:rsidP="00D95EB2">
      <w:pPr>
        <w:numPr>
          <w:ilvl w:val="0"/>
          <w:numId w:val="6"/>
        </w:numPr>
        <w:tabs>
          <w:tab w:val="clear" w:pos="720"/>
        </w:tabs>
        <w:spacing w:before="40"/>
        <w:ind w:left="142" w:hanging="142"/>
      </w:pPr>
      <w:r w:rsidRPr="007E551E">
        <w:t>lecznictwa stacjonarnego w oddziałach opieki całodobowej oraz w oddziale dziennym,</w:t>
      </w:r>
    </w:p>
    <w:p w:rsidR="00F95FDD" w:rsidRPr="007E551E" w:rsidRDefault="00F95FDD" w:rsidP="00D95EB2">
      <w:pPr>
        <w:numPr>
          <w:ilvl w:val="0"/>
          <w:numId w:val="6"/>
        </w:numPr>
        <w:tabs>
          <w:tab w:val="clear" w:pos="720"/>
        </w:tabs>
        <w:spacing w:before="40"/>
        <w:ind w:left="142" w:hanging="142"/>
      </w:pPr>
      <w:r w:rsidRPr="007E551E">
        <w:t>ambulatoryjnego lecznictwa specjalistycznego - w przychodniach specjalistyczn</w:t>
      </w:r>
      <w:r w:rsidR="009C609A">
        <w:t>ych dla dorosłych i dla dzieci</w:t>
      </w:r>
      <w:r w:rsidRPr="007E551E">
        <w:t>,</w:t>
      </w:r>
    </w:p>
    <w:p w:rsidR="00F95FDD" w:rsidRPr="007E551E" w:rsidRDefault="00F95FDD" w:rsidP="00D95EB2">
      <w:pPr>
        <w:numPr>
          <w:ilvl w:val="0"/>
          <w:numId w:val="6"/>
        </w:numPr>
        <w:tabs>
          <w:tab w:val="clear" w:pos="720"/>
        </w:tabs>
        <w:spacing w:before="40"/>
        <w:ind w:left="142" w:hanging="142"/>
      </w:pPr>
      <w:r w:rsidRPr="007E551E">
        <w:t>lecznictwa psychiatrycznego i odwykowego,</w:t>
      </w:r>
    </w:p>
    <w:p w:rsidR="00F95FDD" w:rsidRPr="007E551E" w:rsidRDefault="00F95FDD" w:rsidP="00D95EB2">
      <w:pPr>
        <w:numPr>
          <w:ilvl w:val="0"/>
          <w:numId w:val="6"/>
        </w:numPr>
        <w:tabs>
          <w:tab w:val="clear" w:pos="720"/>
        </w:tabs>
        <w:spacing w:before="40"/>
        <w:ind w:left="142" w:hanging="142"/>
      </w:pPr>
      <w:r w:rsidRPr="007E551E">
        <w:t>rehabilitacji stacjonarnej, ambulatoryjnej i dziennej,</w:t>
      </w:r>
    </w:p>
    <w:p w:rsidR="00F95FDD" w:rsidRPr="007E551E" w:rsidRDefault="00F95FDD" w:rsidP="00D95EB2">
      <w:pPr>
        <w:numPr>
          <w:ilvl w:val="0"/>
          <w:numId w:val="6"/>
        </w:numPr>
        <w:tabs>
          <w:tab w:val="clear" w:pos="720"/>
        </w:tabs>
        <w:spacing w:before="40"/>
        <w:ind w:left="142" w:hanging="142"/>
      </w:pPr>
      <w:r w:rsidRPr="007E551E">
        <w:t xml:space="preserve">programów lekowych, </w:t>
      </w:r>
    </w:p>
    <w:p w:rsidR="00F95FDD" w:rsidRPr="007E551E" w:rsidRDefault="00F95FDD" w:rsidP="00D95EB2">
      <w:pPr>
        <w:numPr>
          <w:ilvl w:val="0"/>
          <w:numId w:val="6"/>
        </w:numPr>
        <w:tabs>
          <w:tab w:val="clear" w:pos="720"/>
        </w:tabs>
        <w:spacing w:before="40"/>
        <w:ind w:left="142" w:hanging="142"/>
      </w:pPr>
      <w:r w:rsidRPr="007E551E">
        <w:t xml:space="preserve">tlenoterapii w warunkach domowych, </w:t>
      </w:r>
    </w:p>
    <w:p w:rsidR="00F95FDD" w:rsidRPr="007E551E" w:rsidRDefault="00F95FDD" w:rsidP="00D95EB2">
      <w:pPr>
        <w:numPr>
          <w:ilvl w:val="0"/>
          <w:numId w:val="6"/>
        </w:numPr>
        <w:tabs>
          <w:tab w:val="clear" w:pos="720"/>
        </w:tabs>
        <w:spacing w:before="40"/>
        <w:ind w:left="142" w:hanging="142"/>
      </w:pPr>
      <w:r w:rsidRPr="007E551E">
        <w:t>programów profilaktycznych,</w:t>
      </w:r>
    </w:p>
    <w:p w:rsidR="00F95FDD" w:rsidRPr="007E551E" w:rsidRDefault="00F95FDD" w:rsidP="00D95EB2">
      <w:pPr>
        <w:numPr>
          <w:ilvl w:val="0"/>
          <w:numId w:val="6"/>
        </w:numPr>
        <w:tabs>
          <w:tab w:val="clear" w:pos="720"/>
        </w:tabs>
        <w:spacing w:before="40"/>
        <w:ind w:left="142" w:hanging="142"/>
      </w:pPr>
      <w:r w:rsidRPr="007E551E">
        <w:t>transportu neonatologicznego,</w:t>
      </w:r>
    </w:p>
    <w:p w:rsidR="00F95FDD" w:rsidRPr="007E551E" w:rsidRDefault="00F95FDD" w:rsidP="00D95EB2">
      <w:pPr>
        <w:numPr>
          <w:ilvl w:val="0"/>
          <w:numId w:val="6"/>
        </w:numPr>
        <w:tabs>
          <w:tab w:val="clear" w:pos="720"/>
        </w:tabs>
        <w:spacing w:before="40"/>
        <w:ind w:left="142" w:hanging="142"/>
      </w:pPr>
      <w:r w:rsidRPr="007E551E">
        <w:t xml:space="preserve">opieki długoterminowej, </w:t>
      </w:r>
    </w:p>
    <w:p w:rsidR="00F95FDD" w:rsidRPr="007E551E" w:rsidRDefault="00F95FDD" w:rsidP="00D95EB2">
      <w:pPr>
        <w:numPr>
          <w:ilvl w:val="0"/>
          <w:numId w:val="6"/>
        </w:numPr>
        <w:tabs>
          <w:tab w:val="clear" w:pos="720"/>
        </w:tabs>
        <w:spacing w:before="40"/>
        <w:ind w:left="142" w:hanging="142"/>
      </w:pPr>
      <w:r w:rsidRPr="007E551E">
        <w:t>ratownictwa medycznego w Szpitalnym Oddziale Ratunkowym,</w:t>
      </w:r>
    </w:p>
    <w:p w:rsidR="00F95FDD" w:rsidRPr="007E551E" w:rsidRDefault="00F95FDD" w:rsidP="00D95EB2">
      <w:pPr>
        <w:numPr>
          <w:ilvl w:val="0"/>
          <w:numId w:val="6"/>
        </w:numPr>
        <w:tabs>
          <w:tab w:val="clear" w:pos="720"/>
        </w:tabs>
        <w:spacing w:before="40"/>
        <w:ind w:left="142" w:hanging="142"/>
      </w:pPr>
      <w:r w:rsidRPr="007E551E">
        <w:t>stacjonarnej opieki paliatywnej,</w:t>
      </w:r>
    </w:p>
    <w:p w:rsidR="00F95FDD" w:rsidRDefault="009579BB" w:rsidP="00D95EB2">
      <w:pPr>
        <w:numPr>
          <w:ilvl w:val="0"/>
          <w:numId w:val="6"/>
        </w:numPr>
        <w:tabs>
          <w:tab w:val="clear" w:pos="720"/>
        </w:tabs>
        <w:spacing w:before="40"/>
        <w:ind w:left="142" w:hanging="142"/>
      </w:pPr>
      <w:r>
        <w:t>diagnostyki,</w:t>
      </w:r>
    </w:p>
    <w:p w:rsidR="009579BB" w:rsidRPr="007E551E" w:rsidRDefault="009579BB" w:rsidP="00D95EB2">
      <w:pPr>
        <w:numPr>
          <w:ilvl w:val="0"/>
          <w:numId w:val="6"/>
        </w:numPr>
        <w:tabs>
          <w:tab w:val="clear" w:pos="720"/>
        </w:tabs>
        <w:spacing w:before="40"/>
        <w:ind w:left="142" w:hanging="142"/>
      </w:pPr>
      <w:r>
        <w:t>nocnej i świątecznej opieki zdrowotnej.</w:t>
      </w:r>
    </w:p>
    <w:p w:rsidR="00F95FDD" w:rsidRPr="007E551E" w:rsidRDefault="00F95FDD" w:rsidP="00D95EB2">
      <w:pPr>
        <w:rPr>
          <w:b/>
          <w:bCs/>
        </w:rPr>
      </w:pPr>
      <w:r w:rsidRPr="007E551E">
        <w:rPr>
          <w:b/>
          <w:bCs/>
        </w:rPr>
        <w:t>Rodzaje realizowanych procedur</w:t>
      </w:r>
    </w:p>
    <w:p w:rsidR="00F95FDD" w:rsidRPr="007E551E" w:rsidRDefault="00F95FDD" w:rsidP="00D95EB2">
      <w:r w:rsidRPr="007E551E">
        <w:t>W ramach prowadzonej działalności realizowane są świadczenia i procedury medyczne wyróżniające krośnieński Szpital na lokalnym rynku usług zdrowotnych. Są to m.in.:</w:t>
      </w:r>
    </w:p>
    <w:p w:rsidR="00F95FDD" w:rsidRPr="007E551E" w:rsidRDefault="00F95FDD" w:rsidP="00D95EB2">
      <w:pPr>
        <w:numPr>
          <w:ilvl w:val="0"/>
          <w:numId w:val="76"/>
        </w:numPr>
        <w:tabs>
          <w:tab w:val="clear" w:pos="720"/>
        </w:tabs>
        <w:spacing w:before="40"/>
        <w:ind w:left="284" w:hanging="284"/>
      </w:pPr>
      <w:r w:rsidRPr="007E551E">
        <w:t>zabiegi endoprotezoplastyki stawów biodrowych i kolanowych, w tym z użyciem przeszczepów kostnych, endoprotezoplastyki rewizyjnej oraz kapoplastyki,</w:t>
      </w:r>
    </w:p>
    <w:p w:rsidR="00F95FDD" w:rsidRPr="007E551E" w:rsidRDefault="00F95FDD" w:rsidP="00D95EB2">
      <w:pPr>
        <w:numPr>
          <w:ilvl w:val="0"/>
          <w:numId w:val="76"/>
        </w:numPr>
        <w:tabs>
          <w:tab w:val="clear" w:pos="720"/>
        </w:tabs>
        <w:spacing w:before="40"/>
        <w:ind w:left="284" w:hanging="284"/>
      </w:pPr>
      <w:r w:rsidRPr="007E551E">
        <w:t xml:space="preserve">zabiegi wszczepiania implantów kręgosłupowych, </w:t>
      </w:r>
    </w:p>
    <w:p w:rsidR="00F95FDD" w:rsidRPr="007E551E" w:rsidRDefault="00F95FDD" w:rsidP="00D95EB2">
      <w:pPr>
        <w:numPr>
          <w:ilvl w:val="0"/>
          <w:numId w:val="76"/>
        </w:numPr>
        <w:tabs>
          <w:tab w:val="clear" w:pos="720"/>
        </w:tabs>
        <w:spacing w:before="40"/>
        <w:ind w:left="284" w:hanging="284"/>
      </w:pPr>
      <w:r w:rsidRPr="007E551E">
        <w:t xml:space="preserve">wertebroplastyka kręgosłupa, </w:t>
      </w:r>
    </w:p>
    <w:p w:rsidR="00F95FDD" w:rsidRPr="007E551E" w:rsidRDefault="00F95FDD" w:rsidP="00D95EB2">
      <w:pPr>
        <w:numPr>
          <w:ilvl w:val="0"/>
          <w:numId w:val="76"/>
        </w:numPr>
        <w:tabs>
          <w:tab w:val="clear" w:pos="720"/>
        </w:tabs>
        <w:spacing w:before="40"/>
        <w:ind w:left="284" w:hanging="284"/>
      </w:pPr>
      <w:r w:rsidRPr="007E551E">
        <w:t>leczenie operacyjne</w:t>
      </w:r>
      <w:r w:rsidR="009579BB">
        <w:t xml:space="preserve"> </w:t>
      </w:r>
      <w:r w:rsidR="007E551E" w:rsidRPr="007E551E">
        <w:t>zł</w:t>
      </w:r>
      <w:r w:rsidRPr="007E551E">
        <w:t>amań kręgosłupa w tym: metodą przezskórną, z zastosowaniem instrumentarium i łączników DERO,</w:t>
      </w:r>
    </w:p>
    <w:p w:rsidR="00F95FDD" w:rsidRPr="007E551E" w:rsidRDefault="00F95FDD" w:rsidP="00D95EB2">
      <w:pPr>
        <w:numPr>
          <w:ilvl w:val="0"/>
          <w:numId w:val="76"/>
        </w:numPr>
        <w:tabs>
          <w:tab w:val="clear" w:pos="720"/>
        </w:tabs>
        <w:spacing w:before="40"/>
        <w:ind w:left="284" w:hanging="284"/>
      </w:pPr>
      <w:r w:rsidRPr="007E551E">
        <w:t>zabiegi mikrochirurgii ręki,</w:t>
      </w:r>
    </w:p>
    <w:p w:rsidR="00F95FDD" w:rsidRPr="007E551E" w:rsidRDefault="00F95FDD" w:rsidP="00D95EB2">
      <w:pPr>
        <w:numPr>
          <w:ilvl w:val="0"/>
          <w:numId w:val="76"/>
        </w:numPr>
        <w:tabs>
          <w:tab w:val="clear" w:pos="720"/>
        </w:tabs>
        <w:spacing w:before="40"/>
        <w:ind w:left="284" w:hanging="284"/>
      </w:pPr>
      <w:r w:rsidRPr="007E551E">
        <w:t>zabiegi artroskopii stawu kolanowego i barkowego,</w:t>
      </w:r>
    </w:p>
    <w:p w:rsidR="00F95FDD" w:rsidRPr="007E551E" w:rsidRDefault="00F95FDD" w:rsidP="00D95EB2">
      <w:pPr>
        <w:numPr>
          <w:ilvl w:val="0"/>
          <w:numId w:val="76"/>
        </w:numPr>
        <w:tabs>
          <w:tab w:val="clear" w:pos="720"/>
        </w:tabs>
        <w:spacing w:before="40"/>
        <w:ind w:left="284" w:hanging="284"/>
      </w:pPr>
      <w:r w:rsidRPr="007E551E">
        <w:t>procedury zabiegowe leczenia urazów narządu ruchu z zastosowaniem nowoczesnych technik jak: gwóźdź śródszpikowy blokowany i stabilizatory zewnętrzne,</w:t>
      </w:r>
    </w:p>
    <w:p w:rsidR="00F95FDD" w:rsidRPr="007E551E" w:rsidRDefault="00F95FDD" w:rsidP="00D95EB2">
      <w:pPr>
        <w:numPr>
          <w:ilvl w:val="0"/>
          <w:numId w:val="76"/>
        </w:numPr>
        <w:tabs>
          <w:tab w:val="clear" w:pos="720"/>
        </w:tabs>
        <w:spacing w:before="40"/>
        <w:ind w:left="284" w:hanging="284"/>
      </w:pPr>
      <w:r w:rsidRPr="007E551E">
        <w:t>leczenie i rehabilitację neurologiczną poudarową,</w:t>
      </w:r>
    </w:p>
    <w:p w:rsidR="00F95FDD" w:rsidRPr="007E551E" w:rsidRDefault="00F95FDD" w:rsidP="00D95EB2">
      <w:pPr>
        <w:numPr>
          <w:ilvl w:val="0"/>
          <w:numId w:val="76"/>
        </w:numPr>
        <w:tabs>
          <w:tab w:val="clear" w:pos="720"/>
        </w:tabs>
        <w:spacing w:before="40"/>
        <w:ind w:left="284" w:hanging="284"/>
      </w:pPr>
      <w:r w:rsidRPr="007E551E">
        <w:t>diagnostykę i leczenie w zakresie patologii noworodków w ramach III poziomu referencyjnego,</w:t>
      </w:r>
    </w:p>
    <w:p w:rsidR="00F95FDD" w:rsidRPr="007E551E" w:rsidRDefault="00F95FDD" w:rsidP="00D95EB2">
      <w:pPr>
        <w:numPr>
          <w:ilvl w:val="0"/>
          <w:numId w:val="76"/>
        </w:numPr>
        <w:tabs>
          <w:tab w:val="clear" w:pos="720"/>
        </w:tabs>
        <w:spacing w:before="40"/>
        <w:ind w:left="284" w:hanging="284"/>
      </w:pPr>
      <w:r w:rsidRPr="007E551E">
        <w:t>terapię falami uderzeniowymi m.in. zapalenia nadkłykcia, ostrogi piętowej,</w:t>
      </w:r>
    </w:p>
    <w:p w:rsidR="00F95FDD" w:rsidRPr="007E551E" w:rsidRDefault="00F95FDD" w:rsidP="00D95EB2">
      <w:pPr>
        <w:numPr>
          <w:ilvl w:val="0"/>
          <w:numId w:val="76"/>
        </w:numPr>
        <w:tabs>
          <w:tab w:val="clear" w:pos="720"/>
        </w:tabs>
        <w:spacing w:before="40"/>
        <w:ind w:left="284" w:hanging="284"/>
      </w:pPr>
      <w:r w:rsidRPr="007E551E">
        <w:t>zabiegi litotrypsji ultradźwiękowej (ESWL) u dzieci i u dorosłych,</w:t>
      </w:r>
    </w:p>
    <w:p w:rsidR="00F95FDD" w:rsidRPr="007E551E" w:rsidRDefault="00F95FDD" w:rsidP="00D95EB2">
      <w:pPr>
        <w:numPr>
          <w:ilvl w:val="0"/>
          <w:numId w:val="76"/>
        </w:numPr>
        <w:tabs>
          <w:tab w:val="clear" w:pos="720"/>
        </w:tabs>
        <w:spacing w:before="40"/>
        <w:ind w:left="284" w:hanging="284"/>
        <w:rPr>
          <w:spacing w:val="4"/>
        </w:rPr>
      </w:pPr>
      <w:r w:rsidRPr="007E551E">
        <w:rPr>
          <w:spacing w:val="4"/>
        </w:rPr>
        <w:t>zabiegi kruszenia</w:t>
      </w:r>
      <w:r w:rsidR="009579BB">
        <w:rPr>
          <w:spacing w:val="4"/>
        </w:rPr>
        <w:t xml:space="preserve"> </w:t>
      </w:r>
      <w:r w:rsidR="007E551E" w:rsidRPr="007E551E">
        <w:rPr>
          <w:spacing w:val="4"/>
        </w:rPr>
        <w:t>zł</w:t>
      </w:r>
      <w:r w:rsidRPr="007E551E">
        <w:rPr>
          <w:spacing w:val="4"/>
        </w:rPr>
        <w:t>ogów w układzie moczowym met</w:t>
      </w:r>
      <w:r w:rsidR="00C362D1" w:rsidRPr="007E551E">
        <w:rPr>
          <w:spacing w:val="4"/>
        </w:rPr>
        <w:t>odami endourologicznymi (PCNL i </w:t>
      </w:r>
      <w:r w:rsidRPr="007E551E">
        <w:rPr>
          <w:spacing w:val="4"/>
        </w:rPr>
        <w:t>URS),</w:t>
      </w:r>
    </w:p>
    <w:p w:rsidR="00F95FDD" w:rsidRPr="007E551E" w:rsidRDefault="00F95FDD" w:rsidP="00D95EB2">
      <w:pPr>
        <w:numPr>
          <w:ilvl w:val="0"/>
          <w:numId w:val="76"/>
        </w:numPr>
        <w:tabs>
          <w:tab w:val="clear" w:pos="720"/>
        </w:tabs>
        <w:spacing w:before="40"/>
        <w:ind w:left="284" w:hanging="284"/>
      </w:pPr>
      <w:r w:rsidRPr="007E551E">
        <w:t>zabiegi usunięcia pęcherza moczowego z wytworzeniem zastępczego pęcherza jelitowego,</w:t>
      </w:r>
    </w:p>
    <w:p w:rsidR="00F95FDD" w:rsidRPr="007E551E" w:rsidRDefault="00F95FDD" w:rsidP="00D95EB2">
      <w:pPr>
        <w:numPr>
          <w:ilvl w:val="0"/>
          <w:numId w:val="76"/>
        </w:numPr>
        <w:tabs>
          <w:tab w:val="clear" w:pos="720"/>
        </w:tabs>
        <w:spacing w:before="40"/>
        <w:ind w:left="284" w:hanging="284"/>
      </w:pPr>
      <w:r w:rsidRPr="007E551E">
        <w:t xml:space="preserve">leczenie operacyjne nietrzymania moczu nowoczesną metodą, z wykorzystaniem beznapięciowej taśmy dopochwowej, </w:t>
      </w:r>
    </w:p>
    <w:p w:rsidR="00F95FDD" w:rsidRPr="007E551E" w:rsidRDefault="00F95FDD" w:rsidP="00D95EB2">
      <w:pPr>
        <w:numPr>
          <w:ilvl w:val="0"/>
          <w:numId w:val="76"/>
        </w:numPr>
        <w:tabs>
          <w:tab w:val="clear" w:pos="720"/>
        </w:tabs>
        <w:spacing w:before="40"/>
        <w:ind w:left="284" w:hanging="284"/>
      </w:pPr>
      <w:r w:rsidRPr="007E551E">
        <w:t>zabiegi przezcewkowej fotoselektywnej waporyzacji gruczołu krokowego PVP,</w:t>
      </w:r>
    </w:p>
    <w:p w:rsidR="00F95FDD" w:rsidRPr="007E551E" w:rsidRDefault="00F95FDD" w:rsidP="00D95EB2">
      <w:pPr>
        <w:numPr>
          <w:ilvl w:val="0"/>
          <w:numId w:val="76"/>
        </w:numPr>
        <w:tabs>
          <w:tab w:val="clear" w:pos="720"/>
        </w:tabs>
        <w:spacing w:before="40"/>
        <w:ind w:left="284" w:hanging="284"/>
      </w:pPr>
      <w:r w:rsidRPr="007E551E">
        <w:lastRenderedPageBreak/>
        <w:t>szeroki zakres zabiegów urologicznych w tym: radykalne usunięcie prostaty i pęcherza, radykalne lub częściowe usunięcie nerki, elektoresekcje przezcewkowe TURP, zabiegi laparoskopowe żylaków powrózka nasiennego,</w:t>
      </w:r>
    </w:p>
    <w:p w:rsidR="00F95FDD" w:rsidRPr="007E551E" w:rsidRDefault="00F95FDD" w:rsidP="00D95EB2">
      <w:pPr>
        <w:numPr>
          <w:ilvl w:val="0"/>
          <w:numId w:val="76"/>
        </w:numPr>
        <w:tabs>
          <w:tab w:val="clear" w:pos="720"/>
        </w:tabs>
        <w:spacing w:before="40"/>
        <w:ind w:left="284" w:hanging="284"/>
      </w:pPr>
      <w:r w:rsidRPr="007E551E">
        <w:t xml:space="preserve">zabiegi okulistyczne – w tym: laseroterapii przeciwjaskrowej oraz ocznych powikłań cukrzycy, terapii fotodynamiczej (PDT), leczenia zaćmy z zastosowaniem soczewek wewnątrzgałkowych metodą FACO, leczenia wysiękowej postaci AMD metodą iniekcji doszklistkowej, leczenia cukrzycowego obrzęku plamki w przebiegu zakrzepu żyły środkowej siatkówki, leczenia odwarstwienia siatkówki, witrektomii z dostępu tylnego, szerokiego zakres operacji p/jaskrowych, </w:t>
      </w:r>
    </w:p>
    <w:p w:rsidR="00F95FDD" w:rsidRPr="007E551E" w:rsidRDefault="00F95FDD" w:rsidP="00D95EB2">
      <w:pPr>
        <w:numPr>
          <w:ilvl w:val="0"/>
          <w:numId w:val="76"/>
        </w:numPr>
        <w:tabs>
          <w:tab w:val="clear" w:pos="720"/>
        </w:tabs>
        <w:spacing w:before="40"/>
        <w:ind w:left="284" w:hanging="284"/>
      </w:pPr>
      <w:r w:rsidRPr="007E551E">
        <w:t xml:space="preserve">operacje z zakresu chirurgii gastroenterologicznej z użyciem staplerów, </w:t>
      </w:r>
    </w:p>
    <w:p w:rsidR="00F95FDD" w:rsidRPr="007E551E" w:rsidRDefault="00F95FDD" w:rsidP="00D95EB2">
      <w:pPr>
        <w:numPr>
          <w:ilvl w:val="0"/>
          <w:numId w:val="76"/>
        </w:numPr>
        <w:tabs>
          <w:tab w:val="clear" w:pos="720"/>
        </w:tabs>
        <w:spacing w:before="40"/>
        <w:ind w:left="284" w:hanging="284"/>
      </w:pPr>
      <w:r w:rsidRPr="007E551E">
        <w:t>szeroki zakres zabiegów endoskopowych przewodu pokarmowego i dróg żółciowych,</w:t>
      </w:r>
    </w:p>
    <w:p w:rsidR="00F95FDD" w:rsidRPr="007E551E" w:rsidRDefault="00F95FDD" w:rsidP="00D95EB2">
      <w:pPr>
        <w:numPr>
          <w:ilvl w:val="0"/>
          <w:numId w:val="76"/>
        </w:numPr>
        <w:tabs>
          <w:tab w:val="clear" w:pos="720"/>
        </w:tabs>
        <w:spacing w:before="40"/>
        <w:ind w:left="284" w:hanging="284"/>
      </w:pPr>
      <w:r w:rsidRPr="007E551E">
        <w:t>operacje żylaków odbytu m.in. metodą Longo,</w:t>
      </w:r>
    </w:p>
    <w:p w:rsidR="00F95FDD" w:rsidRPr="007E551E" w:rsidRDefault="00F95FDD" w:rsidP="00D95EB2">
      <w:pPr>
        <w:numPr>
          <w:ilvl w:val="0"/>
          <w:numId w:val="76"/>
        </w:numPr>
        <w:tabs>
          <w:tab w:val="clear" w:pos="720"/>
        </w:tabs>
        <w:spacing w:before="40"/>
        <w:ind w:left="284" w:hanging="284"/>
      </w:pPr>
      <w:r w:rsidRPr="007E551E">
        <w:t xml:space="preserve">leczenie przerzutów nowotworowych do wątroby metodą termoablacji, </w:t>
      </w:r>
    </w:p>
    <w:p w:rsidR="00F95FDD" w:rsidRPr="007E551E" w:rsidRDefault="00F95FDD" w:rsidP="00D95EB2">
      <w:pPr>
        <w:numPr>
          <w:ilvl w:val="0"/>
          <w:numId w:val="76"/>
        </w:numPr>
        <w:tabs>
          <w:tab w:val="clear" w:pos="720"/>
        </w:tabs>
        <w:spacing w:before="40"/>
        <w:ind w:left="284" w:hanging="284"/>
      </w:pPr>
      <w:r w:rsidRPr="007E551E">
        <w:t>diagnostyka i leczenie obturacyjnego bezdechu sennego (polisomnografia),</w:t>
      </w:r>
    </w:p>
    <w:p w:rsidR="00F95FDD" w:rsidRPr="007E551E" w:rsidRDefault="00F95FDD" w:rsidP="00D95EB2">
      <w:pPr>
        <w:numPr>
          <w:ilvl w:val="0"/>
          <w:numId w:val="76"/>
        </w:numPr>
        <w:tabs>
          <w:tab w:val="clear" w:pos="720"/>
        </w:tabs>
        <w:spacing w:before="40"/>
        <w:ind w:left="284" w:hanging="284"/>
      </w:pPr>
      <w:r w:rsidRPr="007E551E">
        <w:t>wszczepianie stymulatorów serca, defibrylatorów-kardiowerterów,</w:t>
      </w:r>
    </w:p>
    <w:p w:rsidR="00F95FDD" w:rsidRPr="007E551E" w:rsidRDefault="00F95FDD" w:rsidP="00D95EB2">
      <w:pPr>
        <w:numPr>
          <w:ilvl w:val="0"/>
          <w:numId w:val="76"/>
        </w:numPr>
        <w:tabs>
          <w:tab w:val="clear" w:pos="720"/>
        </w:tabs>
        <w:spacing w:before="40"/>
        <w:ind w:left="284" w:hanging="284"/>
      </w:pPr>
      <w:r w:rsidRPr="007E551E">
        <w:t>realizacja programu badań przesiewowych słuchu u dzieci,</w:t>
      </w:r>
    </w:p>
    <w:p w:rsidR="00F95FDD" w:rsidRPr="007E551E" w:rsidRDefault="00F95FDD" w:rsidP="00D95EB2">
      <w:pPr>
        <w:numPr>
          <w:ilvl w:val="0"/>
          <w:numId w:val="76"/>
        </w:numPr>
        <w:tabs>
          <w:tab w:val="clear" w:pos="720"/>
        </w:tabs>
        <w:spacing w:before="40"/>
        <w:ind w:left="284" w:hanging="284"/>
      </w:pPr>
      <w:r w:rsidRPr="007E551E">
        <w:t>leczenie i rehabilitacja osób z uszkodzeniem słuchu, w tym dzieci po wszczepieniu implantów ślimakowych,</w:t>
      </w:r>
    </w:p>
    <w:p w:rsidR="00F95FDD" w:rsidRPr="007E551E" w:rsidRDefault="00F95FDD" w:rsidP="00D95EB2">
      <w:pPr>
        <w:numPr>
          <w:ilvl w:val="0"/>
          <w:numId w:val="76"/>
        </w:numPr>
        <w:tabs>
          <w:tab w:val="clear" w:pos="720"/>
        </w:tabs>
        <w:spacing w:before="40"/>
        <w:ind w:left="284" w:hanging="284"/>
      </w:pPr>
      <w:r w:rsidRPr="007E551E">
        <w:t xml:space="preserve">zabiegi mikrochirurgii krtani, tympanoplastyka, endoskopię operacje nosa i zatok przynosowych, rynoseptoplastyka z dostępu otwartego i zamkniętego, </w:t>
      </w:r>
    </w:p>
    <w:p w:rsidR="00F95FDD" w:rsidRPr="007E551E" w:rsidRDefault="00F95FDD" w:rsidP="00D95EB2">
      <w:pPr>
        <w:numPr>
          <w:ilvl w:val="0"/>
          <w:numId w:val="76"/>
        </w:numPr>
        <w:tabs>
          <w:tab w:val="clear" w:pos="720"/>
        </w:tabs>
        <w:spacing w:before="40"/>
        <w:ind w:left="284" w:hanging="284"/>
      </w:pPr>
      <w:r w:rsidRPr="007E551E">
        <w:t xml:space="preserve">leczenie schorzeń dermatologicznych m.in. metodą światłolecznictwa, </w:t>
      </w:r>
    </w:p>
    <w:p w:rsidR="00F95FDD" w:rsidRPr="007E551E" w:rsidRDefault="00F95FDD" w:rsidP="00D95EB2">
      <w:pPr>
        <w:numPr>
          <w:ilvl w:val="0"/>
          <w:numId w:val="76"/>
        </w:numPr>
        <w:tabs>
          <w:tab w:val="clear" w:pos="720"/>
        </w:tabs>
        <w:spacing w:before="40"/>
        <w:ind w:left="284" w:hanging="284"/>
      </w:pPr>
      <w:r w:rsidRPr="007E551E">
        <w:t>diagnostyka, w tym: badania KT, MM, bronchofiberoskopia, kolonoskopia i gastroskopia, EEG, EMG, ENG, ECHO serca, USG Doppler Duplex, próba wysiłkowa i test pochylniowy, OCT, GDX, badania laryngostroboskowe, nosofiberoskpia, angiografia narządu wzroku, diagnostyka schorzeń naczyń metodą angioKT, pH-metria i manometria przewodu pokarmowego, badanie urodynamiczne.</w:t>
      </w:r>
    </w:p>
    <w:p w:rsidR="00FD5070" w:rsidRPr="007E551E" w:rsidRDefault="00FD5070" w:rsidP="00D95EB2">
      <w:pPr>
        <w:pStyle w:val="Poziomdrugi"/>
        <w:rPr>
          <w:iCs/>
        </w:rPr>
      </w:pPr>
      <w:bookmarkStart w:id="3" w:name="_Toc341114580"/>
      <w:bookmarkStart w:id="4" w:name="_Toc414532433"/>
      <w:r w:rsidRPr="007E551E">
        <w:t>Rys historyczny</w:t>
      </w:r>
      <w:bookmarkEnd w:id="3"/>
      <w:bookmarkEnd w:id="4"/>
    </w:p>
    <w:p w:rsidR="00FD5070" w:rsidRDefault="00FD5070" w:rsidP="00D95EB2">
      <w:r w:rsidRPr="007E551E">
        <w:t xml:space="preserve">Historia Szpitala sięga XV wieku, kiedy to miasto Krosno posiadało trzy budynki spełniające rolę szpitala i przytułku dla ubogich. Budowę szpitala z prawdziwego zdarzenia rozpoczęto pod koniec XIX wieku, a w 1901 roku oddano do użytkowania parterowy budynek z 50 łóżkami przy ul. Suchodolskiej w Krośnie. </w:t>
      </w:r>
    </w:p>
    <w:p w:rsidR="001E6D78" w:rsidRPr="007E551E" w:rsidRDefault="002A628B" w:rsidP="00D95EB2">
      <w:pPr>
        <w:pStyle w:val="Lista-kontynuacja"/>
      </w:pPr>
      <w:r>
        <w:t>Widok p</w:t>
      </w:r>
      <w:r w:rsidR="00866CF7">
        <w:t>awilon</w:t>
      </w:r>
      <w:r>
        <w:t>u</w:t>
      </w:r>
      <w:r w:rsidR="00866CF7">
        <w:t xml:space="preserve"> </w:t>
      </w:r>
      <w:r>
        <w:t>głównego</w:t>
      </w:r>
      <w:r w:rsidR="00866CF7">
        <w:t xml:space="preserve"> Szpitala w 1936 rok</w:t>
      </w:r>
      <w:r w:rsidR="007257FB">
        <w:t>u</w:t>
      </w:r>
    </w:p>
    <w:p w:rsidR="00FD5070" w:rsidRPr="007E551E" w:rsidRDefault="00CE2EAF" w:rsidP="00D95EB2">
      <w:pPr>
        <w:pStyle w:val="StylStylNormalnyWebCzarnyWyrwnanydorodkaZlewej"/>
      </w:pPr>
      <w:r w:rsidRPr="007E551E">
        <w:rPr>
          <w:noProof/>
        </w:rPr>
        <w:drawing>
          <wp:inline distT="0" distB="0" distL="0" distR="0">
            <wp:extent cx="3731895" cy="1467485"/>
            <wp:effectExtent l="19050" t="0" r="1905" b="0"/>
            <wp:docPr id="1" name="Obraz 1" descr="Szpital - s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zpital - stary"/>
                    <pic:cNvPicPr>
                      <a:picLocks noChangeAspect="1" noChangeArrowheads="1"/>
                    </pic:cNvPicPr>
                  </pic:nvPicPr>
                  <pic:blipFill>
                    <a:blip r:embed="rId9" cstate="print"/>
                    <a:srcRect t="34254"/>
                    <a:stretch>
                      <a:fillRect/>
                    </a:stretch>
                  </pic:blipFill>
                  <pic:spPr bwMode="auto">
                    <a:xfrm>
                      <a:off x="0" y="0"/>
                      <a:ext cx="3731895" cy="1467485"/>
                    </a:xfrm>
                    <a:prstGeom prst="rect">
                      <a:avLst/>
                    </a:prstGeom>
                    <a:noFill/>
                    <a:ln w="9525">
                      <a:noFill/>
                      <a:miter lim="800000"/>
                      <a:headEnd/>
                      <a:tailEnd/>
                    </a:ln>
                  </pic:spPr>
                </pic:pic>
              </a:graphicData>
            </a:graphic>
          </wp:inline>
        </w:drawing>
      </w:r>
    </w:p>
    <w:p w:rsidR="001E6D78" w:rsidRPr="00866CF7" w:rsidRDefault="001243C9" w:rsidP="00D95EB2">
      <w:pPr>
        <w:pStyle w:val="Cytat"/>
        <w:rPr>
          <w:color w:val="auto"/>
        </w:rPr>
      </w:pPr>
      <w:r w:rsidRPr="00866CF7">
        <w:rPr>
          <w:color w:val="auto"/>
        </w:rPr>
        <w:t xml:space="preserve">Źródło: </w:t>
      </w:r>
      <w:r w:rsidR="001E6D78" w:rsidRPr="00866CF7">
        <w:rPr>
          <w:color w:val="auto"/>
        </w:rPr>
        <w:t xml:space="preserve"> </w:t>
      </w:r>
      <w:r w:rsidR="00866CF7">
        <w:rPr>
          <w:color w:val="auto"/>
        </w:rPr>
        <w:t>J.</w:t>
      </w:r>
      <w:r w:rsidR="007257FB">
        <w:rPr>
          <w:color w:val="auto"/>
        </w:rPr>
        <w:t xml:space="preserve"> </w:t>
      </w:r>
      <w:r w:rsidR="00866CF7">
        <w:rPr>
          <w:color w:val="auto"/>
        </w:rPr>
        <w:t>Czajkowski – Z dziejów szpitala krośnieńskiego 1901-1946</w:t>
      </w:r>
    </w:p>
    <w:p w:rsidR="00FD5070" w:rsidRPr="007E551E" w:rsidRDefault="00FD5070" w:rsidP="00D95EB2">
      <w:r w:rsidRPr="007E551E">
        <w:t>Podczas I wojny światowej, przez Szpital przetoczyła się fala epidemii i chorób zakaźnych: cholery, czerwonki i tyfusu. Przez cały czas personel Szpitala ofiarnie pełnił swoją służbę opiekując się chorymi i rannymi podczas zmagań wojennych pacjentami. W okresie od 1918 roku do 1939 roku Szpital, który nie odniósł większych stra</w:t>
      </w:r>
      <w:r w:rsidR="00C362D1" w:rsidRPr="007E551E">
        <w:t xml:space="preserve">t podczas wojny, rozwijał się </w:t>
      </w:r>
      <w:r w:rsidR="00C362D1" w:rsidRPr="007E551E">
        <w:lastRenderedPageBreak/>
        <w:t>i </w:t>
      </w:r>
      <w:r w:rsidRPr="007E551E">
        <w:t>rozbudowywał swoją bazę oraz wyposażał się w sprzęt medyczny. We wrześniu 1939 roku, po zbombardowaniu krośnieńskiego lotniska, Szpital przyjmowa</w:t>
      </w:r>
      <w:r w:rsidR="00C362D1" w:rsidRPr="007E551E">
        <w:t>ł pierwszych rannych lotników i </w:t>
      </w:r>
      <w:r w:rsidRPr="007E551E">
        <w:t>żołnierzy ze służby granicznej. Po wkroczeniu do Krosna, Niemcy przekształcili szpital cywilny w szpital wojskowy, wydzielając tylko niewielką jego część dla potrzeb cywilnych. Po wojnie, w Szpitalu remontowane były uszkodzone podczas zmagań wojennych budynki oraz został zakupiony sprzęt medyczny i gospodarczy.</w:t>
      </w:r>
    </w:p>
    <w:p w:rsidR="00FD5070" w:rsidRPr="007E551E" w:rsidRDefault="00FD5070" w:rsidP="00D95EB2">
      <w:r w:rsidRPr="007E551E">
        <w:t>W latach powojennych bazę Szpitala stanowił budynek główny, w którym mieściły się oddziały: chirurgiczny, położniczy, RTG, elektroterapia, natomiast w 4 barakach przyszpitalnych mieściła się dalsza część oddziału chirurgii. Lata 1950</w:t>
      </w:r>
      <w:r w:rsidR="00D11A82">
        <w:t>-</w:t>
      </w:r>
      <w:r w:rsidRPr="007E551E">
        <w:t xml:space="preserve">1959 charakteryzowały się przede wszystkim dużą ilością zmian organizacyjnych i kadrowych, m.in. nastąpił znaczny wzrost zatrudnienia we wszystkich grupach zawodowych (lekarzy, pielęgniarek, salowych), a także baza łóżkowa Szpitala w omawianym okresie wzrosła z 240 do 335 łóżek. W 1952 </w:t>
      </w:r>
      <w:r w:rsidRPr="007E551E">
        <w:rPr>
          <w:spacing w:val="-2"/>
        </w:rPr>
        <w:t>roku utworzono aptekę szpitalną. Wówczas to zmieniła się nazwa Szpitala z im. Bł. Jana z Dukli</w:t>
      </w:r>
      <w:r w:rsidRPr="007E551E">
        <w:t xml:space="preserve"> na Powiatowy Szpital im. Ignacego Łukasiewicza. Lata 1960</w:t>
      </w:r>
      <w:r w:rsidR="00D11A82">
        <w:t>-</w:t>
      </w:r>
      <w:r w:rsidRPr="007E551E">
        <w:t>1969 to okres dalszego rozwoju kadr medycznych, bazy gospodarczej i organizacyjnej Szpitala.</w:t>
      </w:r>
    </w:p>
    <w:p w:rsidR="00FD5070" w:rsidRPr="007E551E" w:rsidRDefault="00FD5070" w:rsidP="00D95EB2">
      <w:r w:rsidRPr="007E551E">
        <w:t>1 października 1972 roku został utworzony Zespół Opieki Zdrowotnej, w skład którego weszły dotychczas samodzielne jednostki: Szpital Powiatowy, P</w:t>
      </w:r>
      <w:r w:rsidR="00C362D1" w:rsidRPr="007E551E">
        <w:t>owiatowa Przychodnia Obwodowa i </w:t>
      </w:r>
      <w:r w:rsidRPr="007E551E">
        <w:t xml:space="preserve">Powiatowa Stacja Pogotowia Ratunkowego. </w:t>
      </w:r>
    </w:p>
    <w:p w:rsidR="00FD5070" w:rsidRPr="007E551E" w:rsidRDefault="00FD5070" w:rsidP="00D95EB2">
      <w:r w:rsidRPr="007E551E">
        <w:t xml:space="preserve">W 1975 roku powstało województwo krośnieńskie i została podjęta decyzja o budowie Szpitala, który sprostałby potrzebom pacjentów z całego nowego województwa. Departament Inwestycji </w:t>
      </w:r>
      <w:r w:rsidRPr="004B7C15">
        <w:rPr>
          <w:spacing w:val="-2"/>
        </w:rPr>
        <w:t>Ministerstwa Zdrowia i Opieki Społecznej wydał decyzję o budowie nowego obiektu szpitalnego.</w:t>
      </w:r>
      <w:r w:rsidRPr="007E551E">
        <w:t xml:space="preserve"> W trakcie budowy inwestycja napotykała na wiele problemów, przede wszystkim finansowych, uległ też zmianie projekt budowlany. Dopiero</w:t>
      </w:r>
      <w:r w:rsidR="00C362D1" w:rsidRPr="007E551E">
        <w:t xml:space="preserve"> po niemal dwudziestu latach, w </w:t>
      </w:r>
      <w:r w:rsidRPr="007E551E">
        <w:t>1995 roku zostały oddane do użytkowania Pawilony A, B, C</w:t>
      </w:r>
      <w:r w:rsidR="00C362D1" w:rsidRPr="007E551E">
        <w:t>, D, E, F i G nowego Szpitala i </w:t>
      </w:r>
      <w:r w:rsidRPr="007E551E">
        <w:t xml:space="preserve">rozpoczęła się przeprowadzka oddziałów zlokalizowanych przy ulicy Grodzkiej na ulicę Korczyńską. </w:t>
      </w:r>
    </w:p>
    <w:p w:rsidR="00FD5070" w:rsidRPr="007E551E" w:rsidRDefault="00FD5070" w:rsidP="00D95EB2">
      <w:r w:rsidRPr="007E551E">
        <w:t>W międzyczasie, 1 kwietnia 1976 roku, nastąpiło przekształc</w:t>
      </w:r>
      <w:r w:rsidR="00C362D1" w:rsidRPr="007E551E">
        <w:t>enie Zespół Opieki Zdrowotnej w </w:t>
      </w:r>
      <w:r w:rsidRPr="007E551E">
        <w:t>Wojewódzki Szpital Zespolony.</w:t>
      </w:r>
    </w:p>
    <w:p w:rsidR="00FD5070" w:rsidRPr="007E551E" w:rsidRDefault="00FD5070" w:rsidP="00D95EB2">
      <w:r w:rsidRPr="007E551E">
        <w:t>24 maja 1997 roku Szpital zmienił nazwę na Wojewódzki Szpital Podkarpacki im. Jana Pawła II w Krośnie, a w grudniu 1998 roku, zarządzeniem Nr 92 z dnia 31 sierpnia 1998 roku Wojewody Krośnieńskiego, Szpital działający w formie jednostki budż</w:t>
      </w:r>
      <w:r w:rsidR="00C362D1" w:rsidRPr="007E551E">
        <w:t>etowej, został przekształcony w </w:t>
      </w:r>
      <w:r w:rsidRPr="007E551E">
        <w:t xml:space="preserve">samodzielny publiczny zakład opieki zdrowotnej. </w:t>
      </w:r>
    </w:p>
    <w:p w:rsidR="00FD5070" w:rsidRPr="007E551E" w:rsidRDefault="00FD5070" w:rsidP="00D95EB2">
      <w:r w:rsidRPr="007E551E">
        <w:t>4 grudnia 1998 roku Wojewódzki Szpital Podkarpacki im. Jana Pawła II w Krośnie został wpisany do rejestru sądowego, prowadzonego dla publiczny</w:t>
      </w:r>
      <w:r w:rsidR="00C362D1" w:rsidRPr="007E551E">
        <w:t>ch zakładów opieki zdrowotnej i z </w:t>
      </w:r>
      <w:r w:rsidRPr="007E551E">
        <w:t>tym dniem, zgodnie z art. 35 b ust. 3 znowelizowanej ustawy o zakładach opieki zdrowotnej (Dz.U. Nr 104, poz. 661), uzyskał osobowość prawną, a więc status osoby prawnej.</w:t>
      </w:r>
    </w:p>
    <w:p w:rsidR="00FD5070" w:rsidRPr="004B7C15" w:rsidRDefault="00FD5070" w:rsidP="00D95EB2">
      <w:pPr>
        <w:rPr>
          <w:spacing w:val="-3"/>
        </w:rPr>
      </w:pPr>
      <w:r w:rsidRPr="004B7C15">
        <w:rPr>
          <w:spacing w:val="-3"/>
        </w:rPr>
        <w:t>Sukcesywna rozbudowa bazy szpitalnej podjęta w latach międ</w:t>
      </w:r>
      <w:r w:rsidR="00FD6E09" w:rsidRPr="004B7C15">
        <w:rPr>
          <w:spacing w:val="-3"/>
        </w:rPr>
        <w:t>zywojennych, kontynuowana po II </w:t>
      </w:r>
      <w:r w:rsidRPr="004B7C15">
        <w:rPr>
          <w:spacing w:val="-3"/>
        </w:rPr>
        <w:t>wojnie światowej, a kończąca się wybudowaniem nowego Szpitala, stworzyła możliwość rozwijania nowych działów lecznictwa specjalistycznego i ambulato</w:t>
      </w:r>
      <w:r w:rsidR="009579BB">
        <w:rPr>
          <w:spacing w:val="-3"/>
        </w:rPr>
        <w:t>ryjnego, kształcenia średnich i </w:t>
      </w:r>
      <w:r w:rsidRPr="004B7C15">
        <w:rPr>
          <w:spacing w:val="-3"/>
        </w:rPr>
        <w:t>wyższych kadr medycznych oraz podnoszenia na co</w:t>
      </w:r>
      <w:r w:rsidR="00C362D1" w:rsidRPr="004B7C15">
        <w:rPr>
          <w:spacing w:val="-3"/>
        </w:rPr>
        <w:t>raz wyższy poziom diagnostyki i </w:t>
      </w:r>
      <w:r w:rsidRPr="004B7C15">
        <w:rPr>
          <w:spacing w:val="-3"/>
        </w:rPr>
        <w:t>opieki medycznej.</w:t>
      </w:r>
    </w:p>
    <w:p w:rsidR="00FD5070" w:rsidRPr="009579BB" w:rsidRDefault="00FD5070" w:rsidP="00D95EB2">
      <w:pPr>
        <w:rPr>
          <w:spacing w:val="-2"/>
        </w:rPr>
      </w:pPr>
      <w:r w:rsidRPr="007E551E">
        <w:t>Obecnie, Szpital mieści się w obiektach przy ulicy Korczyńskiej i</w:t>
      </w:r>
      <w:r w:rsidR="00C362D1" w:rsidRPr="007E551E">
        <w:t xml:space="preserve"> ulicy Grodzkiej. Jest jednym z </w:t>
      </w:r>
      <w:r w:rsidRPr="007E551E">
        <w:t xml:space="preserve">pięciu </w:t>
      </w:r>
      <w:r w:rsidR="0009051E">
        <w:t>wielospecjalistycznych szpitali wojewódzkich</w:t>
      </w:r>
      <w:r w:rsidRPr="007E551E">
        <w:t xml:space="preserve"> na Podkarpaciu. W okresie swej ponad 100-letniej działalności Szpital krośnieński z 50-łóżkowego szpitalika, w którym zorganizowane były tylko dwa oddziały (chirurgiczny i zakaźny) z wydzielonymi łóżkami dla położnic </w:t>
      </w:r>
      <w:r w:rsidRPr="009579BB">
        <w:rPr>
          <w:spacing w:val="-2"/>
        </w:rPr>
        <w:t>i</w:t>
      </w:r>
      <w:r w:rsidR="00FD6E09" w:rsidRPr="009579BB">
        <w:rPr>
          <w:spacing w:val="-2"/>
        </w:rPr>
        <w:t> </w:t>
      </w:r>
      <w:r w:rsidRPr="009579BB">
        <w:rPr>
          <w:spacing w:val="-2"/>
        </w:rPr>
        <w:t>chorych internisty</w:t>
      </w:r>
      <w:r w:rsidR="00F97FE9" w:rsidRPr="009579BB">
        <w:rPr>
          <w:spacing w:val="-2"/>
        </w:rPr>
        <w:t>cznych przekształcił się w 7</w:t>
      </w:r>
      <w:r w:rsidR="00E166A2" w:rsidRPr="009579BB">
        <w:rPr>
          <w:spacing w:val="-2"/>
        </w:rPr>
        <w:t>28</w:t>
      </w:r>
      <w:r w:rsidRPr="009579BB">
        <w:rPr>
          <w:spacing w:val="-2"/>
        </w:rPr>
        <w:t>-łóżkowy, wielospecjal</w:t>
      </w:r>
      <w:r w:rsidR="00C362D1" w:rsidRPr="009579BB">
        <w:rPr>
          <w:spacing w:val="-2"/>
        </w:rPr>
        <w:t>istyczny, z pełną diagnostyką i</w:t>
      </w:r>
      <w:r w:rsidR="009579BB">
        <w:rPr>
          <w:spacing w:val="-2"/>
        </w:rPr>
        <w:t> </w:t>
      </w:r>
      <w:r w:rsidRPr="009579BB">
        <w:rPr>
          <w:spacing w:val="-2"/>
        </w:rPr>
        <w:t xml:space="preserve">rehabilitacją szpital, o zasięgu wojewódzkim, z zespołem przychodni specjalistycznych. </w:t>
      </w:r>
    </w:p>
    <w:p w:rsidR="001E6D78" w:rsidRPr="007E551E" w:rsidRDefault="00BC4C21" w:rsidP="00D95EB2">
      <w:pPr>
        <w:pStyle w:val="Lista-kontynuacja"/>
      </w:pPr>
      <w:r w:rsidRPr="00BB0F69">
        <w:lastRenderedPageBreak/>
        <w:t>Wojewódzki Szpital Podkarpacki im Jana Pawła II w Krośnie</w:t>
      </w:r>
      <w:r>
        <w:t xml:space="preserve"> – widok obecny</w:t>
      </w:r>
    </w:p>
    <w:p w:rsidR="00F95FDD" w:rsidRPr="007E551E" w:rsidRDefault="00CE2EAF" w:rsidP="00D95EB2">
      <w:pPr>
        <w:autoSpaceDE w:val="0"/>
        <w:autoSpaceDN w:val="0"/>
        <w:adjustRightInd w:val="0"/>
        <w:rPr>
          <w:szCs w:val="24"/>
        </w:rPr>
      </w:pPr>
      <w:r w:rsidRPr="007E551E">
        <w:rPr>
          <w:noProof/>
          <w:szCs w:val="24"/>
          <w:lang w:eastAsia="pl-PL"/>
        </w:rPr>
        <w:drawing>
          <wp:inline distT="0" distB="0" distL="0" distR="0">
            <wp:extent cx="5762625" cy="2519680"/>
            <wp:effectExtent l="19050" t="0" r="9525" b="0"/>
            <wp:docPr id="2" name="Obraz 2" descr="z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1"/>
                    <pic:cNvPicPr>
                      <a:picLocks noChangeAspect="1" noChangeArrowheads="1"/>
                    </pic:cNvPicPr>
                  </pic:nvPicPr>
                  <pic:blipFill>
                    <a:blip r:embed="rId10"/>
                    <a:srcRect/>
                    <a:stretch>
                      <a:fillRect/>
                    </a:stretch>
                  </pic:blipFill>
                  <pic:spPr bwMode="auto">
                    <a:xfrm>
                      <a:off x="0" y="0"/>
                      <a:ext cx="5762625" cy="2519680"/>
                    </a:xfrm>
                    <a:prstGeom prst="rect">
                      <a:avLst/>
                    </a:prstGeom>
                    <a:noFill/>
                    <a:ln w="9525">
                      <a:noFill/>
                      <a:miter lim="800000"/>
                      <a:headEnd/>
                      <a:tailEnd/>
                    </a:ln>
                  </pic:spPr>
                </pic:pic>
              </a:graphicData>
            </a:graphic>
          </wp:inline>
        </w:drawing>
      </w:r>
    </w:p>
    <w:p w:rsidR="001E6D78"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F95FDD" w:rsidRPr="007E551E" w:rsidRDefault="00034817" w:rsidP="00D95EB2">
      <w:pPr>
        <w:pStyle w:val="Poziomdrugi"/>
      </w:pPr>
      <w:bookmarkStart w:id="5" w:name="_Toc414532434"/>
      <w:r w:rsidRPr="007E551E">
        <w:t>Dokumenty wewnętrzne powiązane ze strategią</w:t>
      </w:r>
      <w:bookmarkEnd w:id="5"/>
    </w:p>
    <w:p w:rsidR="00BA2B4E" w:rsidRPr="007E551E" w:rsidRDefault="00BA2B4E" w:rsidP="00D95EB2">
      <w:r w:rsidRPr="007E551E">
        <w:t xml:space="preserve">W Wojewódzkim Szpitalu Podkarpackim im. Jana Pawła II w Krośnie zwanym dalej Szpitalem, dokumentami mającymi wpływ na </w:t>
      </w:r>
      <w:r w:rsidR="00D02D21">
        <w:t>Strategię</w:t>
      </w:r>
      <w:r w:rsidRPr="007E551E">
        <w:t xml:space="preserve"> są w głównej mierze:</w:t>
      </w:r>
    </w:p>
    <w:p w:rsidR="00AA75C6" w:rsidRPr="007E551E" w:rsidRDefault="00AA75C6" w:rsidP="00D95EB2">
      <w:pPr>
        <w:pStyle w:val="NormalnyWeb"/>
        <w:numPr>
          <w:ilvl w:val="0"/>
          <w:numId w:val="75"/>
        </w:numPr>
        <w:ind w:left="283" w:hanging="113"/>
      </w:pPr>
      <w:r w:rsidRPr="007E551E">
        <w:t>Statut,</w:t>
      </w:r>
    </w:p>
    <w:p w:rsidR="00BA2B4E" w:rsidRPr="007E551E" w:rsidRDefault="00BA2B4E" w:rsidP="00D95EB2">
      <w:pPr>
        <w:pStyle w:val="NormalnyWeb"/>
        <w:ind w:left="283" w:hanging="113"/>
      </w:pPr>
      <w:r w:rsidRPr="007E551E">
        <w:t>Regulamin Organizacyjny,</w:t>
      </w:r>
    </w:p>
    <w:p w:rsidR="00BA2B4E" w:rsidRPr="007E551E" w:rsidRDefault="00BA2B4E" w:rsidP="00D95EB2">
      <w:pPr>
        <w:pStyle w:val="NormalnyWeb"/>
        <w:ind w:left="283" w:hanging="113"/>
      </w:pPr>
      <w:r w:rsidRPr="007E551E">
        <w:t>Regulamin Pracy,</w:t>
      </w:r>
    </w:p>
    <w:p w:rsidR="00BA2B4E" w:rsidRPr="007E551E" w:rsidRDefault="00BA2B4E" w:rsidP="00D95EB2">
      <w:pPr>
        <w:pStyle w:val="NormalnyWeb"/>
        <w:ind w:left="283" w:hanging="113"/>
      </w:pPr>
      <w:r w:rsidRPr="007E551E">
        <w:t>Regulamin Wynagradzania,</w:t>
      </w:r>
    </w:p>
    <w:p w:rsidR="00BA2B4E" w:rsidRPr="007E551E" w:rsidRDefault="00BA2B4E" w:rsidP="00D95EB2">
      <w:pPr>
        <w:pStyle w:val="NormalnyWeb"/>
        <w:ind w:left="283" w:hanging="113"/>
      </w:pPr>
      <w:r w:rsidRPr="007E551E">
        <w:t>Regulamin Udzielania Zamówień Publicznych.</w:t>
      </w:r>
    </w:p>
    <w:p w:rsidR="00BA2B4E" w:rsidRPr="007E551E" w:rsidRDefault="00BA2B4E" w:rsidP="00D95EB2">
      <w:r w:rsidRPr="007E551E">
        <w:t>Ustrój Szpitala – zgodnie z art. 42 ustawy o działalności leczniczej (Dz.U. z 2013</w:t>
      </w:r>
      <w:r w:rsidRPr="007E551E">
        <w:rPr>
          <w:bCs/>
        </w:rPr>
        <w:t xml:space="preserve"> roku, poz. 217 </w:t>
      </w:r>
      <w:r w:rsidRPr="00D514F1">
        <w:t xml:space="preserve">z późn.zm.) zwanej dalej Ustawą, a także inne sprawy dotyczące jego funkcjonowania nieuregulowane w </w:t>
      </w:r>
      <w:r w:rsidR="001674A7" w:rsidRPr="00D514F1">
        <w:t>U</w:t>
      </w:r>
      <w:r w:rsidRPr="00D514F1">
        <w:t>stawie – określa statut. Ustawa nakłada obowiązek na podmiot tworzący nadania Szpitalowi statutu. W przypadku Szpitala podmiotem tworzącym jest Samorząd Województwa Podkarpackiego. Statut nadany został Szpitalowi przez Sejmik Województwa</w:t>
      </w:r>
      <w:r w:rsidRPr="007E551E">
        <w:t xml:space="preserve"> Podkarpackiego (uchwała Nr LIX/1112/14 z dnia 13 listopada 2014 roku). W statucie określone są m.in.:</w:t>
      </w:r>
    </w:p>
    <w:p w:rsidR="00BA2B4E" w:rsidRPr="007E551E" w:rsidRDefault="00BA2B4E" w:rsidP="00D95EB2">
      <w:pPr>
        <w:pStyle w:val="NormalnyWeb"/>
        <w:numPr>
          <w:ilvl w:val="0"/>
          <w:numId w:val="80"/>
        </w:numPr>
        <w:ind w:left="283" w:hanging="113"/>
      </w:pPr>
      <w:r w:rsidRPr="007E551E">
        <w:t xml:space="preserve">nazwa odpowiadająca rodzajowi i zakresowi udzielanych świadczeń zdrowotnych, </w:t>
      </w:r>
    </w:p>
    <w:p w:rsidR="00BA2B4E" w:rsidRPr="007E551E" w:rsidRDefault="00BA2B4E" w:rsidP="00D95EB2">
      <w:pPr>
        <w:pStyle w:val="NormalnyWeb"/>
        <w:numPr>
          <w:ilvl w:val="0"/>
          <w:numId w:val="80"/>
        </w:numPr>
        <w:ind w:left="283" w:hanging="113"/>
      </w:pPr>
      <w:r w:rsidRPr="007E551E">
        <w:t>siedziba,</w:t>
      </w:r>
    </w:p>
    <w:p w:rsidR="00BA2B4E" w:rsidRPr="007E551E" w:rsidRDefault="00BA2B4E" w:rsidP="00D95EB2">
      <w:pPr>
        <w:pStyle w:val="NormalnyWeb"/>
        <w:numPr>
          <w:ilvl w:val="0"/>
          <w:numId w:val="80"/>
        </w:numPr>
        <w:ind w:left="283" w:hanging="113"/>
      </w:pPr>
      <w:r w:rsidRPr="007E551E">
        <w:t>cele i zadania,</w:t>
      </w:r>
    </w:p>
    <w:p w:rsidR="00BA2B4E" w:rsidRPr="007E551E" w:rsidRDefault="00BA2B4E" w:rsidP="00D95EB2">
      <w:pPr>
        <w:pStyle w:val="NormalnyWeb"/>
        <w:numPr>
          <w:ilvl w:val="0"/>
          <w:numId w:val="80"/>
        </w:numPr>
        <w:ind w:left="283" w:hanging="113"/>
      </w:pPr>
      <w:r w:rsidRPr="007E551E">
        <w:t xml:space="preserve">organy i struktura organizacyjna, </w:t>
      </w:r>
    </w:p>
    <w:p w:rsidR="00BA2B4E" w:rsidRPr="007E551E" w:rsidRDefault="00BA2B4E" w:rsidP="00D95EB2">
      <w:pPr>
        <w:pStyle w:val="NormalnyWeb"/>
        <w:numPr>
          <w:ilvl w:val="0"/>
          <w:numId w:val="80"/>
        </w:numPr>
        <w:ind w:left="283" w:hanging="113"/>
      </w:pPr>
      <w:r w:rsidRPr="007E551E">
        <w:t>forma gospodarki finansowej,</w:t>
      </w:r>
    </w:p>
    <w:p w:rsidR="00BA2B4E" w:rsidRPr="007E551E" w:rsidRDefault="00BA2B4E" w:rsidP="00D95EB2">
      <w:pPr>
        <w:pStyle w:val="NormalnyWeb"/>
        <w:numPr>
          <w:ilvl w:val="0"/>
          <w:numId w:val="80"/>
        </w:numPr>
        <w:ind w:left="283" w:hanging="113"/>
      </w:pPr>
      <w:r w:rsidRPr="007E551E">
        <w:t xml:space="preserve">możliwe do prowadzenia określonej, wyodrębnionej organizacyjnie działalności innej niż działalność lecznicza. </w:t>
      </w:r>
    </w:p>
    <w:p w:rsidR="00BA2B4E" w:rsidRPr="007E551E" w:rsidRDefault="00BA2B4E" w:rsidP="00D514F1">
      <w:r w:rsidRPr="00D514F1">
        <w:t>Ustawa, poprzez art. 23, nakłada na dyrektora Szpitala obowiązek ustalenia sposobu</w:t>
      </w:r>
      <w:r w:rsidRPr="007E551E">
        <w:rPr>
          <w:bCs/>
        </w:rPr>
        <w:t xml:space="preserve">  </w:t>
      </w:r>
      <w:r w:rsidRPr="007E551E">
        <w:t xml:space="preserve">i warunków udzielania świadczeń zdrowotnych, które nie są uregulowane w </w:t>
      </w:r>
      <w:r w:rsidRPr="00D514F1">
        <w:t>Ustawie</w:t>
      </w:r>
      <w:r w:rsidRPr="007E551E">
        <w:t xml:space="preserve"> lub statucie.  Aktem, który reguluje przedmiotowe zagadnienia jest regulamin organizacyjny. Obowiązujący Regulamin Organizacyjny </w:t>
      </w:r>
      <w:r w:rsidRPr="00A70803">
        <w:t>Szpitala</w:t>
      </w:r>
      <w:r w:rsidRPr="007E551E">
        <w:t xml:space="preserve"> wprowadzony został zarządzeniem Dyrektora Nr 268/12 z dnia 11 grudnia 2012 roku. Określa on w szczególności (zgodnie z art. 24 </w:t>
      </w:r>
      <w:r w:rsidRPr="00D514F1">
        <w:t>Ustawy</w:t>
      </w:r>
      <w:r w:rsidRPr="007E551E">
        <w:t xml:space="preserve">): </w:t>
      </w:r>
    </w:p>
    <w:p w:rsidR="00BA2B4E" w:rsidRPr="007E551E" w:rsidRDefault="00BA2B4E" w:rsidP="00CA2FFA">
      <w:pPr>
        <w:pStyle w:val="NormalnyWeb"/>
        <w:numPr>
          <w:ilvl w:val="0"/>
          <w:numId w:val="93"/>
        </w:numPr>
        <w:spacing w:before="60"/>
        <w:ind w:left="283" w:hanging="113"/>
      </w:pPr>
      <w:r w:rsidRPr="007E551E">
        <w:lastRenderedPageBreak/>
        <w:t xml:space="preserve">nazwę, </w:t>
      </w:r>
    </w:p>
    <w:p w:rsidR="00BA2B4E" w:rsidRPr="007E551E" w:rsidRDefault="00BA2B4E" w:rsidP="00CA2FFA">
      <w:pPr>
        <w:pStyle w:val="NormalnyWeb"/>
        <w:numPr>
          <w:ilvl w:val="0"/>
          <w:numId w:val="80"/>
        </w:numPr>
        <w:spacing w:before="60"/>
        <w:ind w:left="283" w:hanging="113"/>
      </w:pPr>
      <w:r w:rsidRPr="007E551E">
        <w:t xml:space="preserve">cele i zadania, </w:t>
      </w:r>
    </w:p>
    <w:p w:rsidR="00BA2B4E" w:rsidRPr="007E551E" w:rsidRDefault="00BA2B4E" w:rsidP="00CA2FFA">
      <w:pPr>
        <w:pStyle w:val="NormalnyWeb"/>
        <w:numPr>
          <w:ilvl w:val="0"/>
          <w:numId w:val="80"/>
        </w:numPr>
        <w:spacing w:before="60"/>
        <w:ind w:left="283" w:hanging="113"/>
      </w:pPr>
      <w:r w:rsidRPr="007E551E">
        <w:t>strukturę organizacyjną,</w:t>
      </w:r>
    </w:p>
    <w:p w:rsidR="00BA2B4E" w:rsidRPr="007E551E" w:rsidRDefault="00BA2B4E" w:rsidP="00CA2FFA">
      <w:pPr>
        <w:pStyle w:val="NormalnyWeb"/>
        <w:numPr>
          <w:ilvl w:val="0"/>
          <w:numId w:val="80"/>
        </w:numPr>
        <w:spacing w:before="60"/>
        <w:ind w:left="283" w:hanging="113"/>
      </w:pPr>
      <w:r w:rsidRPr="007E551E">
        <w:t xml:space="preserve">rodzaj działalności leczniczej oraz zakres udzielanych świadczeń zdrowotnych, </w:t>
      </w:r>
    </w:p>
    <w:p w:rsidR="00BA2B4E" w:rsidRPr="007E551E" w:rsidRDefault="00BA2B4E" w:rsidP="00CA2FFA">
      <w:pPr>
        <w:pStyle w:val="NormalnyWeb"/>
        <w:numPr>
          <w:ilvl w:val="0"/>
          <w:numId w:val="80"/>
        </w:numPr>
        <w:spacing w:before="60"/>
        <w:ind w:left="283" w:hanging="113"/>
      </w:pPr>
      <w:r w:rsidRPr="007E551E">
        <w:t xml:space="preserve">miejsce udzielania świadczeń zdrowotnych, </w:t>
      </w:r>
    </w:p>
    <w:p w:rsidR="00BA2B4E" w:rsidRPr="007E551E" w:rsidRDefault="00BA2B4E" w:rsidP="00CA2FFA">
      <w:pPr>
        <w:pStyle w:val="NormalnyWeb"/>
        <w:numPr>
          <w:ilvl w:val="0"/>
          <w:numId w:val="80"/>
        </w:numPr>
        <w:spacing w:before="60"/>
        <w:ind w:left="283" w:hanging="113"/>
      </w:pPr>
      <w:r w:rsidRPr="007E551E">
        <w:t>przebieg procesu udzielania świadczeń zdrowotnych, z zapew</w:t>
      </w:r>
      <w:r w:rsidR="00C362D1" w:rsidRPr="007E551E">
        <w:t>nieniem właściwej dostępności i </w:t>
      </w:r>
      <w:r w:rsidRPr="007E551E">
        <w:t xml:space="preserve">jakości tych świadczeń, </w:t>
      </w:r>
    </w:p>
    <w:p w:rsidR="00BA2B4E" w:rsidRPr="007E551E" w:rsidRDefault="00BA2B4E" w:rsidP="00CA2FFA">
      <w:pPr>
        <w:pStyle w:val="NormalnyWeb"/>
        <w:numPr>
          <w:ilvl w:val="0"/>
          <w:numId w:val="80"/>
        </w:numPr>
        <w:spacing w:before="60"/>
        <w:ind w:left="283" w:hanging="113"/>
      </w:pPr>
      <w:r w:rsidRPr="007E551E">
        <w:t xml:space="preserve">organizację i zadania poszczególnych jednostek lub komórek organizacyjnych oraz warunki współdziałania tych jednostek lub komórek dla zapewnienia sprawnego i efektywnego funkcjonowania </w:t>
      </w:r>
      <w:r w:rsidRPr="005219E6">
        <w:t>Szpitala</w:t>
      </w:r>
      <w:r w:rsidRPr="007E551E">
        <w:t xml:space="preserve"> pod względem diagnostyczno-leczniczym, pielęgnacyjnym, rehabilitacyjnym i administracyjno-gospodarczym, </w:t>
      </w:r>
    </w:p>
    <w:p w:rsidR="00BA2B4E" w:rsidRPr="007E551E" w:rsidRDefault="00BA2B4E" w:rsidP="00CA2FFA">
      <w:pPr>
        <w:pStyle w:val="NormalnyWeb"/>
        <w:numPr>
          <w:ilvl w:val="0"/>
          <w:numId w:val="80"/>
        </w:numPr>
        <w:spacing w:before="60"/>
        <w:ind w:left="283" w:hanging="113"/>
      </w:pPr>
      <w:r w:rsidRPr="007E551E">
        <w:t xml:space="preserve">warunki współdziałania z innymi podmiotami wykonującymi działalność leczniczą w zakresie zapewnienia prawidłowości diagnostyki, leczenia, pielęgnacji i rehabilitacji pacjentów oraz ciągłości przebiegu procesu udzielania świadczeń zdrowotnych, </w:t>
      </w:r>
    </w:p>
    <w:p w:rsidR="00BA2B4E" w:rsidRPr="007E551E" w:rsidRDefault="00BA2B4E" w:rsidP="00CA2FFA">
      <w:pPr>
        <w:pStyle w:val="NormalnyWeb"/>
        <w:numPr>
          <w:ilvl w:val="0"/>
          <w:numId w:val="80"/>
        </w:numPr>
        <w:spacing w:before="60"/>
        <w:ind w:left="283" w:hanging="113"/>
      </w:pPr>
      <w:r w:rsidRPr="007E551E">
        <w:t>wysokość opłaty za udostępnienie dokumentacji medycznej,</w:t>
      </w:r>
    </w:p>
    <w:p w:rsidR="00BA2B4E" w:rsidRPr="007E551E" w:rsidRDefault="00BA2B4E" w:rsidP="00CA2FFA">
      <w:pPr>
        <w:pStyle w:val="NormalnyWeb"/>
        <w:numPr>
          <w:ilvl w:val="0"/>
          <w:numId w:val="80"/>
        </w:numPr>
        <w:spacing w:before="60"/>
        <w:ind w:left="283" w:hanging="113"/>
      </w:pPr>
      <w:r w:rsidRPr="007E551E">
        <w:t xml:space="preserve">organizację procesu udzielania świadczeń zdrowotnych w przypadku pobierania opłat, </w:t>
      </w:r>
    </w:p>
    <w:p w:rsidR="00BA2B4E" w:rsidRPr="007E551E" w:rsidRDefault="00BA2B4E" w:rsidP="00CA2FFA">
      <w:pPr>
        <w:pStyle w:val="NormalnyWeb"/>
        <w:numPr>
          <w:ilvl w:val="0"/>
          <w:numId w:val="80"/>
        </w:numPr>
        <w:spacing w:before="60"/>
        <w:ind w:left="283" w:hanging="113"/>
      </w:pPr>
      <w:r w:rsidRPr="007E551E">
        <w:t xml:space="preserve">wysokość opłaty za przechowywanie zwłok pacjenta, </w:t>
      </w:r>
    </w:p>
    <w:p w:rsidR="00BA2B4E" w:rsidRPr="007E551E" w:rsidRDefault="00BA2B4E" w:rsidP="00CA2FFA">
      <w:pPr>
        <w:pStyle w:val="NormalnyWeb"/>
        <w:numPr>
          <w:ilvl w:val="0"/>
          <w:numId w:val="80"/>
        </w:numPr>
        <w:spacing w:before="60"/>
        <w:ind w:left="283" w:hanging="113"/>
      </w:pPr>
      <w:r w:rsidRPr="007E551E">
        <w:t xml:space="preserve">wysokość opłat za świadczenia zdrowotne, które mogą być, zgodnie z przepisami </w:t>
      </w:r>
      <w:r w:rsidR="001674A7" w:rsidRPr="00D514F1">
        <w:t>U</w:t>
      </w:r>
      <w:r w:rsidRPr="00D514F1">
        <w:t>stawy</w:t>
      </w:r>
      <w:r w:rsidRPr="007E551E">
        <w:t xml:space="preserve"> lub przepisami odrębnymi, udzielane za częściową albo całkowitą odpłatnością, </w:t>
      </w:r>
    </w:p>
    <w:p w:rsidR="00BA2B4E" w:rsidRPr="007E551E" w:rsidRDefault="00BA2B4E" w:rsidP="00CA2FFA">
      <w:pPr>
        <w:pStyle w:val="NormalnyWeb"/>
        <w:numPr>
          <w:ilvl w:val="0"/>
          <w:numId w:val="80"/>
        </w:numPr>
        <w:spacing w:before="60"/>
        <w:ind w:left="283" w:hanging="113"/>
      </w:pPr>
      <w:r w:rsidRPr="007E551E">
        <w:t xml:space="preserve">sposób kierowania jednostkami lub komórkami organizacyjnymi </w:t>
      </w:r>
      <w:r w:rsidRPr="005219E6">
        <w:t>Szpitala</w:t>
      </w:r>
      <w:r w:rsidRPr="007E551E">
        <w:t>.</w:t>
      </w:r>
    </w:p>
    <w:p w:rsidR="00BA2B4E" w:rsidRPr="007E551E" w:rsidRDefault="00BA2B4E" w:rsidP="00D95EB2">
      <w:r w:rsidRPr="007E551E">
        <w:t xml:space="preserve">Sprawy związane z </w:t>
      </w:r>
      <w:r w:rsidRPr="007E551E">
        <w:rPr>
          <w:lang w:eastAsia="pl-PL"/>
        </w:rPr>
        <w:t>organizacją i porządkiem w procesie pr</w:t>
      </w:r>
      <w:r w:rsidR="00C362D1" w:rsidRPr="007E551E">
        <w:rPr>
          <w:lang w:eastAsia="pl-PL"/>
        </w:rPr>
        <w:t>acy oraz związane z tym prawa i </w:t>
      </w:r>
      <w:r w:rsidRPr="007E551E">
        <w:rPr>
          <w:lang w:eastAsia="pl-PL"/>
        </w:rPr>
        <w:t xml:space="preserve">obowiązki pracodawcy i pracowników określa Regulamin pracy (art. 104 Kodeksu pracy). Regulamin pracy </w:t>
      </w:r>
      <w:r w:rsidRPr="005219E6">
        <w:rPr>
          <w:lang w:eastAsia="pl-PL"/>
        </w:rPr>
        <w:t>Szpitala</w:t>
      </w:r>
      <w:r w:rsidRPr="007E551E">
        <w:rPr>
          <w:lang w:eastAsia="pl-PL"/>
        </w:rPr>
        <w:t xml:space="preserve"> wprowadzony został zarządzeniem Dyrektora Nr 107/12 z dnia 16 maja 2012 roku. Zawarte w nim postanowienia określają</w:t>
      </w:r>
      <w:r w:rsidRPr="007E551E">
        <w:t xml:space="preserve"> m.in.:</w:t>
      </w:r>
    </w:p>
    <w:p w:rsidR="00BA2B4E" w:rsidRPr="007E551E" w:rsidRDefault="00BA2B4E" w:rsidP="00CA2FFA">
      <w:pPr>
        <w:pStyle w:val="NormalnyWeb"/>
        <w:numPr>
          <w:ilvl w:val="0"/>
          <w:numId w:val="81"/>
        </w:numPr>
        <w:spacing w:before="60"/>
        <w:ind w:left="283" w:hanging="113"/>
      </w:pPr>
      <w:r w:rsidRPr="007E551E">
        <w:t>organizacje oraz warunki pracy,</w:t>
      </w:r>
    </w:p>
    <w:p w:rsidR="00BA2B4E" w:rsidRPr="007E551E" w:rsidRDefault="00BA2B4E" w:rsidP="00CA2FFA">
      <w:pPr>
        <w:pStyle w:val="NormalnyWeb"/>
        <w:numPr>
          <w:ilvl w:val="0"/>
          <w:numId w:val="80"/>
        </w:numPr>
        <w:spacing w:before="60"/>
        <w:ind w:left="283" w:hanging="113"/>
      </w:pPr>
      <w:r w:rsidRPr="007E551E">
        <w:t>systemy i rozkłady czasu pracy oraz okresy rozliczeniowe czasu pracy,</w:t>
      </w:r>
    </w:p>
    <w:p w:rsidR="00BA2B4E" w:rsidRPr="007E551E" w:rsidRDefault="00BA2B4E" w:rsidP="00CA2FFA">
      <w:pPr>
        <w:pStyle w:val="NormalnyWeb"/>
        <w:numPr>
          <w:ilvl w:val="0"/>
          <w:numId w:val="80"/>
        </w:numPr>
        <w:spacing w:before="60"/>
        <w:ind w:left="283" w:hanging="113"/>
      </w:pPr>
      <w:r w:rsidRPr="007E551E">
        <w:t>termin, czas i częstotliwość wypłaty wynagrodzenia,</w:t>
      </w:r>
    </w:p>
    <w:p w:rsidR="00BA2B4E" w:rsidRPr="007E551E" w:rsidRDefault="00BA2B4E" w:rsidP="00CA2FFA">
      <w:pPr>
        <w:pStyle w:val="NormalnyWeb"/>
        <w:numPr>
          <w:ilvl w:val="0"/>
          <w:numId w:val="80"/>
        </w:numPr>
        <w:spacing w:before="60"/>
        <w:ind w:left="283" w:hanging="113"/>
      </w:pPr>
      <w:r w:rsidRPr="007E551E">
        <w:t>obowiązki dotyczące </w:t>
      </w:r>
      <w:r w:rsidRPr="006270F9">
        <w:rPr>
          <w:bCs/>
        </w:rPr>
        <w:t>bezpieczeństwa i higieny pracy</w:t>
      </w:r>
      <w:r w:rsidRPr="007E551E">
        <w:t> oraz ochrony przeciwpożarowej,</w:t>
      </w:r>
    </w:p>
    <w:p w:rsidR="00BA2B4E" w:rsidRPr="007E551E" w:rsidRDefault="00BA2B4E" w:rsidP="00CA2FFA">
      <w:pPr>
        <w:pStyle w:val="NormalnyWeb"/>
        <w:numPr>
          <w:ilvl w:val="0"/>
          <w:numId w:val="80"/>
        </w:numPr>
        <w:spacing w:before="60"/>
        <w:ind w:left="283" w:hanging="113"/>
      </w:pPr>
      <w:r w:rsidRPr="007E551E">
        <w:t>sposób potwierdzania przez pracowników przybycia i obecności oraz usprawiedliwiania nieobecności w pracy,</w:t>
      </w:r>
    </w:p>
    <w:p w:rsidR="00BA2B4E" w:rsidRPr="007E551E" w:rsidRDefault="00BA2B4E" w:rsidP="00CA2FFA">
      <w:pPr>
        <w:pStyle w:val="NormalnyWeb"/>
        <w:numPr>
          <w:ilvl w:val="0"/>
          <w:numId w:val="80"/>
        </w:numPr>
        <w:spacing w:before="60"/>
        <w:ind w:left="283" w:hanging="113"/>
      </w:pPr>
      <w:r w:rsidRPr="007E551E">
        <w:t>zasady wydawania poleceń wyjazdów służbowych,</w:t>
      </w:r>
    </w:p>
    <w:p w:rsidR="00BA2B4E" w:rsidRPr="007E551E" w:rsidRDefault="00BA2B4E" w:rsidP="00CA2FFA">
      <w:pPr>
        <w:pStyle w:val="NormalnyWeb"/>
        <w:numPr>
          <w:ilvl w:val="0"/>
          <w:numId w:val="80"/>
        </w:numPr>
        <w:spacing w:before="60"/>
        <w:ind w:left="283" w:hanging="113"/>
      </w:pPr>
      <w:r w:rsidRPr="007E551E">
        <w:t>wykazy prac wzbronionych pracownikom młodocianym oraz kobietom,</w:t>
      </w:r>
    </w:p>
    <w:p w:rsidR="00BA2B4E" w:rsidRPr="007E551E" w:rsidRDefault="00BA2B4E" w:rsidP="00CA2FFA">
      <w:pPr>
        <w:pStyle w:val="NormalnyWeb"/>
        <w:numPr>
          <w:ilvl w:val="0"/>
          <w:numId w:val="80"/>
        </w:numPr>
        <w:spacing w:before="60"/>
        <w:ind w:left="283" w:hanging="113"/>
      </w:pPr>
      <w:r w:rsidRPr="007E551E">
        <w:t>normy przydziału i zużycia środków ochrony indywidualnej,</w:t>
      </w:r>
    </w:p>
    <w:p w:rsidR="00BA2B4E" w:rsidRPr="007E551E" w:rsidRDefault="00BA2B4E" w:rsidP="00CA2FFA">
      <w:pPr>
        <w:pStyle w:val="NormalnyWeb"/>
        <w:numPr>
          <w:ilvl w:val="0"/>
          <w:numId w:val="80"/>
        </w:numPr>
        <w:spacing w:before="60"/>
        <w:ind w:left="283" w:hanging="113"/>
      </w:pPr>
      <w:r w:rsidRPr="007E551E">
        <w:t>zasady podnoszenie kwalifikacji zawodowych przez pracowników.</w:t>
      </w:r>
    </w:p>
    <w:p w:rsidR="00BA2B4E" w:rsidRPr="007E551E" w:rsidRDefault="00BA2B4E" w:rsidP="00D95EB2">
      <w:pPr>
        <w:rPr>
          <w:szCs w:val="24"/>
          <w:lang w:eastAsia="pl-PL"/>
        </w:rPr>
      </w:pPr>
      <w:r w:rsidRPr="007E551E">
        <w:rPr>
          <w:shd w:val="clear" w:color="auto" w:fill="FFFFFF"/>
        </w:rPr>
        <w:t>Kolejnym dokumentem, którego obowiązek stworzenia wynika z art. 77 Kodeksu pracy jest regulamin wynagradzania. Ustala on warunki wynagradzania</w:t>
      </w:r>
      <w:r w:rsidR="00C362D1" w:rsidRPr="007E551E">
        <w:rPr>
          <w:shd w:val="clear" w:color="auto" w:fill="FFFFFF"/>
        </w:rPr>
        <w:t xml:space="preserve"> za pracę, zawiera informacje o </w:t>
      </w:r>
      <w:r w:rsidRPr="007E551E">
        <w:rPr>
          <w:shd w:val="clear" w:color="auto" w:fill="FFFFFF"/>
        </w:rPr>
        <w:t xml:space="preserve">innych świadczeniach związanych z pracą i zasadach ich przyznawania. W regulaminie wynagradzania określa się wysokość oraz zasady przyznawania pracownikom stawek wynagrodzenia za pracę określonego rodzaju lub na określonym stanowisku, a także innych składników wynagrodzenia (np. dodatek funkcyjny, dodatek za wysługę lat, dodatek za pracę </w:t>
      </w:r>
      <w:r w:rsidR="00C362D1" w:rsidRPr="007E551E">
        <w:rPr>
          <w:shd w:val="clear" w:color="auto" w:fill="FFFFFF"/>
        </w:rPr>
        <w:t>w </w:t>
      </w:r>
      <w:r w:rsidRPr="007E551E">
        <w:rPr>
          <w:shd w:val="clear" w:color="auto" w:fill="FFFFFF"/>
        </w:rPr>
        <w:t xml:space="preserve">porze nocnej i inne). </w:t>
      </w:r>
      <w:r w:rsidRPr="007E551E">
        <w:rPr>
          <w:szCs w:val="24"/>
          <w:lang w:eastAsia="pl-PL"/>
        </w:rPr>
        <w:t xml:space="preserve">Regulamin wynagradzania </w:t>
      </w:r>
      <w:r w:rsidRPr="00A70803">
        <w:rPr>
          <w:szCs w:val="24"/>
          <w:lang w:eastAsia="pl-PL"/>
        </w:rPr>
        <w:t>Szpitala</w:t>
      </w:r>
      <w:r w:rsidRPr="007E551E">
        <w:rPr>
          <w:szCs w:val="24"/>
          <w:lang w:eastAsia="pl-PL"/>
        </w:rPr>
        <w:t xml:space="preserve"> wprowadzony został zarządzeniem Dyrektora Nr 107/12 z dnia 16 maja 2012 roku.</w:t>
      </w:r>
    </w:p>
    <w:p w:rsidR="00BA2B4E" w:rsidRPr="007E551E" w:rsidRDefault="00B05B66" w:rsidP="00D95EB2">
      <w:pPr>
        <w:pStyle w:val="Poziomdrugi"/>
      </w:pPr>
      <w:bookmarkStart w:id="6" w:name="_Toc414532435"/>
      <w:r w:rsidRPr="007E551E">
        <w:lastRenderedPageBreak/>
        <w:t>Obszar świadczonych usług</w:t>
      </w:r>
      <w:bookmarkEnd w:id="6"/>
    </w:p>
    <w:p w:rsidR="00BA2B4E" w:rsidRPr="007E551E" w:rsidRDefault="00B05B66" w:rsidP="00D95EB2">
      <w:pPr>
        <w:pStyle w:val="Poziomtrzeci"/>
        <w:ind w:left="284"/>
      </w:pPr>
      <w:bookmarkStart w:id="7" w:name="_Toc414532436"/>
      <w:r w:rsidRPr="007E551E">
        <w:t>Działalność podstawowa Szpitala</w:t>
      </w:r>
      <w:bookmarkEnd w:id="7"/>
    </w:p>
    <w:p w:rsidR="000F292D" w:rsidRPr="007E551E" w:rsidRDefault="000F292D" w:rsidP="00D95EB2">
      <w:r w:rsidRPr="007E551E">
        <w:t xml:space="preserve">W Wojewódzkim Szpitalu Podkarpackim im. Jana Pawła II </w:t>
      </w:r>
      <w:r w:rsidR="00C362D1" w:rsidRPr="007E551E">
        <w:t>w Krośnie pacjenci korzystają z </w:t>
      </w:r>
      <w:r w:rsidRPr="007E551E">
        <w:t xml:space="preserve">usług w zakresie lecznictwa stacjonarnego i ambulatoryjnego. Poniżej przedstawiono </w:t>
      </w:r>
      <w:bookmarkStart w:id="8" w:name="_Toc289170923"/>
      <w:r w:rsidRPr="007E551E">
        <w:t>zakres świadczeń medycznych realizowanych przez Szpital, dotyczącyc</w:t>
      </w:r>
      <w:r w:rsidR="00C362D1" w:rsidRPr="007E551E">
        <w:t>h hospitalizacji stacjonarnej i </w:t>
      </w:r>
      <w:r w:rsidRPr="007E551E">
        <w:t>dziennej, ambulatoryjnych porad specjalistycznych, diagnostyki, badań profilaktycznych</w:t>
      </w:r>
      <w:bookmarkEnd w:id="8"/>
      <w:r w:rsidRPr="007E551E">
        <w:t>.</w:t>
      </w:r>
    </w:p>
    <w:p w:rsidR="000F292D" w:rsidRPr="007E551E" w:rsidRDefault="000F292D" w:rsidP="00D95EB2">
      <w:r w:rsidRPr="007E551E">
        <w:t>W ramach działalności statutowej Szpital realizuje zadania z z</w:t>
      </w:r>
      <w:r w:rsidR="00C362D1" w:rsidRPr="007E551E">
        <w:t>akresu leczenia stacjonarnego w </w:t>
      </w:r>
      <w:r w:rsidRPr="007E551E">
        <w:t xml:space="preserve">oddziałach zachowawczych, zabiegowych, opieki długoterminowej, a także w jednym oddziale dziennym oraz w zakładzie opiekuńczo-leczniczym. </w:t>
      </w:r>
    </w:p>
    <w:p w:rsidR="000F292D" w:rsidRPr="007E551E" w:rsidRDefault="000F292D" w:rsidP="00D95EB2">
      <w:r w:rsidRPr="007E551E">
        <w:t>Świadczenia związane z hospitalizacją stacjonarną obejmu</w:t>
      </w:r>
      <w:r w:rsidR="00C362D1" w:rsidRPr="007E551E">
        <w:t>ją całodobową opiekę lekarską i </w:t>
      </w:r>
      <w:r w:rsidRPr="007E551E">
        <w:t xml:space="preserve">pielęgniarską prowadzoną we wszystkie dni tygodnia. Pacjenci przyjmowani są w trybie </w:t>
      </w:r>
      <w:r w:rsidRPr="00F74FF3">
        <w:rPr>
          <w:spacing w:val="-4"/>
        </w:rPr>
        <w:t>planowym i nagłym, w sytuacji, gdy cel leczenia nie może być osiągnięty w trybie ambulatoryjnym.</w:t>
      </w:r>
      <w:r w:rsidRPr="007E551E">
        <w:t xml:space="preserve"> </w:t>
      </w:r>
      <w:r w:rsidRPr="00F74FF3">
        <w:rPr>
          <w:spacing w:val="-4"/>
        </w:rPr>
        <w:t>Hospitalizacja obejmuje proces diagnostyczno-terapeutyczny od chwili przyjęcia chorego do chwili</w:t>
      </w:r>
      <w:r w:rsidRPr="007E551E">
        <w:t xml:space="preserve"> jego wypisu lub zgonu. Szpital </w:t>
      </w:r>
      <w:r w:rsidR="00C362D1" w:rsidRPr="007E551E">
        <w:t>zapewnia udzielanie świadczeń w </w:t>
      </w:r>
      <w:r w:rsidRPr="007E551E">
        <w:t xml:space="preserve">sposób kompleksowy, w tym wykonywanie niezbędnych badań oraz procedur medycznych, zabezpieczając również leki, </w:t>
      </w:r>
      <w:r w:rsidRPr="00F74FF3">
        <w:rPr>
          <w:spacing w:val="-4"/>
        </w:rPr>
        <w:t>materiały medyczne oraz</w:t>
      </w:r>
      <w:r w:rsidR="00C362D1" w:rsidRPr="00F74FF3">
        <w:rPr>
          <w:spacing w:val="-4"/>
        </w:rPr>
        <w:t xml:space="preserve"> transport sanitarny, zgodnie z </w:t>
      </w:r>
      <w:r w:rsidRPr="00F74FF3">
        <w:rPr>
          <w:spacing w:val="-4"/>
        </w:rPr>
        <w:t>obowiązującymi w tym zakresie przepisami.</w:t>
      </w:r>
      <w:r w:rsidRPr="007E551E">
        <w:t xml:space="preserve"> </w:t>
      </w:r>
    </w:p>
    <w:p w:rsidR="000F292D" w:rsidRPr="007E551E" w:rsidRDefault="000F292D" w:rsidP="00D95EB2">
      <w:r w:rsidRPr="007E551E">
        <w:t>Usługi wykonywane są w oparciu o funkcjonujące standardy oraz zasady postępowania medycznego zgodne z aktualnym stanem wiedzy oraz wytycznymi Narodowego Funduszu Zdrowia. Posiadana baza lokalowa, sprzętowa i kadrowa u</w:t>
      </w:r>
      <w:r w:rsidR="00C362D1" w:rsidRPr="007E551E">
        <w:t>możliwia prowadzenie leczenia w </w:t>
      </w:r>
      <w:r w:rsidRPr="007E551E">
        <w:t>wielu dziedzinach medycyny, z zapewnieniem kompleksowości, wysokiej jakości oraz bezpieczeństwa pacjentów.</w:t>
      </w:r>
    </w:p>
    <w:p w:rsidR="000F292D" w:rsidRDefault="000F292D" w:rsidP="00D95EB2">
      <w:r w:rsidRPr="007E551E">
        <w:t>Dzięki wielokierunkowej działalności, zapewnia się chorym dostęp do rehabilitacji, opieki paliatywnej oraz świadczeń opiekuńczych, a także konsultacji i kontynuacji leczenia w trybie ambulatoryjnym.</w:t>
      </w:r>
    </w:p>
    <w:p w:rsidR="001D4555" w:rsidRPr="001D4555" w:rsidRDefault="001D4555" w:rsidP="00D95EB2">
      <w:r>
        <w:t xml:space="preserve">W </w:t>
      </w:r>
      <w:r w:rsidRPr="00D514F1">
        <w:t>Szpitalu</w:t>
      </w:r>
      <w:r>
        <w:rPr>
          <w:i/>
        </w:rPr>
        <w:t xml:space="preserve"> </w:t>
      </w:r>
      <w:r w:rsidR="001E6D78">
        <w:t>funkcjonuje</w:t>
      </w:r>
      <w:r>
        <w:t xml:space="preserve"> 21 oddziałów, 29 poradni specjalistycznych, 4 zakłady i 8 pracowni.</w:t>
      </w:r>
    </w:p>
    <w:p w:rsidR="000F292D" w:rsidRPr="007E551E" w:rsidRDefault="000F292D" w:rsidP="00D95EB2">
      <w:pPr>
        <w:rPr>
          <w:b/>
        </w:rPr>
      </w:pPr>
      <w:r w:rsidRPr="007E551E">
        <w:rPr>
          <w:b/>
        </w:rPr>
        <w:t>Szpitalny Oddział Ratunkowy z Izbą Przyjęć Planowych</w:t>
      </w:r>
    </w:p>
    <w:p w:rsidR="000F292D" w:rsidRPr="00F74FF3" w:rsidRDefault="000F292D" w:rsidP="00D95EB2">
      <w:pPr>
        <w:rPr>
          <w:spacing w:val="-2"/>
        </w:rPr>
      </w:pPr>
      <w:r w:rsidRPr="00F74FF3">
        <w:rPr>
          <w:spacing w:val="-4"/>
        </w:rPr>
        <w:t>Szpitalny Oddział Ratunkowy udziela świadczeń zdrowotnych chorym w stanie nagłego zagrożenia</w:t>
      </w:r>
      <w:r w:rsidRPr="007E551E">
        <w:t xml:space="preserve"> </w:t>
      </w:r>
      <w:r w:rsidRPr="00F74FF3">
        <w:rPr>
          <w:spacing w:val="-2"/>
        </w:rPr>
        <w:t>zdrowotnego, oferując najwyższej jakości świadczenia medyczne z zakresu medycyny ratunkowej i ratownictwa medycznego. W celu</w:t>
      </w:r>
      <w:r w:rsidR="00C362D1" w:rsidRPr="00F74FF3">
        <w:rPr>
          <w:spacing w:val="-2"/>
        </w:rPr>
        <w:t xml:space="preserve"> zapewnienia właściwej opieki i </w:t>
      </w:r>
      <w:r w:rsidRPr="00F74FF3">
        <w:rPr>
          <w:spacing w:val="-2"/>
        </w:rPr>
        <w:t>niezwłocznego dostępu najciężej chorych do pomocy specjalistycznej, w oddziale stosowana  jest procedura TRIAGE.</w:t>
      </w:r>
    </w:p>
    <w:p w:rsidR="000F292D" w:rsidRPr="007E551E" w:rsidRDefault="000F292D" w:rsidP="00D95EB2">
      <w:r w:rsidRPr="007E551E">
        <w:t xml:space="preserve">Zespół oddziału stanowią lekarze systemu ratownictwa medycznego – specjaliści medycyny ratunkowej i innych specjalności podstawowych oraz pielęgniarki </w:t>
      </w:r>
      <w:r w:rsidR="001D4555">
        <w:t>systemu</w:t>
      </w:r>
      <w:r w:rsidRPr="007E551E">
        <w:t xml:space="preserve"> i ratownicy medyczni. Opieka nad chorymi prowadzona jest w obszarze segregacyjnym, konsultacyjnym, obserwacyjnym, w którym do dyspozycji chorych są 2 stanowiska resuscytacyjne, 2 stanowiska intensywnej terapii, 2 sale zabiegowe, sala obserwacyjna.</w:t>
      </w:r>
    </w:p>
    <w:p w:rsidR="000F292D" w:rsidRDefault="000F292D" w:rsidP="00D95EB2">
      <w:pPr>
        <w:spacing w:after="120"/>
      </w:pPr>
      <w:r w:rsidRPr="007E551E">
        <w:t xml:space="preserve">Procedury medyczne wykonywane w oddziale ratunkowym są zgodne z aktualnymi wytycznymi polskich i międzynarodowych towarzystw naukowych. Dysponujemy najnowszym </w:t>
      </w:r>
      <w:r w:rsidR="00C362D1" w:rsidRPr="007E551E">
        <w:t>sprzętem i </w:t>
      </w:r>
      <w:r w:rsidRPr="007E551E">
        <w:t>możliwościami diagnostyki laboratoryjnej i obrazowej, dostępnej w trybie całodobowym dla chorych w stanie nagłego zagrożenia zdrowotnego.</w:t>
      </w:r>
    </w:p>
    <w:tbl>
      <w:tblPr>
        <w:tblW w:w="9356" w:type="dxa"/>
        <w:jc w:val="center"/>
        <w:tblLayout w:type="fixed"/>
        <w:tblCellMar>
          <w:left w:w="70" w:type="dxa"/>
          <w:right w:w="70" w:type="dxa"/>
        </w:tblCellMar>
        <w:tblLook w:val="04A0" w:firstRow="1" w:lastRow="0" w:firstColumn="1" w:lastColumn="0" w:noHBand="0" w:noVBand="1"/>
      </w:tblPr>
      <w:tblGrid>
        <w:gridCol w:w="2353"/>
        <w:gridCol w:w="1400"/>
        <w:gridCol w:w="1401"/>
        <w:gridCol w:w="1400"/>
        <w:gridCol w:w="1401"/>
        <w:gridCol w:w="1401"/>
      </w:tblGrid>
      <w:tr w:rsidR="00AB2FF5" w:rsidRPr="00AB2FF5" w:rsidTr="003E5852">
        <w:trPr>
          <w:trHeight w:val="300"/>
          <w:jc w:val="center"/>
        </w:trPr>
        <w:tc>
          <w:tcPr>
            <w:tcW w:w="23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AB2FF5" w:rsidRPr="00AB2FF5" w:rsidRDefault="00AB2FF5" w:rsidP="00D95EB2">
            <w:pPr>
              <w:spacing w:before="0"/>
              <w:jc w:val="center"/>
              <w:rPr>
                <w:sz w:val="20"/>
                <w:szCs w:val="20"/>
              </w:rPr>
            </w:pP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AB2FF5" w:rsidRPr="00AB2FF5" w:rsidRDefault="00AB2FF5" w:rsidP="00D95EB2">
            <w:pPr>
              <w:spacing w:before="40" w:after="40"/>
              <w:jc w:val="center"/>
              <w:rPr>
                <w:b/>
                <w:sz w:val="20"/>
                <w:szCs w:val="20"/>
              </w:rPr>
            </w:pPr>
            <w:r w:rsidRPr="00AB2FF5">
              <w:rPr>
                <w:b/>
                <w:sz w:val="20"/>
                <w:szCs w:val="20"/>
              </w:rPr>
              <w:t>2010</w:t>
            </w:r>
          </w:p>
        </w:tc>
        <w:tc>
          <w:tcPr>
            <w:tcW w:w="140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AB2FF5" w:rsidRPr="00AB2FF5" w:rsidRDefault="00AB2FF5" w:rsidP="00D95EB2">
            <w:pPr>
              <w:spacing w:before="40" w:after="40"/>
              <w:jc w:val="center"/>
              <w:rPr>
                <w:b/>
                <w:sz w:val="20"/>
                <w:szCs w:val="20"/>
              </w:rPr>
            </w:pPr>
            <w:r w:rsidRPr="00AB2FF5">
              <w:rPr>
                <w:b/>
                <w:sz w:val="20"/>
                <w:szCs w:val="20"/>
              </w:rPr>
              <w:t>2011</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AB2FF5" w:rsidRPr="00AB2FF5" w:rsidRDefault="00AB2FF5" w:rsidP="00D95EB2">
            <w:pPr>
              <w:spacing w:before="40" w:after="40"/>
              <w:jc w:val="center"/>
              <w:rPr>
                <w:b/>
                <w:sz w:val="20"/>
                <w:szCs w:val="20"/>
              </w:rPr>
            </w:pPr>
            <w:r w:rsidRPr="00AB2FF5">
              <w:rPr>
                <w:b/>
                <w:sz w:val="20"/>
                <w:szCs w:val="20"/>
              </w:rPr>
              <w:t>2012</w:t>
            </w:r>
          </w:p>
        </w:tc>
        <w:tc>
          <w:tcPr>
            <w:tcW w:w="14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AB2FF5" w:rsidRPr="00AB2FF5" w:rsidRDefault="00AB2FF5" w:rsidP="00D95EB2">
            <w:pPr>
              <w:spacing w:before="40" w:after="40"/>
              <w:jc w:val="center"/>
              <w:rPr>
                <w:b/>
                <w:sz w:val="20"/>
                <w:szCs w:val="20"/>
              </w:rPr>
            </w:pPr>
            <w:r w:rsidRPr="00AB2FF5">
              <w:rPr>
                <w:b/>
                <w:sz w:val="20"/>
                <w:szCs w:val="20"/>
              </w:rPr>
              <w:t>2013</w:t>
            </w:r>
          </w:p>
        </w:tc>
        <w:tc>
          <w:tcPr>
            <w:tcW w:w="14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AB2FF5" w:rsidRPr="00AB2FF5" w:rsidRDefault="00AB2FF5" w:rsidP="00D95EB2">
            <w:pPr>
              <w:spacing w:before="40" w:after="40"/>
              <w:jc w:val="center"/>
              <w:rPr>
                <w:b/>
                <w:sz w:val="20"/>
                <w:szCs w:val="20"/>
              </w:rPr>
            </w:pPr>
            <w:r w:rsidRPr="00AB2FF5">
              <w:rPr>
                <w:b/>
                <w:sz w:val="20"/>
                <w:szCs w:val="20"/>
              </w:rPr>
              <w:t>2014</w:t>
            </w:r>
          </w:p>
        </w:tc>
      </w:tr>
      <w:tr w:rsidR="00AB2FF5" w:rsidRPr="00AB2FF5" w:rsidTr="00AB2FF5">
        <w:trPr>
          <w:trHeight w:val="300"/>
          <w:jc w:val="center"/>
        </w:trPr>
        <w:tc>
          <w:tcPr>
            <w:tcW w:w="2353" w:type="dxa"/>
            <w:tcBorders>
              <w:top w:val="single" w:sz="4" w:space="0" w:color="auto"/>
              <w:left w:val="single" w:sz="4" w:space="0" w:color="auto"/>
              <w:bottom w:val="single" w:sz="4" w:space="0" w:color="auto"/>
              <w:right w:val="single" w:sz="4" w:space="0" w:color="auto"/>
            </w:tcBorders>
            <w:vAlign w:val="center"/>
          </w:tcPr>
          <w:p w:rsidR="00AB2FF5" w:rsidRPr="00AB2FF5" w:rsidRDefault="00AB2FF5" w:rsidP="00D95EB2">
            <w:pPr>
              <w:spacing w:before="0"/>
              <w:jc w:val="left"/>
              <w:rPr>
                <w:color w:val="000000"/>
                <w:sz w:val="20"/>
                <w:szCs w:val="20"/>
              </w:rPr>
            </w:pPr>
            <w:r w:rsidRPr="00AB2FF5">
              <w:rPr>
                <w:color w:val="000000"/>
                <w:sz w:val="20"/>
                <w:szCs w:val="20"/>
              </w:rPr>
              <w:t>Liczba pacjentów</w:t>
            </w:r>
          </w:p>
        </w:tc>
        <w:tc>
          <w:tcPr>
            <w:tcW w:w="1400" w:type="dxa"/>
            <w:tcBorders>
              <w:top w:val="single" w:sz="4" w:space="0" w:color="auto"/>
              <w:left w:val="nil"/>
              <w:bottom w:val="single" w:sz="4" w:space="0" w:color="auto"/>
              <w:right w:val="single" w:sz="4" w:space="0" w:color="auto"/>
            </w:tcBorders>
            <w:noWrap/>
            <w:vAlign w:val="center"/>
          </w:tcPr>
          <w:p w:rsidR="00AB2FF5" w:rsidRPr="00AB2FF5" w:rsidRDefault="00AB2FF5" w:rsidP="00D95EB2">
            <w:pPr>
              <w:spacing w:before="40" w:after="40"/>
              <w:jc w:val="right"/>
              <w:rPr>
                <w:color w:val="000000"/>
                <w:sz w:val="20"/>
                <w:szCs w:val="20"/>
              </w:rPr>
            </w:pPr>
            <w:r w:rsidRPr="00AB2FF5">
              <w:rPr>
                <w:color w:val="000000"/>
                <w:sz w:val="20"/>
                <w:szCs w:val="20"/>
              </w:rPr>
              <w:t>25723</w:t>
            </w:r>
          </w:p>
        </w:tc>
        <w:tc>
          <w:tcPr>
            <w:tcW w:w="1401" w:type="dxa"/>
            <w:tcBorders>
              <w:top w:val="single" w:sz="4" w:space="0" w:color="auto"/>
              <w:left w:val="nil"/>
              <w:bottom w:val="single" w:sz="4" w:space="0" w:color="auto"/>
              <w:right w:val="single" w:sz="4" w:space="0" w:color="auto"/>
            </w:tcBorders>
            <w:noWrap/>
            <w:vAlign w:val="center"/>
          </w:tcPr>
          <w:p w:rsidR="00AB2FF5" w:rsidRPr="00AB2FF5" w:rsidRDefault="00AB2FF5" w:rsidP="00D95EB2">
            <w:pPr>
              <w:spacing w:before="40" w:after="40"/>
              <w:jc w:val="right"/>
              <w:rPr>
                <w:color w:val="000000"/>
                <w:sz w:val="20"/>
                <w:szCs w:val="20"/>
              </w:rPr>
            </w:pPr>
            <w:r w:rsidRPr="00AB2FF5">
              <w:rPr>
                <w:color w:val="000000"/>
                <w:sz w:val="20"/>
                <w:szCs w:val="20"/>
              </w:rPr>
              <w:t>26265</w:t>
            </w:r>
          </w:p>
        </w:tc>
        <w:tc>
          <w:tcPr>
            <w:tcW w:w="1400" w:type="dxa"/>
            <w:tcBorders>
              <w:top w:val="single" w:sz="4" w:space="0" w:color="auto"/>
              <w:left w:val="nil"/>
              <w:bottom w:val="single" w:sz="4" w:space="0" w:color="auto"/>
              <w:right w:val="single" w:sz="4" w:space="0" w:color="auto"/>
            </w:tcBorders>
            <w:noWrap/>
            <w:vAlign w:val="center"/>
          </w:tcPr>
          <w:p w:rsidR="00AB2FF5" w:rsidRPr="00AB2FF5" w:rsidRDefault="00AB2FF5" w:rsidP="00D95EB2">
            <w:pPr>
              <w:spacing w:before="40" w:after="40"/>
              <w:jc w:val="right"/>
              <w:rPr>
                <w:color w:val="000000"/>
                <w:sz w:val="20"/>
                <w:szCs w:val="20"/>
              </w:rPr>
            </w:pPr>
            <w:r w:rsidRPr="00AB2FF5">
              <w:rPr>
                <w:color w:val="000000"/>
                <w:sz w:val="20"/>
                <w:szCs w:val="20"/>
              </w:rPr>
              <w:t>26368</w:t>
            </w:r>
          </w:p>
        </w:tc>
        <w:tc>
          <w:tcPr>
            <w:tcW w:w="1401" w:type="dxa"/>
            <w:tcBorders>
              <w:top w:val="single" w:sz="4" w:space="0" w:color="auto"/>
              <w:left w:val="nil"/>
              <w:bottom w:val="single" w:sz="4" w:space="0" w:color="auto"/>
              <w:right w:val="single" w:sz="4" w:space="0" w:color="auto"/>
            </w:tcBorders>
            <w:vAlign w:val="center"/>
          </w:tcPr>
          <w:p w:rsidR="00AB2FF5" w:rsidRPr="00AB2FF5" w:rsidRDefault="00AB2FF5" w:rsidP="00D95EB2">
            <w:pPr>
              <w:spacing w:before="40" w:after="40"/>
              <w:jc w:val="right"/>
              <w:rPr>
                <w:color w:val="000000"/>
                <w:sz w:val="20"/>
                <w:szCs w:val="20"/>
              </w:rPr>
            </w:pPr>
            <w:r w:rsidRPr="00AB2FF5">
              <w:rPr>
                <w:color w:val="000000"/>
                <w:sz w:val="20"/>
                <w:szCs w:val="20"/>
              </w:rPr>
              <w:t>25647</w:t>
            </w:r>
          </w:p>
        </w:tc>
        <w:tc>
          <w:tcPr>
            <w:tcW w:w="1401" w:type="dxa"/>
            <w:tcBorders>
              <w:top w:val="single" w:sz="4" w:space="0" w:color="auto"/>
              <w:left w:val="nil"/>
              <w:bottom w:val="single" w:sz="4" w:space="0" w:color="auto"/>
              <w:right w:val="single" w:sz="4" w:space="0" w:color="auto"/>
            </w:tcBorders>
            <w:vAlign w:val="center"/>
          </w:tcPr>
          <w:p w:rsidR="00AB2FF5" w:rsidRPr="00AB2FF5" w:rsidRDefault="00AB2FF5" w:rsidP="00D95EB2">
            <w:pPr>
              <w:spacing w:before="40" w:after="40"/>
              <w:jc w:val="right"/>
              <w:rPr>
                <w:color w:val="000000"/>
                <w:sz w:val="20"/>
                <w:szCs w:val="20"/>
              </w:rPr>
            </w:pPr>
            <w:r w:rsidRPr="00AB2FF5">
              <w:rPr>
                <w:color w:val="000000"/>
                <w:sz w:val="20"/>
                <w:szCs w:val="20"/>
              </w:rPr>
              <w:t>28028</w:t>
            </w:r>
          </w:p>
        </w:tc>
      </w:tr>
      <w:tr w:rsidR="00AB2FF5" w:rsidRPr="00AB2FF5" w:rsidTr="00AB2FF5">
        <w:trPr>
          <w:trHeight w:val="300"/>
          <w:jc w:val="center"/>
        </w:trPr>
        <w:tc>
          <w:tcPr>
            <w:tcW w:w="2353" w:type="dxa"/>
            <w:tcBorders>
              <w:top w:val="single" w:sz="4" w:space="0" w:color="auto"/>
              <w:left w:val="single" w:sz="4" w:space="0" w:color="auto"/>
              <w:bottom w:val="single" w:sz="4" w:space="0" w:color="auto"/>
              <w:right w:val="single" w:sz="4" w:space="0" w:color="auto"/>
            </w:tcBorders>
            <w:vAlign w:val="center"/>
          </w:tcPr>
          <w:p w:rsidR="00AB2FF5" w:rsidRPr="00AB2FF5" w:rsidRDefault="00AB2FF5" w:rsidP="00D95EB2">
            <w:pPr>
              <w:spacing w:before="0"/>
              <w:jc w:val="left"/>
              <w:rPr>
                <w:sz w:val="20"/>
                <w:szCs w:val="20"/>
              </w:rPr>
            </w:pPr>
            <w:r w:rsidRPr="00AB2FF5">
              <w:rPr>
                <w:sz w:val="20"/>
                <w:szCs w:val="20"/>
              </w:rPr>
              <w:t>Wartość kontraktu</w:t>
            </w:r>
          </w:p>
        </w:tc>
        <w:tc>
          <w:tcPr>
            <w:tcW w:w="1400" w:type="dxa"/>
            <w:tcBorders>
              <w:top w:val="single" w:sz="4" w:space="0" w:color="auto"/>
              <w:left w:val="nil"/>
              <w:bottom w:val="single" w:sz="4" w:space="0" w:color="auto"/>
              <w:right w:val="single" w:sz="4" w:space="0" w:color="auto"/>
            </w:tcBorders>
            <w:noWrap/>
            <w:vAlign w:val="center"/>
          </w:tcPr>
          <w:p w:rsidR="00AB2FF5" w:rsidRPr="00AB2FF5" w:rsidRDefault="00AB2FF5" w:rsidP="00D95EB2">
            <w:pPr>
              <w:spacing w:before="40" w:after="40"/>
              <w:jc w:val="right"/>
              <w:rPr>
                <w:sz w:val="20"/>
                <w:szCs w:val="20"/>
              </w:rPr>
            </w:pPr>
            <w:r w:rsidRPr="00AB2FF5">
              <w:rPr>
                <w:sz w:val="20"/>
                <w:szCs w:val="20"/>
              </w:rPr>
              <w:t>2273220,00</w:t>
            </w:r>
          </w:p>
        </w:tc>
        <w:tc>
          <w:tcPr>
            <w:tcW w:w="1401" w:type="dxa"/>
            <w:tcBorders>
              <w:top w:val="single" w:sz="4" w:space="0" w:color="auto"/>
              <w:left w:val="nil"/>
              <w:bottom w:val="single" w:sz="4" w:space="0" w:color="auto"/>
              <w:right w:val="single" w:sz="4" w:space="0" w:color="auto"/>
            </w:tcBorders>
            <w:noWrap/>
            <w:vAlign w:val="center"/>
          </w:tcPr>
          <w:p w:rsidR="00AB2FF5" w:rsidRPr="00AB2FF5" w:rsidRDefault="00AB2FF5" w:rsidP="00D95EB2">
            <w:pPr>
              <w:spacing w:before="40" w:after="40"/>
              <w:jc w:val="right"/>
              <w:rPr>
                <w:sz w:val="20"/>
                <w:szCs w:val="20"/>
              </w:rPr>
            </w:pPr>
            <w:r w:rsidRPr="00AB2FF5">
              <w:rPr>
                <w:sz w:val="20"/>
                <w:szCs w:val="20"/>
              </w:rPr>
              <w:t>2936425,00</w:t>
            </w:r>
          </w:p>
        </w:tc>
        <w:tc>
          <w:tcPr>
            <w:tcW w:w="1400" w:type="dxa"/>
            <w:tcBorders>
              <w:top w:val="single" w:sz="4" w:space="0" w:color="auto"/>
              <w:left w:val="nil"/>
              <w:bottom w:val="single" w:sz="4" w:space="0" w:color="auto"/>
              <w:right w:val="single" w:sz="4" w:space="0" w:color="auto"/>
            </w:tcBorders>
            <w:noWrap/>
            <w:vAlign w:val="center"/>
          </w:tcPr>
          <w:p w:rsidR="00AB2FF5" w:rsidRPr="00AB2FF5" w:rsidRDefault="00AB2FF5" w:rsidP="00D95EB2">
            <w:pPr>
              <w:spacing w:before="40" w:after="40"/>
              <w:jc w:val="right"/>
              <w:rPr>
                <w:sz w:val="20"/>
                <w:szCs w:val="20"/>
              </w:rPr>
            </w:pPr>
            <w:r w:rsidRPr="00AB2FF5">
              <w:rPr>
                <w:sz w:val="20"/>
                <w:szCs w:val="20"/>
              </w:rPr>
              <w:t>3436276,00</w:t>
            </w:r>
          </w:p>
        </w:tc>
        <w:tc>
          <w:tcPr>
            <w:tcW w:w="1401" w:type="dxa"/>
            <w:tcBorders>
              <w:top w:val="single" w:sz="4" w:space="0" w:color="auto"/>
              <w:left w:val="nil"/>
              <w:bottom w:val="single" w:sz="4" w:space="0" w:color="auto"/>
              <w:right w:val="single" w:sz="4" w:space="0" w:color="auto"/>
            </w:tcBorders>
            <w:vAlign w:val="center"/>
          </w:tcPr>
          <w:p w:rsidR="00AB2FF5" w:rsidRPr="00AB2FF5" w:rsidRDefault="00AB2FF5" w:rsidP="00D95EB2">
            <w:pPr>
              <w:spacing w:before="40" w:after="40"/>
              <w:jc w:val="right"/>
              <w:rPr>
                <w:sz w:val="20"/>
                <w:szCs w:val="20"/>
              </w:rPr>
            </w:pPr>
            <w:r w:rsidRPr="00AB2FF5">
              <w:rPr>
                <w:sz w:val="20"/>
                <w:szCs w:val="20"/>
              </w:rPr>
              <w:t>3848560,00</w:t>
            </w:r>
          </w:p>
        </w:tc>
        <w:tc>
          <w:tcPr>
            <w:tcW w:w="1401" w:type="dxa"/>
            <w:tcBorders>
              <w:top w:val="single" w:sz="4" w:space="0" w:color="auto"/>
              <w:left w:val="nil"/>
              <w:bottom w:val="single" w:sz="4" w:space="0" w:color="auto"/>
              <w:right w:val="single" w:sz="4" w:space="0" w:color="auto"/>
            </w:tcBorders>
            <w:vAlign w:val="center"/>
          </w:tcPr>
          <w:p w:rsidR="00AB2FF5" w:rsidRPr="00AB2FF5" w:rsidRDefault="00AB2FF5" w:rsidP="00D95EB2">
            <w:pPr>
              <w:spacing w:before="40" w:after="40"/>
              <w:jc w:val="right"/>
              <w:rPr>
                <w:sz w:val="20"/>
                <w:szCs w:val="20"/>
              </w:rPr>
            </w:pPr>
            <w:r w:rsidRPr="00AB2FF5">
              <w:rPr>
                <w:sz w:val="20"/>
                <w:szCs w:val="20"/>
              </w:rPr>
              <w:t>3914625,00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CA2FFA">
      <w:pPr>
        <w:spacing w:before="360" w:after="120"/>
        <w:rPr>
          <w:b/>
        </w:rPr>
      </w:pPr>
      <w:r w:rsidRPr="007E551E">
        <w:rPr>
          <w:b/>
        </w:rPr>
        <w:lastRenderedPageBreak/>
        <w:t>Oddział Anestezjologii i Intensywnej Terapii</w:t>
      </w:r>
    </w:p>
    <w:p w:rsidR="000F292D" w:rsidRPr="007E551E" w:rsidRDefault="000F292D" w:rsidP="00D95EB2">
      <w:pPr>
        <w:spacing w:after="120"/>
      </w:pPr>
      <w:r w:rsidRPr="007E551E">
        <w:t>Na oddziale wykonywane są świadczenia z zakresu anestezjologii, obejmujące znieczulanie pacjentów leczonych na oddziałach zabiegowych oraz znieczulanie do badań diagnostycznych. Ponadto w ramach świadczeń z zakresu intensywnej terapii wykonuje się leczenie dorosłych pacjentów w stanach zagrożenia życia, a w wyjątkowych sytuacjach – dzieci powyżej 5 roku życia. Na oddziale wykorzystywany jest następujący sprzęt: aparaty do znieczulania, respiratory, pompy infuzyjne, defibrylatory, inhalatory, pulsoksymetry, kapnografy, aparat do EKG.</w:t>
      </w:r>
    </w:p>
    <w:tbl>
      <w:tblPr>
        <w:tblpPr w:leftFromText="141" w:rightFromText="141" w:vertAnchor="text" w:tblpXSpec="center"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2"/>
        <w:gridCol w:w="1399"/>
        <w:gridCol w:w="1399"/>
        <w:gridCol w:w="1400"/>
        <w:gridCol w:w="1399"/>
        <w:gridCol w:w="1400"/>
      </w:tblGrid>
      <w:tr w:rsidR="000F292D" w:rsidRPr="007E551E" w:rsidTr="003E5852">
        <w:trPr>
          <w:trHeight w:val="300"/>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AD0C79">
        <w:trPr>
          <w:trHeight w:val="300"/>
        </w:trPr>
        <w:tc>
          <w:tcPr>
            <w:tcW w:w="2353"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Liczba łóżek</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w:t>
            </w:r>
          </w:p>
        </w:tc>
        <w:tc>
          <w:tcPr>
            <w:tcW w:w="140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w:t>
            </w:r>
          </w:p>
        </w:tc>
        <w:tc>
          <w:tcPr>
            <w:tcW w:w="1400"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w:t>
            </w:r>
          </w:p>
        </w:tc>
      </w:tr>
      <w:tr w:rsidR="000F292D" w:rsidRPr="007E551E" w:rsidTr="00AD0C79">
        <w:trPr>
          <w:trHeight w:val="300"/>
        </w:trPr>
        <w:tc>
          <w:tcPr>
            <w:tcW w:w="2353"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Obłożenie</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69,22</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76,01 </w:t>
            </w:r>
          </w:p>
        </w:tc>
        <w:tc>
          <w:tcPr>
            <w:tcW w:w="140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70,4</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83,0</w:t>
            </w:r>
          </w:p>
        </w:tc>
        <w:tc>
          <w:tcPr>
            <w:tcW w:w="1400"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64,9</w:t>
            </w:r>
          </w:p>
        </w:tc>
      </w:tr>
      <w:tr w:rsidR="00B15BC6" w:rsidRPr="007E551E" w:rsidTr="00AD0C79">
        <w:trPr>
          <w:trHeight w:val="300"/>
        </w:trPr>
        <w:tc>
          <w:tcPr>
            <w:tcW w:w="1191" w:type="dxa"/>
            <w:vMerge w:val="restart"/>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2" w:type="dxa"/>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r w:rsidRPr="007E551E">
              <w:rPr>
                <w:sz w:val="20"/>
                <w:szCs w:val="20"/>
              </w:rPr>
              <w:t>z ruchem</w:t>
            </w:r>
          </w:p>
        </w:tc>
        <w:tc>
          <w:tcPr>
            <w:tcW w:w="1399" w:type="dxa"/>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199 </w:t>
            </w:r>
          </w:p>
        </w:tc>
        <w:tc>
          <w:tcPr>
            <w:tcW w:w="1399" w:type="dxa"/>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225 </w:t>
            </w:r>
          </w:p>
        </w:tc>
        <w:tc>
          <w:tcPr>
            <w:tcW w:w="1400" w:type="dxa"/>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191</w:t>
            </w:r>
          </w:p>
        </w:tc>
        <w:tc>
          <w:tcPr>
            <w:tcW w:w="1399" w:type="dxa"/>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233</w:t>
            </w:r>
          </w:p>
        </w:tc>
        <w:tc>
          <w:tcPr>
            <w:tcW w:w="1400" w:type="dxa"/>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323</w:t>
            </w:r>
          </w:p>
        </w:tc>
      </w:tr>
      <w:tr w:rsidR="00B15BC6" w:rsidRPr="007E551E" w:rsidTr="00AD0C79">
        <w:trPr>
          <w:trHeight w:val="300"/>
        </w:trPr>
        <w:tc>
          <w:tcPr>
            <w:tcW w:w="1191" w:type="dxa"/>
            <w:vMerge/>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p>
        </w:tc>
        <w:tc>
          <w:tcPr>
            <w:tcW w:w="1162" w:type="dxa"/>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r w:rsidRPr="007E551E">
              <w:rPr>
                <w:sz w:val="20"/>
                <w:szCs w:val="20"/>
              </w:rPr>
              <w:t>bez ruchu</w:t>
            </w:r>
          </w:p>
        </w:tc>
        <w:tc>
          <w:tcPr>
            <w:tcW w:w="1399" w:type="dxa"/>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124 </w:t>
            </w:r>
          </w:p>
        </w:tc>
        <w:tc>
          <w:tcPr>
            <w:tcW w:w="1399" w:type="dxa"/>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133 </w:t>
            </w:r>
          </w:p>
        </w:tc>
        <w:tc>
          <w:tcPr>
            <w:tcW w:w="1400" w:type="dxa"/>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107</w:t>
            </w:r>
          </w:p>
        </w:tc>
        <w:tc>
          <w:tcPr>
            <w:tcW w:w="1399" w:type="dxa"/>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130</w:t>
            </w:r>
          </w:p>
        </w:tc>
        <w:tc>
          <w:tcPr>
            <w:tcW w:w="1400" w:type="dxa"/>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189</w:t>
            </w:r>
          </w:p>
        </w:tc>
      </w:tr>
      <w:tr w:rsidR="007C4746" w:rsidRPr="007E551E" w:rsidTr="00AD0C79">
        <w:trPr>
          <w:trHeight w:val="300"/>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2 694 543,69</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3 592 192,65</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3 214 708,64</w:t>
            </w:r>
          </w:p>
        </w:tc>
        <w:tc>
          <w:tcPr>
            <w:tcW w:w="1399"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3 982 055,52</w:t>
            </w:r>
          </w:p>
        </w:tc>
        <w:tc>
          <w:tcPr>
            <w:tcW w:w="1400"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5 512 502,32</w:t>
            </w:r>
          </w:p>
        </w:tc>
      </w:tr>
      <w:tr w:rsidR="007C4746" w:rsidRPr="007E551E" w:rsidTr="00AD0C79">
        <w:trPr>
          <w:trHeight w:val="300"/>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2 694 543,69</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3 592 192,65</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3 214 708,64</w:t>
            </w:r>
          </w:p>
        </w:tc>
        <w:tc>
          <w:tcPr>
            <w:tcW w:w="1399"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3 982 055,52</w:t>
            </w:r>
          </w:p>
        </w:tc>
        <w:tc>
          <w:tcPr>
            <w:tcW w:w="1400"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5 316 494,04</w:t>
            </w:r>
          </w:p>
        </w:tc>
      </w:tr>
      <w:tr w:rsidR="000F292D" w:rsidRPr="007E551E" w:rsidTr="00AD0C79">
        <w:trPr>
          <w:trHeight w:val="300"/>
        </w:trPr>
        <w:tc>
          <w:tcPr>
            <w:tcW w:w="2353"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2 700 195,00</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3 592 491,00</w:t>
            </w:r>
          </w:p>
        </w:tc>
        <w:tc>
          <w:tcPr>
            <w:tcW w:w="140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3 214 848,00</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3 982 056,00</w:t>
            </w:r>
          </w:p>
        </w:tc>
        <w:tc>
          <w:tcPr>
            <w:tcW w:w="1400"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5 316 688,00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20" w:after="100"/>
        <w:rPr>
          <w:b/>
          <w:szCs w:val="24"/>
        </w:rPr>
      </w:pPr>
      <w:r w:rsidRPr="007E551E">
        <w:rPr>
          <w:b/>
          <w:szCs w:val="24"/>
        </w:rPr>
        <w:t>Oddział Chirurgii Ogólnej, Onkologicznej i Naczyniowej</w:t>
      </w:r>
    </w:p>
    <w:p w:rsidR="000F292D" w:rsidRPr="00F74FF3" w:rsidRDefault="000F292D" w:rsidP="00D95EB2">
      <w:pPr>
        <w:rPr>
          <w:spacing w:val="-4"/>
        </w:rPr>
      </w:pPr>
      <w:r w:rsidRPr="00F74FF3">
        <w:rPr>
          <w:spacing w:val="-6"/>
        </w:rPr>
        <w:t>Na oddziale wykonywane są następujące świadczenia obejmujące: chirurgię przewodu pokarmowego,</w:t>
      </w:r>
      <w:r w:rsidRPr="00F74FF3">
        <w:rPr>
          <w:spacing w:val="-4"/>
        </w:rPr>
        <w:t xml:space="preserve"> operacje naczyniowe, chirurgię tarczycy, chirurgię piersi, endoskopię naczyniową, ultrasonografię zabiegową,</w:t>
      </w:r>
      <w:r w:rsidRPr="00F74FF3">
        <w:rPr>
          <w:b/>
          <w:spacing w:val="-4"/>
        </w:rPr>
        <w:t xml:space="preserve"> </w:t>
      </w:r>
      <w:r w:rsidRPr="00F74FF3">
        <w:rPr>
          <w:spacing w:val="-4"/>
        </w:rPr>
        <w:t>termoablacje zmian przerzutowych do wą</w:t>
      </w:r>
      <w:r w:rsidR="00C362D1" w:rsidRPr="00F74FF3">
        <w:rPr>
          <w:spacing w:val="-4"/>
        </w:rPr>
        <w:t>troby z </w:t>
      </w:r>
      <w:r w:rsidRPr="00F74FF3">
        <w:rPr>
          <w:spacing w:val="-4"/>
        </w:rPr>
        <w:t>wykorzystaniem aparatu CoolTip, chirurgię urazową, a także zabiegi z zakresu chirurgii plastycznej i rekonstrukcyjnej.</w:t>
      </w:r>
    </w:p>
    <w:p w:rsidR="000F292D" w:rsidRPr="007E551E" w:rsidRDefault="000F292D" w:rsidP="00D95EB2">
      <w:r w:rsidRPr="007E551E">
        <w:t>Blok operacyjny wyposażony jest w nowoczesny sprzęt (nóż harmoniczny, system zamykania naczyń Ligasure, diatermia chirurgiczna w osłonie argonu, aparat do termoablacji CoolTip) gwarantujący bezpieczne i stojące na wysokim poziomie zabiegi operacyjne. Ponadto stosowane są nowoczesne techniki z wykorzystaniem szwu mechanicznego (staplery).</w:t>
      </w:r>
    </w:p>
    <w:p w:rsidR="000F292D" w:rsidRPr="007E551E" w:rsidRDefault="000F292D" w:rsidP="00D95EB2">
      <w:pPr>
        <w:spacing w:after="120"/>
      </w:pPr>
      <w:r w:rsidRPr="007E551E">
        <w:t>Personel oddziału posiada kilkunastoletnie doświadczenie w chirurgii laparoskopowej. Oddział dysponuje najnowocześniejszym sprzętem do chirurgii klasycznej i małoinwazyjnej. </w:t>
      </w:r>
    </w:p>
    <w:tbl>
      <w:tblPr>
        <w:tblpPr w:leftFromText="141" w:rightFromText="141" w:vertAnchor="text" w:tblpXSpec="center"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7"/>
        <w:gridCol w:w="1166"/>
        <w:gridCol w:w="1398"/>
        <w:gridCol w:w="1399"/>
        <w:gridCol w:w="1398"/>
        <w:gridCol w:w="1399"/>
        <w:gridCol w:w="1399"/>
      </w:tblGrid>
      <w:tr w:rsidR="000F292D" w:rsidRPr="007E551E" w:rsidTr="003E5852">
        <w:trPr>
          <w:trHeight w:val="300"/>
        </w:trPr>
        <w:tc>
          <w:tcPr>
            <w:tcW w:w="236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sz w:val="20"/>
                <w:szCs w:val="20"/>
              </w:rPr>
            </w:pP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E5111C">
        <w:trPr>
          <w:trHeight w:val="300"/>
        </w:trPr>
        <w:tc>
          <w:tcPr>
            <w:tcW w:w="236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8"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70</w:t>
            </w:r>
          </w:p>
        </w:tc>
        <w:tc>
          <w:tcPr>
            <w:tcW w:w="1399"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70</w:t>
            </w:r>
          </w:p>
        </w:tc>
        <w:tc>
          <w:tcPr>
            <w:tcW w:w="1398"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70</w:t>
            </w:r>
          </w:p>
        </w:tc>
        <w:tc>
          <w:tcPr>
            <w:tcW w:w="1399" w:type="dxa"/>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70</w:t>
            </w:r>
          </w:p>
        </w:tc>
        <w:tc>
          <w:tcPr>
            <w:tcW w:w="1399" w:type="dxa"/>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70</w:t>
            </w:r>
          </w:p>
        </w:tc>
      </w:tr>
      <w:tr w:rsidR="005A0DCD" w:rsidRPr="007E551E" w:rsidTr="00E5111C">
        <w:trPr>
          <w:trHeight w:val="300"/>
        </w:trPr>
        <w:tc>
          <w:tcPr>
            <w:tcW w:w="236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8"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62,02</w:t>
            </w:r>
          </w:p>
        </w:tc>
        <w:tc>
          <w:tcPr>
            <w:tcW w:w="1399"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66,07</w:t>
            </w:r>
          </w:p>
        </w:tc>
        <w:tc>
          <w:tcPr>
            <w:tcW w:w="1398"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60,2</w:t>
            </w:r>
          </w:p>
        </w:tc>
        <w:tc>
          <w:tcPr>
            <w:tcW w:w="1399" w:type="dxa"/>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58,6</w:t>
            </w:r>
          </w:p>
        </w:tc>
        <w:tc>
          <w:tcPr>
            <w:tcW w:w="1399" w:type="dxa"/>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59,7</w:t>
            </w:r>
          </w:p>
        </w:tc>
      </w:tr>
      <w:tr w:rsidR="00F379A5" w:rsidRPr="007E551E" w:rsidTr="00E5111C">
        <w:trPr>
          <w:trHeight w:val="300"/>
        </w:trPr>
        <w:tc>
          <w:tcPr>
            <w:tcW w:w="1197" w:type="dxa"/>
            <w:vMerge w:val="restart"/>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6" w:type="dxa"/>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z ruchem</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2550</w:t>
            </w:r>
          </w:p>
        </w:tc>
        <w:tc>
          <w:tcPr>
            <w:tcW w:w="1399"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2701</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2509</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2428</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2453</w:t>
            </w:r>
          </w:p>
        </w:tc>
      </w:tr>
      <w:tr w:rsidR="00F379A5" w:rsidRPr="007E551E" w:rsidTr="00E5111C">
        <w:trPr>
          <w:trHeight w:val="300"/>
        </w:trPr>
        <w:tc>
          <w:tcPr>
            <w:tcW w:w="1197" w:type="dxa"/>
            <w:vMerge/>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p>
        </w:tc>
        <w:tc>
          <w:tcPr>
            <w:tcW w:w="1166" w:type="dxa"/>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bez ruchu</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2450</w:t>
            </w:r>
          </w:p>
        </w:tc>
        <w:tc>
          <w:tcPr>
            <w:tcW w:w="1399"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2564</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2400</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2309</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2307</w:t>
            </w:r>
          </w:p>
        </w:tc>
      </w:tr>
      <w:tr w:rsidR="00F379A5" w:rsidRPr="007E551E" w:rsidTr="00E5111C">
        <w:trPr>
          <w:trHeight w:val="300"/>
        </w:trPr>
        <w:tc>
          <w:tcPr>
            <w:tcW w:w="2363" w:type="dxa"/>
            <w:gridSpan w:val="2"/>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Wartość wypracowana</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7 976 149,08</w:t>
            </w:r>
          </w:p>
        </w:tc>
        <w:tc>
          <w:tcPr>
            <w:tcW w:w="1399"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8 833 854,33</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8 357 202,36</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8 371 286,04</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8 402 701,32</w:t>
            </w:r>
          </w:p>
        </w:tc>
      </w:tr>
      <w:tr w:rsidR="00F379A5" w:rsidRPr="007E551E" w:rsidTr="00E5111C">
        <w:trPr>
          <w:trHeight w:val="300"/>
        </w:trPr>
        <w:tc>
          <w:tcPr>
            <w:tcW w:w="2363" w:type="dxa"/>
            <w:gridSpan w:val="2"/>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Wartość zapłacona</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 xml:space="preserve">7 670 149,08  </w:t>
            </w:r>
          </w:p>
        </w:tc>
        <w:tc>
          <w:tcPr>
            <w:tcW w:w="1399"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8 135 017,65</w:t>
            </w:r>
          </w:p>
        </w:tc>
        <w:tc>
          <w:tcPr>
            <w:tcW w:w="1398" w:type="dxa"/>
            <w:shd w:val="clear" w:color="auto" w:fill="auto"/>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8 069 995,96</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8 326 254,04</w:t>
            </w:r>
          </w:p>
        </w:tc>
        <w:tc>
          <w:tcPr>
            <w:tcW w:w="1399" w:type="dxa"/>
            <w:tcMar>
              <w:left w:w="57" w:type="dxa"/>
              <w:right w:w="57" w:type="dxa"/>
            </w:tcMar>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8 340 709,00</w:t>
            </w:r>
          </w:p>
        </w:tc>
      </w:tr>
      <w:tr w:rsidR="005A0DCD" w:rsidRPr="007E551E" w:rsidTr="00E5111C">
        <w:trPr>
          <w:trHeight w:val="300"/>
        </w:trPr>
        <w:tc>
          <w:tcPr>
            <w:tcW w:w="236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8"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7 675 602,00</w:t>
            </w:r>
          </w:p>
        </w:tc>
        <w:tc>
          <w:tcPr>
            <w:tcW w:w="1399"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8 135 061,00</w:t>
            </w:r>
          </w:p>
        </w:tc>
        <w:tc>
          <w:tcPr>
            <w:tcW w:w="1398" w:type="dxa"/>
            <w:shd w:val="clear" w:color="auto" w:fill="auto"/>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8 070 036,00</w:t>
            </w:r>
          </w:p>
        </w:tc>
        <w:tc>
          <w:tcPr>
            <w:tcW w:w="1399" w:type="dxa"/>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8 327 540,00</w:t>
            </w:r>
          </w:p>
        </w:tc>
        <w:tc>
          <w:tcPr>
            <w:tcW w:w="1399" w:type="dxa"/>
            <w:tcMar>
              <w:left w:w="57" w:type="dxa"/>
              <w:right w:w="57" w:type="dxa"/>
            </w:tcMar>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8 340 800,00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CA2FFA">
      <w:pPr>
        <w:autoSpaceDE w:val="0"/>
        <w:autoSpaceDN w:val="0"/>
        <w:adjustRightInd w:val="0"/>
        <w:spacing w:before="240" w:after="120"/>
        <w:rPr>
          <w:b/>
          <w:szCs w:val="24"/>
        </w:rPr>
      </w:pPr>
      <w:r w:rsidRPr="007E551E">
        <w:rPr>
          <w:b/>
          <w:szCs w:val="24"/>
        </w:rPr>
        <w:t>Oddział Chorób Wewnętrznych i Metabolicznych</w:t>
      </w:r>
    </w:p>
    <w:p w:rsidR="000F292D" w:rsidRPr="007E551E" w:rsidRDefault="000F292D" w:rsidP="00D95EB2">
      <w:pPr>
        <w:spacing w:before="0" w:after="120"/>
      </w:pPr>
      <w:r w:rsidRPr="007E551E">
        <w:t>Wykonywane świadczenia: diagnostyka i leczenie schorzeń internistycznych, 24-godzinny ostry dyżur, diagnostyka hematologiczna i leczenie ambulatoryjne schorzeń hematoonkologicznych, diagnostyka endoskopowa górnego i dolnego odcinka przewodu pokarmowego z użyciem wysoko specjalistycznego video sprzętu, leczenie i edukacja trudnych chorych cukrzycowych, szybka diagnostyka ostrych zespołów wieńcowych. Ponadto oddział współpracuje z ośrodkami klinicznymi w Krakowie, Warszawie i Lublinie.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2"/>
        <w:gridCol w:w="8"/>
        <w:gridCol w:w="1391"/>
        <w:gridCol w:w="8"/>
        <w:gridCol w:w="1391"/>
        <w:gridCol w:w="8"/>
        <w:gridCol w:w="1391"/>
        <w:gridCol w:w="8"/>
        <w:gridCol w:w="1391"/>
        <w:gridCol w:w="8"/>
        <w:gridCol w:w="1391"/>
        <w:gridCol w:w="8"/>
      </w:tblGrid>
      <w:tr w:rsidR="000F292D" w:rsidRPr="007E551E" w:rsidTr="003E5852">
        <w:trPr>
          <w:gridAfter w:val="1"/>
          <w:wAfter w:w="8" w:type="dxa"/>
          <w:cantSplit/>
          <w:trHeight w:val="30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sz w:val="20"/>
                <w:szCs w:val="20"/>
              </w:rPr>
            </w:pPr>
          </w:p>
        </w:tc>
        <w:tc>
          <w:tcPr>
            <w:tcW w:w="1399"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9"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9"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9" w:type="dxa"/>
            <w:gridSpan w:val="2"/>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9" w:type="dxa"/>
            <w:gridSpan w:val="2"/>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0D2837">
        <w:trPr>
          <w:gridAfter w:val="1"/>
          <w:wAfter w:w="8" w:type="dxa"/>
          <w:cantSplit/>
          <w:trHeight w:val="300"/>
          <w:jc w:val="center"/>
        </w:trPr>
        <w:tc>
          <w:tcPr>
            <w:tcW w:w="2353"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Liczba łóżek</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w:t>
            </w:r>
          </w:p>
        </w:tc>
        <w:tc>
          <w:tcPr>
            <w:tcW w:w="1399" w:type="dxa"/>
            <w:gridSpan w:val="2"/>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w:t>
            </w:r>
          </w:p>
        </w:tc>
        <w:tc>
          <w:tcPr>
            <w:tcW w:w="1399" w:type="dxa"/>
            <w:gridSpan w:val="2"/>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w:t>
            </w:r>
          </w:p>
        </w:tc>
      </w:tr>
      <w:tr w:rsidR="000F292D" w:rsidRPr="007E551E" w:rsidTr="000D2837">
        <w:trPr>
          <w:gridAfter w:val="1"/>
          <w:wAfter w:w="8" w:type="dxa"/>
          <w:cantSplit/>
          <w:trHeight w:val="300"/>
          <w:jc w:val="center"/>
        </w:trPr>
        <w:tc>
          <w:tcPr>
            <w:tcW w:w="2353"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Obłożenie</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72,41</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77,45</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62,7</w:t>
            </w:r>
          </w:p>
        </w:tc>
        <w:tc>
          <w:tcPr>
            <w:tcW w:w="1399" w:type="dxa"/>
            <w:gridSpan w:val="2"/>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61,6</w:t>
            </w:r>
          </w:p>
        </w:tc>
        <w:tc>
          <w:tcPr>
            <w:tcW w:w="1399" w:type="dxa"/>
            <w:gridSpan w:val="2"/>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63,1</w:t>
            </w:r>
          </w:p>
        </w:tc>
      </w:tr>
      <w:tr w:rsidR="00B15BC6" w:rsidRPr="007E551E" w:rsidTr="000D2837">
        <w:trPr>
          <w:gridAfter w:val="1"/>
          <w:wAfter w:w="8" w:type="dxa"/>
          <w:cantSplit/>
          <w:trHeight w:val="300"/>
          <w:jc w:val="center"/>
        </w:trPr>
        <w:tc>
          <w:tcPr>
            <w:tcW w:w="1191" w:type="dxa"/>
            <w:vMerge w:val="restart"/>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2" w:type="dxa"/>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r w:rsidRPr="007E551E">
              <w:rPr>
                <w:sz w:val="20"/>
                <w:szCs w:val="20"/>
              </w:rPr>
              <w:t>z ruchem</w:t>
            </w:r>
          </w:p>
        </w:tc>
        <w:tc>
          <w:tcPr>
            <w:tcW w:w="1399" w:type="dxa"/>
            <w:gridSpan w:val="2"/>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1923</w:t>
            </w:r>
          </w:p>
        </w:tc>
        <w:tc>
          <w:tcPr>
            <w:tcW w:w="1399" w:type="dxa"/>
            <w:gridSpan w:val="2"/>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1848</w:t>
            </w:r>
          </w:p>
        </w:tc>
        <w:tc>
          <w:tcPr>
            <w:tcW w:w="1399" w:type="dxa"/>
            <w:gridSpan w:val="2"/>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1424</w:t>
            </w:r>
          </w:p>
        </w:tc>
        <w:tc>
          <w:tcPr>
            <w:tcW w:w="1399" w:type="dxa"/>
            <w:gridSpan w:val="2"/>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1490</w:t>
            </w:r>
          </w:p>
        </w:tc>
        <w:tc>
          <w:tcPr>
            <w:tcW w:w="1399" w:type="dxa"/>
            <w:gridSpan w:val="2"/>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1445</w:t>
            </w:r>
          </w:p>
        </w:tc>
      </w:tr>
      <w:tr w:rsidR="00B15BC6" w:rsidRPr="007E551E" w:rsidTr="000D2837">
        <w:trPr>
          <w:gridAfter w:val="1"/>
          <w:wAfter w:w="8" w:type="dxa"/>
          <w:cantSplit/>
          <w:trHeight w:val="300"/>
          <w:jc w:val="center"/>
        </w:trPr>
        <w:tc>
          <w:tcPr>
            <w:tcW w:w="1191" w:type="dxa"/>
            <w:vMerge/>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p>
        </w:tc>
        <w:tc>
          <w:tcPr>
            <w:tcW w:w="1162" w:type="dxa"/>
            <w:shd w:val="clear" w:color="auto" w:fill="auto"/>
            <w:vAlign w:val="center"/>
          </w:tcPr>
          <w:p w:rsidR="00B15BC6" w:rsidRPr="007E551E" w:rsidRDefault="00B15BC6" w:rsidP="00D95EB2">
            <w:pPr>
              <w:autoSpaceDE w:val="0"/>
              <w:autoSpaceDN w:val="0"/>
              <w:adjustRightInd w:val="0"/>
              <w:spacing w:before="40" w:after="40"/>
              <w:jc w:val="left"/>
              <w:rPr>
                <w:sz w:val="20"/>
                <w:szCs w:val="20"/>
              </w:rPr>
            </w:pPr>
            <w:r w:rsidRPr="007E551E">
              <w:rPr>
                <w:sz w:val="20"/>
                <w:szCs w:val="20"/>
              </w:rPr>
              <w:t>bez ruchu</w:t>
            </w:r>
          </w:p>
        </w:tc>
        <w:tc>
          <w:tcPr>
            <w:tcW w:w="1399" w:type="dxa"/>
            <w:gridSpan w:val="2"/>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1888</w:t>
            </w:r>
          </w:p>
        </w:tc>
        <w:tc>
          <w:tcPr>
            <w:tcW w:w="1399" w:type="dxa"/>
            <w:gridSpan w:val="2"/>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1802</w:t>
            </w:r>
          </w:p>
        </w:tc>
        <w:tc>
          <w:tcPr>
            <w:tcW w:w="1399" w:type="dxa"/>
            <w:gridSpan w:val="2"/>
            <w:shd w:val="clear" w:color="auto" w:fill="auto"/>
            <w:noWrap/>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1383</w:t>
            </w:r>
          </w:p>
        </w:tc>
        <w:tc>
          <w:tcPr>
            <w:tcW w:w="1399" w:type="dxa"/>
            <w:gridSpan w:val="2"/>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1437</w:t>
            </w:r>
          </w:p>
        </w:tc>
        <w:tc>
          <w:tcPr>
            <w:tcW w:w="1399" w:type="dxa"/>
            <w:gridSpan w:val="2"/>
            <w:vAlign w:val="center"/>
          </w:tcPr>
          <w:p w:rsidR="00B15BC6" w:rsidRPr="007E551E" w:rsidRDefault="00B15BC6" w:rsidP="00D95EB2">
            <w:pPr>
              <w:autoSpaceDE w:val="0"/>
              <w:autoSpaceDN w:val="0"/>
              <w:adjustRightInd w:val="0"/>
              <w:spacing w:before="40" w:after="40"/>
              <w:jc w:val="right"/>
              <w:rPr>
                <w:sz w:val="20"/>
                <w:szCs w:val="20"/>
              </w:rPr>
            </w:pPr>
            <w:r w:rsidRPr="007E551E">
              <w:rPr>
                <w:sz w:val="20"/>
                <w:szCs w:val="20"/>
              </w:rPr>
              <w:t>1402</w:t>
            </w:r>
          </w:p>
        </w:tc>
      </w:tr>
      <w:tr w:rsidR="00F379A5" w:rsidRPr="007E551E" w:rsidTr="000D2837">
        <w:trPr>
          <w:cantSplit/>
          <w:trHeight w:val="300"/>
          <w:jc w:val="center"/>
        </w:trPr>
        <w:tc>
          <w:tcPr>
            <w:tcW w:w="2361" w:type="dxa"/>
            <w:gridSpan w:val="3"/>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Wartość wypracowana</w:t>
            </w:r>
          </w:p>
        </w:tc>
        <w:tc>
          <w:tcPr>
            <w:tcW w:w="1399" w:type="dxa"/>
            <w:gridSpan w:val="2"/>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4 278 511,38</w:t>
            </w:r>
          </w:p>
        </w:tc>
        <w:tc>
          <w:tcPr>
            <w:tcW w:w="1399" w:type="dxa"/>
            <w:gridSpan w:val="2"/>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3 884 393,07</w:t>
            </w:r>
          </w:p>
        </w:tc>
        <w:tc>
          <w:tcPr>
            <w:tcW w:w="1399" w:type="dxa"/>
            <w:gridSpan w:val="2"/>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3 315 132,08</w:t>
            </w:r>
          </w:p>
        </w:tc>
        <w:tc>
          <w:tcPr>
            <w:tcW w:w="1399" w:type="dxa"/>
            <w:gridSpan w:val="2"/>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3 780 587,20</w:t>
            </w:r>
          </w:p>
        </w:tc>
        <w:tc>
          <w:tcPr>
            <w:tcW w:w="1399" w:type="dxa"/>
            <w:gridSpan w:val="2"/>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3 571 238,84</w:t>
            </w:r>
          </w:p>
        </w:tc>
      </w:tr>
      <w:tr w:rsidR="00F379A5" w:rsidRPr="007E551E" w:rsidTr="000D2837">
        <w:trPr>
          <w:cantSplit/>
          <w:trHeight w:val="300"/>
          <w:jc w:val="center"/>
        </w:trPr>
        <w:tc>
          <w:tcPr>
            <w:tcW w:w="2361" w:type="dxa"/>
            <w:gridSpan w:val="3"/>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Wartość zapłacona</w:t>
            </w:r>
          </w:p>
        </w:tc>
        <w:tc>
          <w:tcPr>
            <w:tcW w:w="1399" w:type="dxa"/>
            <w:gridSpan w:val="2"/>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4 278 511,38</w:t>
            </w:r>
          </w:p>
        </w:tc>
        <w:tc>
          <w:tcPr>
            <w:tcW w:w="1399" w:type="dxa"/>
            <w:gridSpan w:val="2"/>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3 573 921,39</w:t>
            </w:r>
          </w:p>
        </w:tc>
        <w:tc>
          <w:tcPr>
            <w:tcW w:w="1399" w:type="dxa"/>
            <w:gridSpan w:val="2"/>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3 292 460,08</w:t>
            </w:r>
          </w:p>
        </w:tc>
        <w:tc>
          <w:tcPr>
            <w:tcW w:w="1399" w:type="dxa"/>
            <w:gridSpan w:val="2"/>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3 523 640,64</w:t>
            </w:r>
          </w:p>
        </w:tc>
        <w:tc>
          <w:tcPr>
            <w:tcW w:w="1399" w:type="dxa"/>
            <w:gridSpan w:val="2"/>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3 571 238,84</w:t>
            </w:r>
          </w:p>
        </w:tc>
      </w:tr>
      <w:tr w:rsidR="000F292D" w:rsidRPr="007E551E" w:rsidTr="000D2837">
        <w:trPr>
          <w:cantSplit/>
          <w:trHeight w:val="300"/>
          <w:jc w:val="center"/>
        </w:trPr>
        <w:tc>
          <w:tcPr>
            <w:tcW w:w="2361" w:type="dxa"/>
            <w:gridSpan w:val="3"/>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Wartość kontraktu</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4 281 756,00</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3 576 171,00</w:t>
            </w:r>
          </w:p>
        </w:tc>
        <w:tc>
          <w:tcPr>
            <w:tcW w:w="1399" w:type="dxa"/>
            <w:gridSpan w:val="2"/>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3 292 796,00</w:t>
            </w:r>
          </w:p>
        </w:tc>
        <w:tc>
          <w:tcPr>
            <w:tcW w:w="1399" w:type="dxa"/>
            <w:gridSpan w:val="2"/>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3 523 884,00</w:t>
            </w:r>
          </w:p>
        </w:tc>
        <w:tc>
          <w:tcPr>
            <w:tcW w:w="1399" w:type="dxa"/>
            <w:gridSpan w:val="2"/>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3 571 256,00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20" w:after="100"/>
        <w:rPr>
          <w:b/>
          <w:szCs w:val="24"/>
        </w:rPr>
      </w:pPr>
      <w:r w:rsidRPr="007E551E">
        <w:rPr>
          <w:b/>
          <w:szCs w:val="24"/>
        </w:rPr>
        <w:t>Oddział Dermatologiczny</w:t>
      </w:r>
    </w:p>
    <w:p w:rsidR="000F292D" w:rsidRPr="00F74FF3" w:rsidRDefault="000F292D" w:rsidP="00D95EB2">
      <w:pPr>
        <w:spacing w:before="0"/>
        <w:rPr>
          <w:b/>
          <w:bCs/>
          <w:spacing w:val="-2"/>
        </w:rPr>
      </w:pPr>
      <w:r w:rsidRPr="00F74FF3">
        <w:rPr>
          <w:bCs/>
          <w:spacing w:val="-2"/>
        </w:rPr>
        <w:t>Główne świadczenia udzielane w oddziale obejmują</w:t>
      </w:r>
      <w:r w:rsidRPr="00F74FF3">
        <w:rPr>
          <w:b/>
          <w:bCs/>
          <w:spacing w:val="-2"/>
        </w:rPr>
        <w:t xml:space="preserve"> </w:t>
      </w:r>
      <w:r w:rsidRPr="00F74FF3">
        <w:rPr>
          <w:spacing w:val="-2"/>
        </w:rPr>
        <w:t>diagnostykę i leczenie chorób skóry, błon śluzowych, włosów, paznokci;</w:t>
      </w:r>
      <w:r w:rsidRPr="00F74FF3">
        <w:rPr>
          <w:b/>
          <w:bCs/>
          <w:spacing w:val="-2"/>
        </w:rPr>
        <w:t xml:space="preserve"> </w:t>
      </w:r>
      <w:r w:rsidRPr="00F74FF3">
        <w:rPr>
          <w:spacing w:val="-2"/>
        </w:rPr>
        <w:t>wykonywanie badań immunopatologicznych, mykologicznych;</w:t>
      </w:r>
      <w:r w:rsidRPr="00F74FF3">
        <w:rPr>
          <w:b/>
          <w:bCs/>
          <w:spacing w:val="-2"/>
        </w:rPr>
        <w:t xml:space="preserve"> </w:t>
      </w:r>
      <w:r w:rsidRPr="00F74FF3">
        <w:rPr>
          <w:spacing w:val="-2"/>
        </w:rPr>
        <w:t>krioterapię zmian skórnych (brodawki wirusowe, brodawki łojo</w:t>
      </w:r>
      <w:r w:rsidR="009D3BD5">
        <w:rPr>
          <w:spacing w:val="-2"/>
        </w:rPr>
        <w:t>tokowe, rogowacenie słoneczne i </w:t>
      </w:r>
      <w:r w:rsidRPr="00F74FF3">
        <w:rPr>
          <w:spacing w:val="-2"/>
        </w:rPr>
        <w:t>inne); elektrokoagulacja włókniaków, naczyniaków; fototerapię UVB 311 nm oraz fotochemioterapię PUVA; ocenę dermatoskopową znamion barwnikowych skóry;</w:t>
      </w:r>
      <w:r w:rsidRPr="00F74FF3">
        <w:rPr>
          <w:b/>
          <w:bCs/>
          <w:spacing w:val="-2"/>
        </w:rPr>
        <w:t xml:space="preserve"> </w:t>
      </w:r>
      <w:r w:rsidRPr="00F74FF3">
        <w:rPr>
          <w:spacing w:val="-2"/>
        </w:rPr>
        <w:t>wykonywanie alergicznych testów skórnych (testy płatkowe, Prick testy).</w:t>
      </w:r>
    </w:p>
    <w:p w:rsidR="000F292D" w:rsidRPr="007E551E" w:rsidRDefault="000F292D" w:rsidP="00CA2FFA">
      <w:pPr>
        <w:spacing w:after="120"/>
        <w:rPr>
          <w:b/>
        </w:rPr>
      </w:pPr>
      <w:r w:rsidRPr="007E551E">
        <w:t>Wykorzystywany sprzęt: Kabina Waldmann Lichttechnik, urządzenie do krioterapii Kriomed, dermatoskop, laser biostymulacyjny, urządzenie PUVA 236 T.</w:t>
      </w:r>
    </w:p>
    <w:tbl>
      <w:tblPr>
        <w:tblpPr w:leftFromText="141" w:rightFromText="141" w:vertAnchor="text"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5"/>
        <w:gridCol w:w="1162"/>
        <w:gridCol w:w="1398"/>
        <w:gridCol w:w="1399"/>
        <w:gridCol w:w="1399"/>
        <w:gridCol w:w="1399"/>
        <w:gridCol w:w="1399"/>
      </w:tblGrid>
      <w:tr w:rsidR="000F292D" w:rsidRPr="007E551E" w:rsidTr="003E5852">
        <w:trPr>
          <w:trHeight w:val="300"/>
        </w:trPr>
        <w:tc>
          <w:tcPr>
            <w:tcW w:w="2357"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left"/>
              <w:rPr>
                <w:sz w:val="20"/>
                <w:szCs w:val="20"/>
              </w:rPr>
            </w:pP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E5111C">
        <w:trPr>
          <w:trHeight w:val="300"/>
        </w:trPr>
        <w:tc>
          <w:tcPr>
            <w:tcW w:w="2357"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Liczba łóżek</w:t>
            </w:r>
          </w:p>
        </w:tc>
        <w:tc>
          <w:tcPr>
            <w:tcW w:w="139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15 </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15 </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15 </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w:t>
            </w:r>
          </w:p>
        </w:tc>
      </w:tr>
      <w:tr w:rsidR="000F292D" w:rsidRPr="007E551E" w:rsidTr="00E5111C">
        <w:trPr>
          <w:trHeight w:val="300"/>
        </w:trPr>
        <w:tc>
          <w:tcPr>
            <w:tcW w:w="2357"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Obłożenie</w:t>
            </w:r>
          </w:p>
        </w:tc>
        <w:tc>
          <w:tcPr>
            <w:tcW w:w="139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64,42</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66,06</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74,9</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65,1</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63,7</w:t>
            </w:r>
          </w:p>
        </w:tc>
      </w:tr>
      <w:tr w:rsidR="00F755F2" w:rsidRPr="007E551E" w:rsidTr="00AD0C79">
        <w:trPr>
          <w:trHeight w:val="300"/>
        </w:trPr>
        <w:tc>
          <w:tcPr>
            <w:tcW w:w="1195" w:type="dxa"/>
            <w:vMerge w:val="restart"/>
            <w:shd w:val="clear" w:color="auto" w:fill="auto"/>
            <w:vAlign w:val="center"/>
          </w:tcPr>
          <w:p w:rsidR="00F755F2" w:rsidRPr="007E551E" w:rsidRDefault="00F755F2"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2" w:type="dxa"/>
            <w:shd w:val="clear" w:color="auto" w:fill="auto"/>
            <w:vAlign w:val="center"/>
          </w:tcPr>
          <w:p w:rsidR="00F755F2" w:rsidRPr="007E551E" w:rsidRDefault="00F755F2" w:rsidP="00D95EB2">
            <w:pPr>
              <w:autoSpaceDE w:val="0"/>
              <w:autoSpaceDN w:val="0"/>
              <w:adjustRightInd w:val="0"/>
              <w:spacing w:before="40" w:after="40"/>
              <w:jc w:val="left"/>
              <w:rPr>
                <w:sz w:val="20"/>
                <w:szCs w:val="20"/>
              </w:rPr>
            </w:pPr>
            <w:r w:rsidRPr="007E551E">
              <w:rPr>
                <w:sz w:val="20"/>
                <w:szCs w:val="20"/>
              </w:rPr>
              <w:t>z ruchem</w:t>
            </w:r>
          </w:p>
        </w:tc>
        <w:tc>
          <w:tcPr>
            <w:tcW w:w="1398" w:type="dxa"/>
            <w:shd w:val="clear" w:color="auto" w:fill="auto"/>
            <w:noWrap/>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308</w:t>
            </w:r>
          </w:p>
        </w:tc>
        <w:tc>
          <w:tcPr>
            <w:tcW w:w="1399" w:type="dxa"/>
            <w:shd w:val="clear" w:color="auto" w:fill="auto"/>
            <w:noWrap/>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349</w:t>
            </w:r>
          </w:p>
        </w:tc>
        <w:tc>
          <w:tcPr>
            <w:tcW w:w="1399" w:type="dxa"/>
            <w:shd w:val="clear" w:color="auto" w:fill="auto"/>
            <w:noWrap/>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389</w:t>
            </w:r>
          </w:p>
        </w:tc>
        <w:tc>
          <w:tcPr>
            <w:tcW w:w="1399" w:type="dxa"/>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364</w:t>
            </w:r>
          </w:p>
        </w:tc>
        <w:tc>
          <w:tcPr>
            <w:tcW w:w="1399" w:type="dxa"/>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347</w:t>
            </w:r>
          </w:p>
        </w:tc>
      </w:tr>
      <w:tr w:rsidR="00F755F2" w:rsidRPr="007E551E" w:rsidTr="00AD0C79">
        <w:trPr>
          <w:trHeight w:val="300"/>
        </w:trPr>
        <w:tc>
          <w:tcPr>
            <w:tcW w:w="1195" w:type="dxa"/>
            <w:vMerge/>
            <w:shd w:val="clear" w:color="auto" w:fill="auto"/>
            <w:vAlign w:val="center"/>
          </w:tcPr>
          <w:p w:rsidR="00F755F2" w:rsidRPr="007E551E" w:rsidRDefault="00F755F2" w:rsidP="00D95EB2">
            <w:pPr>
              <w:autoSpaceDE w:val="0"/>
              <w:autoSpaceDN w:val="0"/>
              <w:adjustRightInd w:val="0"/>
              <w:spacing w:before="40" w:after="40"/>
              <w:jc w:val="left"/>
              <w:rPr>
                <w:sz w:val="20"/>
                <w:szCs w:val="20"/>
              </w:rPr>
            </w:pPr>
          </w:p>
        </w:tc>
        <w:tc>
          <w:tcPr>
            <w:tcW w:w="1162" w:type="dxa"/>
            <w:shd w:val="clear" w:color="auto" w:fill="auto"/>
            <w:vAlign w:val="center"/>
          </w:tcPr>
          <w:p w:rsidR="00F755F2" w:rsidRPr="007E551E" w:rsidRDefault="00F755F2" w:rsidP="00D95EB2">
            <w:pPr>
              <w:autoSpaceDE w:val="0"/>
              <w:autoSpaceDN w:val="0"/>
              <w:adjustRightInd w:val="0"/>
              <w:spacing w:before="40" w:after="40"/>
              <w:jc w:val="left"/>
              <w:rPr>
                <w:sz w:val="20"/>
                <w:szCs w:val="20"/>
              </w:rPr>
            </w:pPr>
            <w:r w:rsidRPr="007E551E">
              <w:rPr>
                <w:sz w:val="20"/>
                <w:szCs w:val="20"/>
              </w:rPr>
              <w:t>bez ruchu</w:t>
            </w:r>
          </w:p>
        </w:tc>
        <w:tc>
          <w:tcPr>
            <w:tcW w:w="1398" w:type="dxa"/>
            <w:shd w:val="clear" w:color="auto" w:fill="auto"/>
            <w:noWrap/>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308</w:t>
            </w:r>
          </w:p>
        </w:tc>
        <w:tc>
          <w:tcPr>
            <w:tcW w:w="1399" w:type="dxa"/>
            <w:shd w:val="clear" w:color="auto" w:fill="auto"/>
            <w:noWrap/>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348</w:t>
            </w:r>
          </w:p>
        </w:tc>
        <w:tc>
          <w:tcPr>
            <w:tcW w:w="1399" w:type="dxa"/>
            <w:shd w:val="clear" w:color="auto" w:fill="auto"/>
            <w:noWrap/>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386</w:t>
            </w:r>
          </w:p>
        </w:tc>
        <w:tc>
          <w:tcPr>
            <w:tcW w:w="1399" w:type="dxa"/>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364</w:t>
            </w:r>
          </w:p>
        </w:tc>
        <w:tc>
          <w:tcPr>
            <w:tcW w:w="1399" w:type="dxa"/>
            <w:vAlign w:val="center"/>
          </w:tcPr>
          <w:p w:rsidR="00F755F2" w:rsidRPr="007E551E" w:rsidRDefault="00F755F2" w:rsidP="00D95EB2">
            <w:pPr>
              <w:autoSpaceDE w:val="0"/>
              <w:autoSpaceDN w:val="0"/>
              <w:adjustRightInd w:val="0"/>
              <w:spacing w:before="40" w:after="40"/>
              <w:jc w:val="right"/>
              <w:rPr>
                <w:sz w:val="20"/>
                <w:szCs w:val="20"/>
              </w:rPr>
            </w:pPr>
            <w:r w:rsidRPr="007E551E">
              <w:rPr>
                <w:sz w:val="20"/>
                <w:szCs w:val="20"/>
              </w:rPr>
              <w:t>345</w:t>
            </w:r>
          </w:p>
        </w:tc>
      </w:tr>
      <w:tr w:rsidR="000F292D" w:rsidRPr="007E551E" w:rsidTr="00E5111C">
        <w:trPr>
          <w:trHeight w:val="300"/>
        </w:trPr>
        <w:tc>
          <w:tcPr>
            <w:tcW w:w="2357"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Wartość wypracowan</w:t>
            </w:r>
            <w:r w:rsidR="006F0717" w:rsidRPr="007E551E">
              <w:rPr>
                <w:sz w:val="20"/>
                <w:szCs w:val="20"/>
              </w:rPr>
              <w:t>a</w:t>
            </w:r>
          </w:p>
        </w:tc>
        <w:tc>
          <w:tcPr>
            <w:tcW w:w="139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705 738,00</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754 851,00</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857 636,00   </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774 644,00</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762 112,00</w:t>
            </w:r>
          </w:p>
        </w:tc>
      </w:tr>
      <w:tr w:rsidR="000F292D" w:rsidRPr="007E551E" w:rsidTr="00E5111C">
        <w:trPr>
          <w:trHeight w:val="300"/>
        </w:trPr>
        <w:tc>
          <w:tcPr>
            <w:tcW w:w="2357"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War</w:t>
            </w:r>
            <w:r w:rsidR="00F379A5" w:rsidRPr="007E551E">
              <w:rPr>
                <w:sz w:val="20"/>
                <w:szCs w:val="20"/>
              </w:rPr>
              <w:t>tość zapłacona</w:t>
            </w:r>
          </w:p>
        </w:tc>
        <w:tc>
          <w:tcPr>
            <w:tcW w:w="139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705 738,00</w:t>
            </w:r>
          </w:p>
        </w:tc>
        <w:tc>
          <w:tcPr>
            <w:tcW w:w="1399"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691 968,00</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774 020,00   </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756 184,00</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762 112,00</w:t>
            </w:r>
          </w:p>
        </w:tc>
      </w:tr>
      <w:tr w:rsidR="000F292D" w:rsidRPr="007E551E" w:rsidTr="00E5111C">
        <w:trPr>
          <w:trHeight w:val="300"/>
        </w:trPr>
        <w:tc>
          <w:tcPr>
            <w:tcW w:w="2357"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705 738,00</w:t>
            </w:r>
          </w:p>
        </w:tc>
        <w:tc>
          <w:tcPr>
            <w:tcW w:w="1399"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723 129,00</w:t>
            </w:r>
          </w:p>
        </w:tc>
        <w:tc>
          <w:tcPr>
            <w:tcW w:w="139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774 124,00   </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757 276,00</w:t>
            </w:r>
          </w:p>
        </w:tc>
        <w:tc>
          <w:tcPr>
            <w:tcW w:w="139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762 112,00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20" w:after="100"/>
        <w:rPr>
          <w:b/>
          <w:szCs w:val="24"/>
        </w:rPr>
      </w:pPr>
      <w:r w:rsidRPr="007E551E">
        <w:rPr>
          <w:b/>
          <w:szCs w:val="24"/>
        </w:rPr>
        <w:t>Oddział Dziecięcy</w:t>
      </w:r>
    </w:p>
    <w:p w:rsidR="000F292D" w:rsidRPr="007E551E" w:rsidRDefault="000F292D" w:rsidP="00D95EB2">
      <w:pPr>
        <w:spacing w:before="0"/>
      </w:pPr>
      <w:r w:rsidRPr="007E551E">
        <w:rPr>
          <w:bCs/>
        </w:rPr>
        <w:t>Wykonywane świadczenia:</w:t>
      </w:r>
      <w:r w:rsidRPr="007E551E">
        <w:t xml:space="preserve"> Diagnostyka i leczenie schorzeń:</w:t>
      </w:r>
      <w:r w:rsidR="00C362D1" w:rsidRPr="007E551E">
        <w:t xml:space="preserve"> układu oddechowego - ostrych i </w:t>
      </w:r>
      <w:r w:rsidRPr="007E551E">
        <w:t>przewlekłych chorób, astmy, gruźlicy; przewodu pokarmowego - ostrych i przewlekłych biegunek, zaburzeń wchłaniania, choroby wrzodowej i refluksowej, zaburzeń czynnościowych jelit; układu krążenia - wstępna diagnostyka wad serca, zaburzeń rytmu serca, nadciśnienia tętniczego, omdleń; nerek i dróg moczowych - zakażeń układu moczowego, zespołu nerczycowego, diagnostyka wad wrodzonych układu moczowego, kamicy moczowej; układu krwiotwórczego, niedokrwistości, wstępna diagnostyka chorób rozrostowych krwi, skaz krwotocznych; układu nerwowego - zaburzeń napadowych, op</w:t>
      </w:r>
      <w:r w:rsidR="00C362D1" w:rsidRPr="007E551E">
        <w:t>óźnienia rozwoju psychicznego i </w:t>
      </w:r>
      <w:r w:rsidRPr="007E551E">
        <w:t>fizycznego, zaburzeń zachowania, wrodzonych lub nabytych uszkodzeń układu nerwowego; endokrynologicznych - tarczycy, zaburzeń wzrastania, otyłości, zaburzeń dojrzewania płciowego, cukrzycy; reumatologicznych - młodzieńczego idiomatycznego zapalenia stawów, młodzieńczego tocznia rumieniowatego, układowego zapalenia naczyń.</w:t>
      </w:r>
    </w:p>
    <w:p w:rsidR="000F292D" w:rsidRPr="007E551E" w:rsidRDefault="000F292D" w:rsidP="00D95EB2">
      <w:r w:rsidRPr="00F74FF3">
        <w:rPr>
          <w:spacing w:val="-2"/>
        </w:rPr>
        <w:t>Pracownicy Oddziału Dziecięcego biorą czynny udz</w:t>
      </w:r>
      <w:r w:rsidR="00C362D1" w:rsidRPr="00F74FF3">
        <w:rPr>
          <w:spacing w:val="-2"/>
        </w:rPr>
        <w:t>iał w ogólnopolskich zjazdach i </w:t>
      </w:r>
      <w:r w:rsidRPr="00F74FF3">
        <w:rPr>
          <w:spacing w:val="-2"/>
        </w:rPr>
        <w:t>konferencjach naukowych. Lekarze wspólnie z</w:t>
      </w:r>
      <w:r w:rsidR="00C362D1" w:rsidRPr="00F74FF3">
        <w:rPr>
          <w:spacing w:val="-2"/>
        </w:rPr>
        <w:t xml:space="preserve"> troskliwym, oddanym dzieciom i </w:t>
      </w:r>
      <w:r w:rsidRPr="00F74FF3">
        <w:rPr>
          <w:spacing w:val="-2"/>
        </w:rPr>
        <w:t>kompetentnym zespołem</w:t>
      </w:r>
      <w:r w:rsidRPr="007E551E">
        <w:t xml:space="preserve"> pielęgniarskim, który również systematycznie podnosi swoje kwalifikacje zawodowe, starają się zapewnić małym pacjentom opiekę na najwyższym poziomie, zgodnie z obowiązującymi </w:t>
      </w:r>
      <w:r w:rsidRPr="007E551E">
        <w:lastRenderedPageBreak/>
        <w:t xml:space="preserve">standardami medycznymi i etycznymi. Rodzice lub opiekunowie mogą przebywać z dziećmi do 6 roku życia (ze starszymi w uzasadnionych przypadkach) przez całą dobę. W oddziale </w:t>
      </w:r>
      <w:r w:rsidR="00167C24">
        <w:t xml:space="preserve">znajduje się „Bajkowy kącik” </w:t>
      </w:r>
      <w:r w:rsidRPr="007E551E">
        <w:t xml:space="preserve">wyposażony w sprzęt i zabawki, które umilają pobyt pacjenta w szpitalu. </w:t>
      </w:r>
    </w:p>
    <w:p w:rsidR="000F292D" w:rsidRPr="007E551E" w:rsidRDefault="000F292D" w:rsidP="00D95EB2">
      <w:pPr>
        <w:spacing w:after="120"/>
      </w:pPr>
      <w:r w:rsidRPr="007E551E">
        <w:t>Wykorzystywany sprzęt: aparat USG, pulsoksymetry, pompy infuzyjne, kardiomonitory, defibrylatory.</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6"/>
        <w:gridCol w:w="1398"/>
        <w:gridCol w:w="1399"/>
        <w:gridCol w:w="1399"/>
        <w:gridCol w:w="1399"/>
        <w:gridCol w:w="1399"/>
      </w:tblGrid>
      <w:tr w:rsidR="000F292D" w:rsidRPr="007E551E" w:rsidTr="003E5852">
        <w:trPr>
          <w:trHeight w:val="300"/>
          <w:jc w:val="center"/>
        </w:trPr>
        <w:tc>
          <w:tcPr>
            <w:tcW w:w="2357"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sz w:val="20"/>
                <w:szCs w:val="20"/>
              </w:rPr>
            </w:pP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35</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35</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35</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r>
      <w:tr w:rsidR="005A0DCD" w:rsidRPr="007E551E" w:rsidTr="00AD0C79">
        <w:trPr>
          <w:trHeight w:val="300"/>
          <w:jc w:val="center"/>
        </w:trPr>
        <w:tc>
          <w:tcPr>
            <w:tcW w:w="235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60,76</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59,61</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55,9</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61,7</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57,9</w:t>
            </w:r>
          </w:p>
        </w:tc>
      </w:tr>
      <w:tr w:rsidR="007D4877" w:rsidRPr="007E551E" w:rsidTr="00E5111C">
        <w:trPr>
          <w:trHeight w:val="300"/>
          <w:jc w:val="center"/>
        </w:trPr>
        <w:tc>
          <w:tcPr>
            <w:tcW w:w="1191" w:type="dxa"/>
            <w:vMerge w:val="restart"/>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6" w:type="dxa"/>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r w:rsidRPr="007E551E">
              <w:rPr>
                <w:sz w:val="20"/>
                <w:szCs w:val="20"/>
              </w:rPr>
              <w:t>z ruchem</w:t>
            </w:r>
          </w:p>
        </w:tc>
        <w:tc>
          <w:tcPr>
            <w:tcW w:w="1398"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1970</w:t>
            </w:r>
          </w:p>
        </w:tc>
        <w:tc>
          <w:tcPr>
            <w:tcW w:w="1399"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1857</w:t>
            </w:r>
          </w:p>
        </w:tc>
        <w:tc>
          <w:tcPr>
            <w:tcW w:w="1399"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1793</w:t>
            </w:r>
          </w:p>
        </w:tc>
        <w:tc>
          <w:tcPr>
            <w:tcW w:w="1399"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1855</w:t>
            </w:r>
          </w:p>
        </w:tc>
        <w:tc>
          <w:tcPr>
            <w:tcW w:w="1399"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1760</w:t>
            </w:r>
          </w:p>
        </w:tc>
      </w:tr>
      <w:tr w:rsidR="007D4877" w:rsidRPr="007E551E" w:rsidTr="00E5111C">
        <w:trPr>
          <w:trHeight w:val="300"/>
          <w:jc w:val="center"/>
        </w:trPr>
        <w:tc>
          <w:tcPr>
            <w:tcW w:w="1191" w:type="dxa"/>
            <w:vMerge/>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p>
        </w:tc>
        <w:tc>
          <w:tcPr>
            <w:tcW w:w="1166" w:type="dxa"/>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r w:rsidRPr="007E551E">
              <w:rPr>
                <w:sz w:val="20"/>
                <w:szCs w:val="20"/>
              </w:rPr>
              <w:t>bez ruchu</w:t>
            </w:r>
          </w:p>
        </w:tc>
        <w:tc>
          <w:tcPr>
            <w:tcW w:w="1398"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1963</w:t>
            </w:r>
          </w:p>
        </w:tc>
        <w:tc>
          <w:tcPr>
            <w:tcW w:w="1399"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1850</w:t>
            </w:r>
          </w:p>
        </w:tc>
        <w:tc>
          <w:tcPr>
            <w:tcW w:w="1399"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1788</w:t>
            </w:r>
          </w:p>
        </w:tc>
        <w:tc>
          <w:tcPr>
            <w:tcW w:w="1399"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1848</w:t>
            </w:r>
          </w:p>
        </w:tc>
        <w:tc>
          <w:tcPr>
            <w:tcW w:w="1399"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1750</w:t>
            </w:r>
          </w:p>
        </w:tc>
      </w:tr>
      <w:tr w:rsidR="00F379A5" w:rsidRPr="007E551E" w:rsidTr="00AD0C79">
        <w:trPr>
          <w:trHeight w:val="300"/>
          <w:jc w:val="center"/>
        </w:trPr>
        <w:tc>
          <w:tcPr>
            <w:tcW w:w="2357" w:type="dxa"/>
            <w:gridSpan w:val="2"/>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Wartość wypracowana</w:t>
            </w:r>
          </w:p>
        </w:tc>
        <w:tc>
          <w:tcPr>
            <w:tcW w:w="1398" w:type="dxa"/>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3 453 669,00</w:t>
            </w:r>
          </w:p>
        </w:tc>
        <w:tc>
          <w:tcPr>
            <w:tcW w:w="1399" w:type="dxa"/>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3 480 831,60</w:t>
            </w:r>
          </w:p>
        </w:tc>
        <w:tc>
          <w:tcPr>
            <w:tcW w:w="1399" w:type="dxa"/>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 xml:space="preserve">3 322 436,00   </w:t>
            </w:r>
          </w:p>
        </w:tc>
        <w:tc>
          <w:tcPr>
            <w:tcW w:w="1399" w:type="dxa"/>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3 813 002,96</w:t>
            </w:r>
          </w:p>
        </w:tc>
        <w:tc>
          <w:tcPr>
            <w:tcW w:w="1399" w:type="dxa"/>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3 626 688,52</w:t>
            </w:r>
          </w:p>
        </w:tc>
      </w:tr>
      <w:tr w:rsidR="00F379A5" w:rsidRPr="007E551E" w:rsidTr="00AD0C79">
        <w:trPr>
          <w:trHeight w:val="300"/>
          <w:jc w:val="center"/>
        </w:trPr>
        <w:tc>
          <w:tcPr>
            <w:tcW w:w="2357" w:type="dxa"/>
            <w:gridSpan w:val="2"/>
            <w:shd w:val="clear" w:color="auto" w:fill="auto"/>
            <w:vAlign w:val="center"/>
          </w:tcPr>
          <w:p w:rsidR="00F379A5" w:rsidRPr="007E551E" w:rsidRDefault="00F379A5" w:rsidP="00D95EB2">
            <w:pPr>
              <w:autoSpaceDE w:val="0"/>
              <w:autoSpaceDN w:val="0"/>
              <w:adjustRightInd w:val="0"/>
              <w:spacing w:before="40" w:after="40"/>
              <w:jc w:val="left"/>
              <w:rPr>
                <w:sz w:val="20"/>
                <w:szCs w:val="20"/>
              </w:rPr>
            </w:pPr>
            <w:r w:rsidRPr="007E551E">
              <w:rPr>
                <w:sz w:val="20"/>
                <w:szCs w:val="20"/>
              </w:rPr>
              <w:t>Wartość zapłacona</w:t>
            </w:r>
          </w:p>
        </w:tc>
        <w:tc>
          <w:tcPr>
            <w:tcW w:w="1398" w:type="dxa"/>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3 284 451,00</w:t>
            </w:r>
          </w:p>
        </w:tc>
        <w:tc>
          <w:tcPr>
            <w:tcW w:w="1399" w:type="dxa"/>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3 428 301,60</w:t>
            </w:r>
          </w:p>
        </w:tc>
        <w:tc>
          <w:tcPr>
            <w:tcW w:w="1399" w:type="dxa"/>
            <w:shd w:val="clear" w:color="auto" w:fill="auto"/>
            <w:noWrap/>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 xml:space="preserve">3 318 900,00   </w:t>
            </w:r>
          </w:p>
        </w:tc>
        <w:tc>
          <w:tcPr>
            <w:tcW w:w="1399" w:type="dxa"/>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3 810 870,96</w:t>
            </w:r>
          </w:p>
        </w:tc>
        <w:tc>
          <w:tcPr>
            <w:tcW w:w="1399" w:type="dxa"/>
            <w:vAlign w:val="center"/>
          </w:tcPr>
          <w:p w:rsidR="00F379A5" w:rsidRPr="007E551E" w:rsidRDefault="00F379A5" w:rsidP="00D95EB2">
            <w:pPr>
              <w:autoSpaceDE w:val="0"/>
              <w:autoSpaceDN w:val="0"/>
              <w:adjustRightInd w:val="0"/>
              <w:spacing w:before="40" w:after="40"/>
              <w:jc w:val="right"/>
              <w:rPr>
                <w:sz w:val="20"/>
                <w:szCs w:val="20"/>
              </w:rPr>
            </w:pPr>
            <w:r w:rsidRPr="007E551E">
              <w:rPr>
                <w:sz w:val="20"/>
                <w:szCs w:val="20"/>
              </w:rPr>
              <w:t>3 621 592,52</w:t>
            </w:r>
          </w:p>
        </w:tc>
      </w:tr>
      <w:tr w:rsidR="005A0DCD" w:rsidRPr="007E551E" w:rsidTr="00AD0C79">
        <w:trPr>
          <w:trHeight w:val="300"/>
          <w:jc w:val="center"/>
        </w:trPr>
        <w:tc>
          <w:tcPr>
            <w:tcW w:w="235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3 288 174,00</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3 432 861,00</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3 322 436,00   </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3 811 236,00</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3 621 800,00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20" w:after="100"/>
        <w:rPr>
          <w:b/>
          <w:szCs w:val="24"/>
        </w:rPr>
      </w:pPr>
      <w:r w:rsidRPr="007E551E">
        <w:rPr>
          <w:b/>
          <w:szCs w:val="24"/>
        </w:rPr>
        <w:t>Oddział Gastroenterologii</w:t>
      </w:r>
    </w:p>
    <w:p w:rsidR="000F292D" w:rsidRPr="00F84154" w:rsidRDefault="000F292D" w:rsidP="00D95EB2">
      <w:pPr>
        <w:rPr>
          <w:spacing w:val="-2"/>
        </w:rPr>
      </w:pPr>
      <w:r w:rsidRPr="00F84154">
        <w:rPr>
          <w:bCs/>
          <w:spacing w:val="-2"/>
        </w:rPr>
        <w:t>Wykonywane świadczenia obejmują:</w:t>
      </w:r>
      <w:r w:rsidRPr="00F84154">
        <w:rPr>
          <w:spacing w:val="-2"/>
        </w:rPr>
        <w:t xml:space="preserve"> diagnostykę i leczenie pacjentów z chorobami przewodu pokarmowego, w tym w szczególności: diagnostykę endoskopową przewodu pokarmowego - gastroskopia i kolonoskopia (w znieczuleniu); leczenie endoskopowe schorzeń przewodu pokarmowego (niszczenie koagulacją zmian patologicznych</w:t>
      </w:r>
      <w:r w:rsidR="00F84154" w:rsidRPr="00F84154">
        <w:rPr>
          <w:spacing w:val="-2"/>
        </w:rPr>
        <w:t xml:space="preserve"> </w:t>
      </w:r>
      <w:r w:rsidRPr="00F84154">
        <w:rPr>
          <w:spacing w:val="-2"/>
        </w:rPr>
        <w:t>- angiodysplazje i teleangiektazje, poszerzanie zwężeń przełyku, tamowanie krwawień, usuwanie zmian polipowatych); diagnostykę chorób wątroby</w:t>
      </w:r>
      <w:r w:rsidRPr="00F84154">
        <w:rPr>
          <w:spacing w:val="-2"/>
          <w:sz w:val="18"/>
        </w:rPr>
        <w:t xml:space="preserve"> </w:t>
      </w:r>
      <w:r w:rsidR="00F84154" w:rsidRPr="00F84154">
        <w:rPr>
          <w:spacing w:val="-2"/>
        </w:rPr>
        <w:t>-</w:t>
      </w:r>
      <w:r w:rsidRPr="00F84154">
        <w:rPr>
          <w:spacing w:val="-2"/>
          <w:sz w:val="18"/>
        </w:rPr>
        <w:t xml:space="preserve"> </w:t>
      </w:r>
      <w:r w:rsidRPr="00F84154">
        <w:rPr>
          <w:spacing w:val="-2"/>
        </w:rPr>
        <w:t>biochemiczna, obrazowa oraz wykonywanie biopsji w</w:t>
      </w:r>
      <w:r w:rsidR="00F84154" w:rsidRPr="00F84154">
        <w:rPr>
          <w:spacing w:val="-2"/>
        </w:rPr>
        <w:t>ątroby grubo i </w:t>
      </w:r>
      <w:r w:rsidRPr="00F84154">
        <w:rPr>
          <w:spacing w:val="-2"/>
        </w:rPr>
        <w:t>cienkoigłowej; leczenie pacjentów z chorobami</w:t>
      </w:r>
      <w:r w:rsidR="00C362D1" w:rsidRPr="00F84154">
        <w:rPr>
          <w:spacing w:val="-2"/>
        </w:rPr>
        <w:t xml:space="preserve"> autoimmunologicznymi wątroby i </w:t>
      </w:r>
      <w:r w:rsidRPr="00F84154">
        <w:rPr>
          <w:spacing w:val="-2"/>
        </w:rPr>
        <w:t>uszkodzeniami toksycznymi wątroby; kwalifikację pacjentów ze schyłkową marskością wątroby do leczenia transplantacyjnego; leczenie nieswoistych chorób zapalnych jelit (wrzodziejące zapalenie jelita grubego i choroba Leśniowskiego-Crohna) w tym leczenie biologiczne choroby Leśniowskiego-Crohna; leczenie żywieniowe stacjonarne i kwalifikacja do leczenia żywieniowego domowego; diagnostyka choroby refluksowej przełyku, zaburzeń motoryki przełyku i kwalifikacja do leczenia zabiegowego choroby refluksowej przełyku; diagnostyka chorób nowotworowych przewodu pokarmowego oraz leczenie niektórych stanów przedrakowych; polipektomia i mukozektomia endoskopowa; diagnostyka zespołów</w:t>
      </w:r>
      <w:r w:rsidR="009579BB">
        <w:rPr>
          <w:spacing w:val="-2"/>
        </w:rPr>
        <w:t xml:space="preserve"> </w:t>
      </w:r>
      <w:r w:rsidR="007E551E" w:rsidRPr="00F84154">
        <w:rPr>
          <w:spacing w:val="-2"/>
        </w:rPr>
        <w:t>zł</w:t>
      </w:r>
      <w:r w:rsidRPr="00F84154">
        <w:rPr>
          <w:spacing w:val="-2"/>
        </w:rPr>
        <w:t>ego wchłaniania.</w:t>
      </w:r>
    </w:p>
    <w:p w:rsidR="000F292D" w:rsidRPr="007E551E" w:rsidRDefault="000F292D" w:rsidP="00CA2FFA">
      <w:pPr>
        <w:spacing w:after="120"/>
      </w:pPr>
      <w:r w:rsidRPr="007E551E">
        <w:t>Wykorzystywany sprzęt: sprzęt endoskopowy Pracowni Endoskopii w tym w szczególności gastroskopy, kolonoskopy, aparaty do diatermii i koagulacji w osłonie argonu (APC), zestawy do poszerzania zwężeń przewodu pokarmowego, aparat do USG, sprzęt do wykonywania badań pH-metrycznych z impedancją i badania manometrycznego górnego odcinka przewodu pokarmowego, zestawy do biopsji narządów.</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2"/>
        <w:gridCol w:w="1393"/>
        <w:gridCol w:w="1394"/>
        <w:gridCol w:w="1394"/>
        <w:gridCol w:w="1394"/>
        <w:gridCol w:w="1394"/>
      </w:tblGrid>
      <w:tr w:rsidR="000F292D" w:rsidRPr="007E551E" w:rsidTr="003E5852">
        <w:trPr>
          <w:trHeight w:val="30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sz w:val="20"/>
                <w:szCs w:val="20"/>
              </w:rPr>
            </w:pPr>
          </w:p>
        </w:tc>
        <w:tc>
          <w:tcPr>
            <w:tcW w:w="1393"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4"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4"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4"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4"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3"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0</w:t>
            </w:r>
          </w:p>
        </w:tc>
        <w:tc>
          <w:tcPr>
            <w:tcW w:w="139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15</w:t>
            </w:r>
          </w:p>
        </w:tc>
        <w:tc>
          <w:tcPr>
            <w:tcW w:w="139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15</w:t>
            </w:r>
          </w:p>
        </w:tc>
        <w:tc>
          <w:tcPr>
            <w:tcW w:w="139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15</w:t>
            </w:r>
          </w:p>
        </w:tc>
        <w:tc>
          <w:tcPr>
            <w:tcW w:w="139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18</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3"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0</w:t>
            </w:r>
          </w:p>
        </w:tc>
        <w:tc>
          <w:tcPr>
            <w:tcW w:w="139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83,62</w:t>
            </w:r>
          </w:p>
        </w:tc>
        <w:tc>
          <w:tcPr>
            <w:tcW w:w="139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86,8</w:t>
            </w:r>
          </w:p>
        </w:tc>
        <w:tc>
          <w:tcPr>
            <w:tcW w:w="139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94,2</w:t>
            </w:r>
          </w:p>
        </w:tc>
        <w:tc>
          <w:tcPr>
            <w:tcW w:w="139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79,9</w:t>
            </w:r>
          </w:p>
        </w:tc>
      </w:tr>
      <w:tr w:rsidR="00AD0C79" w:rsidRPr="007E551E" w:rsidTr="00AD0C79">
        <w:trPr>
          <w:trHeight w:val="300"/>
          <w:jc w:val="center"/>
        </w:trPr>
        <w:tc>
          <w:tcPr>
            <w:tcW w:w="1191" w:type="dxa"/>
            <w:vMerge w:val="restart"/>
            <w:shd w:val="clear" w:color="auto" w:fill="auto"/>
            <w:vAlign w:val="center"/>
          </w:tcPr>
          <w:p w:rsidR="00AD0C79" w:rsidRPr="007E551E" w:rsidRDefault="00AD0C7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2" w:type="dxa"/>
            <w:shd w:val="clear" w:color="auto" w:fill="auto"/>
            <w:vAlign w:val="center"/>
          </w:tcPr>
          <w:p w:rsidR="00AD0C79" w:rsidRPr="007E551E" w:rsidRDefault="00AD0C79" w:rsidP="00D95EB2">
            <w:pPr>
              <w:autoSpaceDE w:val="0"/>
              <w:autoSpaceDN w:val="0"/>
              <w:adjustRightInd w:val="0"/>
              <w:spacing w:before="40" w:after="40"/>
              <w:jc w:val="left"/>
              <w:rPr>
                <w:sz w:val="20"/>
                <w:szCs w:val="20"/>
              </w:rPr>
            </w:pPr>
            <w:r w:rsidRPr="007E551E">
              <w:rPr>
                <w:sz w:val="20"/>
                <w:szCs w:val="20"/>
              </w:rPr>
              <w:t>z ruchem</w:t>
            </w:r>
          </w:p>
        </w:tc>
        <w:tc>
          <w:tcPr>
            <w:tcW w:w="1393"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0</w:t>
            </w:r>
          </w:p>
        </w:tc>
        <w:tc>
          <w:tcPr>
            <w:tcW w:w="1394"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266</w:t>
            </w:r>
          </w:p>
        </w:tc>
        <w:tc>
          <w:tcPr>
            <w:tcW w:w="1394"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944</w:t>
            </w:r>
          </w:p>
        </w:tc>
        <w:tc>
          <w:tcPr>
            <w:tcW w:w="1394" w:type="dxa"/>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851</w:t>
            </w:r>
          </w:p>
        </w:tc>
        <w:tc>
          <w:tcPr>
            <w:tcW w:w="1394" w:type="dxa"/>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791</w:t>
            </w:r>
          </w:p>
        </w:tc>
      </w:tr>
      <w:tr w:rsidR="00AD0C79" w:rsidRPr="007E551E" w:rsidTr="00AD0C79">
        <w:trPr>
          <w:trHeight w:val="300"/>
          <w:jc w:val="center"/>
        </w:trPr>
        <w:tc>
          <w:tcPr>
            <w:tcW w:w="1191" w:type="dxa"/>
            <w:vMerge/>
            <w:shd w:val="clear" w:color="auto" w:fill="auto"/>
            <w:vAlign w:val="center"/>
          </w:tcPr>
          <w:p w:rsidR="00AD0C79" w:rsidRPr="007E551E" w:rsidRDefault="00AD0C79" w:rsidP="00D95EB2">
            <w:pPr>
              <w:autoSpaceDE w:val="0"/>
              <w:autoSpaceDN w:val="0"/>
              <w:adjustRightInd w:val="0"/>
              <w:spacing w:before="40" w:after="40"/>
              <w:jc w:val="left"/>
              <w:rPr>
                <w:sz w:val="20"/>
                <w:szCs w:val="20"/>
              </w:rPr>
            </w:pPr>
          </w:p>
        </w:tc>
        <w:tc>
          <w:tcPr>
            <w:tcW w:w="1162" w:type="dxa"/>
            <w:shd w:val="clear" w:color="auto" w:fill="auto"/>
            <w:vAlign w:val="center"/>
          </w:tcPr>
          <w:p w:rsidR="00AD0C79" w:rsidRPr="007E551E" w:rsidRDefault="00AD0C79" w:rsidP="00D95EB2">
            <w:pPr>
              <w:autoSpaceDE w:val="0"/>
              <w:autoSpaceDN w:val="0"/>
              <w:adjustRightInd w:val="0"/>
              <w:spacing w:before="40" w:after="40"/>
              <w:jc w:val="left"/>
              <w:rPr>
                <w:sz w:val="20"/>
                <w:szCs w:val="20"/>
              </w:rPr>
            </w:pPr>
            <w:r w:rsidRPr="007E551E">
              <w:rPr>
                <w:sz w:val="20"/>
                <w:szCs w:val="20"/>
              </w:rPr>
              <w:t>bez ruchu</w:t>
            </w:r>
          </w:p>
        </w:tc>
        <w:tc>
          <w:tcPr>
            <w:tcW w:w="1393"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0</w:t>
            </w:r>
          </w:p>
        </w:tc>
        <w:tc>
          <w:tcPr>
            <w:tcW w:w="1394"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247</w:t>
            </w:r>
          </w:p>
        </w:tc>
        <w:tc>
          <w:tcPr>
            <w:tcW w:w="1394"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925</w:t>
            </w:r>
          </w:p>
        </w:tc>
        <w:tc>
          <w:tcPr>
            <w:tcW w:w="1394" w:type="dxa"/>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829</w:t>
            </w:r>
          </w:p>
        </w:tc>
        <w:tc>
          <w:tcPr>
            <w:tcW w:w="1394" w:type="dxa"/>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768</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3"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0,00</w:t>
            </w:r>
          </w:p>
        </w:tc>
        <w:tc>
          <w:tcPr>
            <w:tcW w:w="139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592 846,44</w:t>
            </w:r>
          </w:p>
        </w:tc>
        <w:tc>
          <w:tcPr>
            <w:tcW w:w="139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2 702 634,48   </w:t>
            </w:r>
          </w:p>
        </w:tc>
        <w:tc>
          <w:tcPr>
            <w:tcW w:w="139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2 637 734,32</w:t>
            </w:r>
          </w:p>
        </w:tc>
        <w:tc>
          <w:tcPr>
            <w:tcW w:w="139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2 479 575,90</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3"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0,00</w:t>
            </w:r>
          </w:p>
        </w:tc>
        <w:tc>
          <w:tcPr>
            <w:tcW w:w="139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506 554,44</w:t>
            </w:r>
          </w:p>
        </w:tc>
        <w:tc>
          <w:tcPr>
            <w:tcW w:w="139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2 418 350,48   </w:t>
            </w:r>
          </w:p>
        </w:tc>
        <w:tc>
          <w:tcPr>
            <w:tcW w:w="139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2 637 734,32</w:t>
            </w:r>
          </w:p>
        </w:tc>
        <w:tc>
          <w:tcPr>
            <w:tcW w:w="139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2 448 271,90</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3"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0,00</w:t>
            </w:r>
          </w:p>
        </w:tc>
        <w:tc>
          <w:tcPr>
            <w:tcW w:w="139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506 889,00</w:t>
            </w:r>
          </w:p>
        </w:tc>
        <w:tc>
          <w:tcPr>
            <w:tcW w:w="139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2 418 416,00   </w:t>
            </w:r>
          </w:p>
        </w:tc>
        <w:tc>
          <w:tcPr>
            <w:tcW w:w="139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2 639 364,00</w:t>
            </w:r>
          </w:p>
        </w:tc>
        <w:tc>
          <w:tcPr>
            <w:tcW w:w="139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2 448 420,00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lastRenderedPageBreak/>
        <w:t>Oddział Ginekologiczno-Położniczy</w:t>
      </w:r>
    </w:p>
    <w:p w:rsidR="000F292D" w:rsidRPr="007E551E" w:rsidRDefault="000F292D" w:rsidP="00D95EB2">
      <w:pPr>
        <w:rPr>
          <w:b/>
        </w:rPr>
      </w:pPr>
      <w:r w:rsidRPr="007E551E">
        <w:t>Oddział świadczy następujące usługi medyczne obejmujące zabiegi ginekologiczne, endoskopię ginekologiczną, operacje położnicze, zabiegi z badaniem histopatologicznym, diagnostykę chorób sutka, prowadzenie ciąży wysokiego ryzyka, porody fizjologiczne i zabiegowe.</w:t>
      </w:r>
    </w:p>
    <w:p w:rsidR="000F292D" w:rsidRPr="007E551E" w:rsidRDefault="000F292D" w:rsidP="00D95EB2">
      <w:pPr>
        <w:spacing w:after="120"/>
      </w:pPr>
      <w:r w:rsidRPr="007E551E">
        <w:t>Wykorzystywany sprzęt: ultrasonograf, kardiomonitory, kardiotografy, laparoskop, histeroskop, kolposkop.</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2"/>
        <w:gridCol w:w="1397"/>
        <w:gridCol w:w="1397"/>
        <w:gridCol w:w="1397"/>
        <w:gridCol w:w="1397"/>
        <w:gridCol w:w="1398"/>
      </w:tblGrid>
      <w:tr w:rsidR="000F292D" w:rsidRPr="007E551E" w:rsidTr="003E5852">
        <w:trPr>
          <w:trHeight w:val="30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p>
        </w:tc>
        <w:tc>
          <w:tcPr>
            <w:tcW w:w="139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7"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8"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75</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75</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75</w:t>
            </w:r>
          </w:p>
        </w:tc>
        <w:tc>
          <w:tcPr>
            <w:tcW w:w="1397"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75</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75</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47,71</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49,57</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46,6</w:t>
            </w:r>
          </w:p>
        </w:tc>
        <w:tc>
          <w:tcPr>
            <w:tcW w:w="1397"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42,1</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43,7</w:t>
            </w:r>
          </w:p>
        </w:tc>
      </w:tr>
      <w:tr w:rsidR="007D4877" w:rsidRPr="007E551E" w:rsidTr="00AD0C79">
        <w:trPr>
          <w:trHeight w:val="300"/>
          <w:jc w:val="center"/>
        </w:trPr>
        <w:tc>
          <w:tcPr>
            <w:tcW w:w="1191" w:type="dxa"/>
            <w:vMerge w:val="restart"/>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2" w:type="dxa"/>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r w:rsidRPr="007E551E">
              <w:rPr>
                <w:sz w:val="20"/>
                <w:szCs w:val="20"/>
              </w:rPr>
              <w:t>z ruchem</w:t>
            </w:r>
          </w:p>
        </w:tc>
        <w:tc>
          <w:tcPr>
            <w:tcW w:w="1397"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3642</w:t>
            </w:r>
          </w:p>
        </w:tc>
        <w:tc>
          <w:tcPr>
            <w:tcW w:w="1397"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3714</w:t>
            </w:r>
          </w:p>
        </w:tc>
        <w:tc>
          <w:tcPr>
            <w:tcW w:w="1397"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3405</w:t>
            </w:r>
          </w:p>
        </w:tc>
        <w:tc>
          <w:tcPr>
            <w:tcW w:w="1397"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3141</w:t>
            </w:r>
          </w:p>
        </w:tc>
        <w:tc>
          <w:tcPr>
            <w:tcW w:w="1398"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3014</w:t>
            </w:r>
          </w:p>
        </w:tc>
      </w:tr>
      <w:tr w:rsidR="007D4877" w:rsidRPr="007E551E" w:rsidTr="00AD0C79">
        <w:trPr>
          <w:trHeight w:val="300"/>
          <w:jc w:val="center"/>
        </w:trPr>
        <w:tc>
          <w:tcPr>
            <w:tcW w:w="1191" w:type="dxa"/>
            <w:vMerge/>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p>
        </w:tc>
        <w:tc>
          <w:tcPr>
            <w:tcW w:w="1162" w:type="dxa"/>
            <w:shd w:val="clear" w:color="auto" w:fill="auto"/>
            <w:vAlign w:val="center"/>
          </w:tcPr>
          <w:p w:rsidR="007D4877" w:rsidRPr="007E551E" w:rsidRDefault="007D4877" w:rsidP="00D95EB2">
            <w:pPr>
              <w:autoSpaceDE w:val="0"/>
              <w:autoSpaceDN w:val="0"/>
              <w:adjustRightInd w:val="0"/>
              <w:spacing w:before="40" w:after="40"/>
              <w:jc w:val="left"/>
              <w:rPr>
                <w:sz w:val="20"/>
                <w:szCs w:val="20"/>
              </w:rPr>
            </w:pPr>
            <w:r w:rsidRPr="007E551E">
              <w:rPr>
                <w:sz w:val="20"/>
                <w:szCs w:val="20"/>
              </w:rPr>
              <w:t>bez ruchu</w:t>
            </w:r>
          </w:p>
        </w:tc>
        <w:tc>
          <w:tcPr>
            <w:tcW w:w="1397"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3639</w:t>
            </w:r>
          </w:p>
        </w:tc>
        <w:tc>
          <w:tcPr>
            <w:tcW w:w="1397"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 3702</w:t>
            </w:r>
          </w:p>
        </w:tc>
        <w:tc>
          <w:tcPr>
            <w:tcW w:w="1397" w:type="dxa"/>
            <w:shd w:val="clear" w:color="auto" w:fill="auto"/>
            <w:noWrap/>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3398</w:t>
            </w:r>
          </w:p>
        </w:tc>
        <w:tc>
          <w:tcPr>
            <w:tcW w:w="1397"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3135</w:t>
            </w:r>
          </w:p>
        </w:tc>
        <w:tc>
          <w:tcPr>
            <w:tcW w:w="1398" w:type="dxa"/>
            <w:vAlign w:val="center"/>
          </w:tcPr>
          <w:p w:rsidR="007D4877" w:rsidRPr="007E551E" w:rsidRDefault="007D4877" w:rsidP="00D95EB2">
            <w:pPr>
              <w:autoSpaceDE w:val="0"/>
              <w:autoSpaceDN w:val="0"/>
              <w:adjustRightInd w:val="0"/>
              <w:spacing w:before="40" w:after="40"/>
              <w:jc w:val="right"/>
              <w:rPr>
                <w:sz w:val="20"/>
                <w:szCs w:val="20"/>
              </w:rPr>
            </w:pPr>
            <w:r w:rsidRPr="007E551E">
              <w:rPr>
                <w:sz w:val="20"/>
                <w:szCs w:val="20"/>
              </w:rPr>
              <w:t>3010</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5 946 277,68</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6 288 130,17</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6 077 100,12   </w:t>
            </w:r>
          </w:p>
        </w:tc>
        <w:tc>
          <w:tcPr>
            <w:tcW w:w="1397"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5 720 383,24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5 526 993,68   </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5 945 951,28</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6 151 807,17</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6 016 312,12   </w:t>
            </w:r>
          </w:p>
        </w:tc>
        <w:tc>
          <w:tcPr>
            <w:tcW w:w="1397"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5 721 995,24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5 526 265,68   </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5 946 090,00</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6 167 685,00</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6 017 440,00   </w:t>
            </w:r>
          </w:p>
        </w:tc>
        <w:tc>
          <w:tcPr>
            <w:tcW w:w="1397"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5 722 028,00</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5 526 300,00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Kardiologiczny z Ośrodkiem Implantacji Stymulatorów Serca</w:t>
      </w:r>
    </w:p>
    <w:p w:rsidR="000F292D" w:rsidRPr="007E551E" w:rsidRDefault="000F292D" w:rsidP="00D95EB2">
      <w:r w:rsidRPr="007E551E">
        <w:t>Oddział powstał w czerwcu 1997 roku, po przeniesieniu większości oddziałów szpitala do nowego kompleksu budynków przy ulicy Korczyńskiej. Od 1986 roku istnieje Ośrodek Wszczepiana Rozruszników Serca (dotychczas wszczepiono około 3000 stymulatorów).</w:t>
      </w:r>
    </w:p>
    <w:p w:rsidR="000F292D" w:rsidRPr="007E551E" w:rsidRDefault="000F292D" w:rsidP="00D95EB2">
      <w:r w:rsidRPr="007E551E">
        <w:t xml:space="preserve">W oddziale leczone i diagnozowane są między innymi: ostry zawał serca, inne </w:t>
      </w:r>
      <w:r w:rsidRPr="007E551E">
        <w:rPr>
          <w:b/>
        </w:rPr>
        <w:t>o</w:t>
      </w:r>
      <w:r w:rsidRPr="007E551E">
        <w:t>stre i podostre postacie choroby niedokrwiennej serca, przebyty zawał serca, inne postacie. Przewlekłe choroby niedokrwistości serca, nadciśnienie tętnicze samoistne, nadciśnienie tętnicze wtórne, ostre zapalenia osierdzia, kardiomiopatie, wady zastawki dwudzielnej, wady zastawki tętnicy głównej, inne wady zastawek serca, ostre zapalenie mięśnia sercowego, zaburzenia rytmu serca, zaburzenia przewodnictwa, niewydolność krążenia sercowo pochodna, miażdżyca itp.</w:t>
      </w:r>
    </w:p>
    <w:p w:rsidR="000F292D" w:rsidRPr="007E551E" w:rsidRDefault="000F292D" w:rsidP="00CA2FFA">
      <w:pPr>
        <w:spacing w:after="120"/>
      </w:pPr>
      <w:r w:rsidRPr="007E551E">
        <w:rPr>
          <w:bCs/>
        </w:rPr>
        <w:t xml:space="preserve">Posiadana aparatura specjalistyczna: </w:t>
      </w:r>
      <w:r w:rsidRPr="007E551E">
        <w:t>sala zabiegowa do implantacji kardiostymulatorów znajdująca się w strukturze oddziału; pracownia echokardiografii (spoczynkowej i</w:t>
      </w:r>
      <w:r w:rsidR="00C362D1" w:rsidRPr="007E551E">
        <w:t> </w:t>
      </w:r>
      <w:r w:rsidRPr="007E551E">
        <w:t>obciążeniowej); bieżnia do testów wysiłkowych; zestawy do monitorowania holterowskiego; zestaw do testów pochyleniowych.</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0"/>
        <w:gridCol w:w="1191"/>
        <w:gridCol w:w="1436"/>
        <w:gridCol w:w="1434"/>
        <w:gridCol w:w="1434"/>
        <w:gridCol w:w="1434"/>
        <w:gridCol w:w="1434"/>
      </w:tblGrid>
      <w:tr w:rsidR="009E06CB" w:rsidRPr="007E551E" w:rsidTr="003E5852">
        <w:trPr>
          <w:cantSplit/>
          <w:trHeight w:val="300"/>
          <w:jc w:val="center"/>
        </w:trPr>
        <w:tc>
          <w:tcPr>
            <w:tcW w:w="2381"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sz w:val="20"/>
                <w:szCs w:val="20"/>
              </w:rPr>
            </w:pPr>
          </w:p>
        </w:tc>
        <w:tc>
          <w:tcPr>
            <w:tcW w:w="1436"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34"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34"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34"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34"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9E06CB" w:rsidRPr="007E551E" w:rsidTr="00E03B3E">
        <w:trPr>
          <w:cantSplit/>
          <w:trHeight w:val="300"/>
          <w:jc w:val="center"/>
        </w:trPr>
        <w:tc>
          <w:tcPr>
            <w:tcW w:w="2381"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43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33</w:t>
            </w:r>
          </w:p>
        </w:tc>
        <w:tc>
          <w:tcPr>
            <w:tcW w:w="143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33</w:t>
            </w:r>
          </w:p>
        </w:tc>
        <w:tc>
          <w:tcPr>
            <w:tcW w:w="143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33</w:t>
            </w:r>
          </w:p>
        </w:tc>
        <w:tc>
          <w:tcPr>
            <w:tcW w:w="143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33</w:t>
            </w:r>
          </w:p>
        </w:tc>
        <w:tc>
          <w:tcPr>
            <w:tcW w:w="143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33</w:t>
            </w:r>
          </w:p>
        </w:tc>
      </w:tr>
      <w:tr w:rsidR="009E06CB" w:rsidRPr="007E551E" w:rsidTr="00E03B3E">
        <w:trPr>
          <w:cantSplit/>
          <w:trHeight w:val="300"/>
          <w:jc w:val="center"/>
        </w:trPr>
        <w:tc>
          <w:tcPr>
            <w:tcW w:w="2381"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43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56,42</w:t>
            </w:r>
          </w:p>
        </w:tc>
        <w:tc>
          <w:tcPr>
            <w:tcW w:w="143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54,01</w:t>
            </w:r>
          </w:p>
        </w:tc>
        <w:tc>
          <w:tcPr>
            <w:tcW w:w="143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56,1</w:t>
            </w:r>
          </w:p>
        </w:tc>
        <w:tc>
          <w:tcPr>
            <w:tcW w:w="143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58,8</w:t>
            </w:r>
          </w:p>
        </w:tc>
        <w:tc>
          <w:tcPr>
            <w:tcW w:w="143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64,8</w:t>
            </w:r>
          </w:p>
        </w:tc>
      </w:tr>
      <w:tr w:rsidR="00A859E9" w:rsidRPr="007E551E" w:rsidTr="00E03B3E">
        <w:trPr>
          <w:cantSplit/>
          <w:trHeight w:val="300"/>
          <w:jc w:val="center"/>
        </w:trPr>
        <w:tc>
          <w:tcPr>
            <w:tcW w:w="1190" w:type="dxa"/>
            <w:vMerge w:val="restart"/>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91"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z ruchem</w:t>
            </w:r>
          </w:p>
        </w:tc>
        <w:tc>
          <w:tcPr>
            <w:tcW w:w="1436"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1640</w:t>
            </w:r>
          </w:p>
        </w:tc>
        <w:tc>
          <w:tcPr>
            <w:tcW w:w="1434"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1615</w:t>
            </w:r>
          </w:p>
        </w:tc>
        <w:tc>
          <w:tcPr>
            <w:tcW w:w="1434"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1534</w:t>
            </w:r>
          </w:p>
        </w:tc>
        <w:tc>
          <w:tcPr>
            <w:tcW w:w="1434"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1569</w:t>
            </w:r>
          </w:p>
        </w:tc>
        <w:tc>
          <w:tcPr>
            <w:tcW w:w="1434"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1683</w:t>
            </w:r>
          </w:p>
        </w:tc>
      </w:tr>
      <w:tr w:rsidR="00A859E9" w:rsidRPr="007E551E" w:rsidTr="00E03B3E">
        <w:trPr>
          <w:cantSplit/>
          <w:trHeight w:val="300"/>
          <w:jc w:val="center"/>
        </w:trPr>
        <w:tc>
          <w:tcPr>
            <w:tcW w:w="1190" w:type="dxa"/>
            <w:vMerge/>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p>
        </w:tc>
        <w:tc>
          <w:tcPr>
            <w:tcW w:w="1191"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bez ruchu</w:t>
            </w:r>
          </w:p>
        </w:tc>
        <w:tc>
          <w:tcPr>
            <w:tcW w:w="1436"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1583</w:t>
            </w:r>
          </w:p>
        </w:tc>
        <w:tc>
          <w:tcPr>
            <w:tcW w:w="1434"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1559</w:t>
            </w:r>
          </w:p>
        </w:tc>
        <w:tc>
          <w:tcPr>
            <w:tcW w:w="1434"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1473</w:t>
            </w:r>
          </w:p>
        </w:tc>
        <w:tc>
          <w:tcPr>
            <w:tcW w:w="1434"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1525</w:t>
            </w:r>
          </w:p>
        </w:tc>
        <w:tc>
          <w:tcPr>
            <w:tcW w:w="1434"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1618</w:t>
            </w:r>
          </w:p>
        </w:tc>
      </w:tr>
      <w:tr w:rsidR="009E06CB" w:rsidRPr="007E551E" w:rsidTr="00E03B3E">
        <w:trPr>
          <w:cantSplit/>
          <w:trHeight w:val="300"/>
          <w:jc w:val="center"/>
        </w:trPr>
        <w:tc>
          <w:tcPr>
            <w:tcW w:w="2381"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43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4 198 052,76</w:t>
            </w:r>
          </w:p>
        </w:tc>
        <w:tc>
          <w:tcPr>
            <w:tcW w:w="143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4 865 360,73</w:t>
            </w:r>
          </w:p>
        </w:tc>
        <w:tc>
          <w:tcPr>
            <w:tcW w:w="143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4 764 666,40   </w:t>
            </w:r>
          </w:p>
        </w:tc>
        <w:tc>
          <w:tcPr>
            <w:tcW w:w="143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3 285 697,48</w:t>
            </w:r>
          </w:p>
        </w:tc>
        <w:tc>
          <w:tcPr>
            <w:tcW w:w="143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4 404 325,12</w:t>
            </w:r>
          </w:p>
        </w:tc>
      </w:tr>
      <w:tr w:rsidR="009E06CB" w:rsidRPr="007E551E" w:rsidTr="00E03B3E">
        <w:trPr>
          <w:cantSplit/>
          <w:trHeight w:val="300"/>
          <w:jc w:val="center"/>
        </w:trPr>
        <w:tc>
          <w:tcPr>
            <w:tcW w:w="2381"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43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4 042 451,76</w:t>
            </w:r>
          </w:p>
        </w:tc>
        <w:tc>
          <w:tcPr>
            <w:tcW w:w="143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4 865 360,73</w:t>
            </w:r>
          </w:p>
        </w:tc>
        <w:tc>
          <w:tcPr>
            <w:tcW w:w="1434"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4 689 526,40   </w:t>
            </w:r>
          </w:p>
        </w:tc>
        <w:tc>
          <w:tcPr>
            <w:tcW w:w="143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3 285 697,48</w:t>
            </w:r>
          </w:p>
        </w:tc>
        <w:tc>
          <w:tcPr>
            <w:tcW w:w="1434"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3 998 844,72</w:t>
            </w:r>
          </w:p>
        </w:tc>
      </w:tr>
      <w:tr w:rsidR="009E06CB" w:rsidRPr="007E551E" w:rsidTr="00E03B3E">
        <w:trPr>
          <w:cantSplit/>
          <w:trHeight w:val="300"/>
          <w:jc w:val="center"/>
        </w:trPr>
        <w:tc>
          <w:tcPr>
            <w:tcW w:w="2381"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43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4 042 515,00</w:t>
            </w:r>
          </w:p>
        </w:tc>
        <w:tc>
          <w:tcPr>
            <w:tcW w:w="143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4 865 502,00</w:t>
            </w:r>
          </w:p>
        </w:tc>
        <w:tc>
          <w:tcPr>
            <w:tcW w:w="143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4 689 724,00   </w:t>
            </w:r>
          </w:p>
        </w:tc>
        <w:tc>
          <w:tcPr>
            <w:tcW w:w="143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3 295 708,00</w:t>
            </w:r>
          </w:p>
        </w:tc>
        <w:tc>
          <w:tcPr>
            <w:tcW w:w="143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3 998 904,00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Neurologiczny z Pododdziałem Udarów Mózgowych</w:t>
      </w:r>
    </w:p>
    <w:p w:rsidR="000F292D" w:rsidRPr="007E551E" w:rsidRDefault="000F292D" w:rsidP="00D95EB2">
      <w:r w:rsidRPr="007E551E">
        <w:t>Do zadań Oddziału należą: sprawowanie stacjonarnej opieki diagnostyczno-leczniczej nad pacjentami ze schorzeniami neurologicznymi, prowadzenie rehabilitacji przyłóżkowej chorych po udarach mózgu w oddziale, prowadzenie działań profila</w:t>
      </w:r>
      <w:r w:rsidR="00C362D1" w:rsidRPr="007E551E">
        <w:t xml:space="preserve">ktycznych i rehabilitacyjnych </w:t>
      </w:r>
      <w:r w:rsidR="00C362D1" w:rsidRPr="007E551E">
        <w:lastRenderedPageBreak/>
        <w:t>w </w:t>
      </w:r>
      <w:r w:rsidRPr="007E551E">
        <w:t>Intensywnym Nadzorze Neurologicznym, prowadzenie rehabilitacji przyłóżkowej chorych ze schorzeniami kręgosłupa, prowadzenie rehabilitacji logopedycznej, konsultacje neurologiczne, prowadzenie specjalizacji dla lekarzy etatowych, wykonywanie badań EEG, wykonywanie badań EMG, zabezpieczenie pracy Poradni Neurologicznej.</w:t>
      </w:r>
    </w:p>
    <w:p w:rsidR="000F292D" w:rsidRPr="007E551E" w:rsidRDefault="000F292D" w:rsidP="00D95EB2">
      <w:pPr>
        <w:spacing w:after="120"/>
      </w:pPr>
      <w:r w:rsidRPr="007E551E">
        <w:t>Sala Intensywnego Nadzoru Neurologicznego wyposażona jest w nowoczesny sprzęt: kardiomonitory, respirator, defibrylator, pompy infuzyjne.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8"/>
        <w:gridCol w:w="1188"/>
        <w:gridCol w:w="1396"/>
        <w:gridCol w:w="1396"/>
        <w:gridCol w:w="1396"/>
        <w:gridCol w:w="1396"/>
        <w:gridCol w:w="1396"/>
      </w:tblGrid>
      <w:tr w:rsidR="000F292D" w:rsidRPr="007E551E" w:rsidTr="003E5852">
        <w:trPr>
          <w:trHeight w:val="300"/>
          <w:jc w:val="center"/>
        </w:trPr>
        <w:tc>
          <w:tcPr>
            <w:tcW w:w="2376"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6"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6"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6"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6"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6"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E5111C">
        <w:trPr>
          <w:trHeight w:val="300"/>
          <w:jc w:val="center"/>
        </w:trPr>
        <w:tc>
          <w:tcPr>
            <w:tcW w:w="237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45</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45</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45</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45</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45</w:t>
            </w:r>
          </w:p>
        </w:tc>
      </w:tr>
      <w:tr w:rsidR="005A0DCD" w:rsidRPr="007E551E" w:rsidTr="00E5111C">
        <w:trPr>
          <w:trHeight w:val="300"/>
          <w:jc w:val="center"/>
        </w:trPr>
        <w:tc>
          <w:tcPr>
            <w:tcW w:w="237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71,45</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67,79</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67,6</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60,8</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60,0</w:t>
            </w:r>
          </w:p>
        </w:tc>
      </w:tr>
      <w:tr w:rsidR="009E06CB" w:rsidRPr="007E551E" w:rsidTr="00E5111C">
        <w:trPr>
          <w:trHeight w:val="300"/>
          <w:jc w:val="center"/>
        </w:trPr>
        <w:tc>
          <w:tcPr>
            <w:tcW w:w="1188" w:type="dxa"/>
            <w:vMerge w:val="restart"/>
            <w:shd w:val="clear" w:color="auto" w:fill="auto"/>
            <w:vAlign w:val="center"/>
          </w:tcPr>
          <w:p w:rsidR="009E06CB" w:rsidRPr="007E551E" w:rsidRDefault="009E06CB"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88" w:type="dxa"/>
            <w:shd w:val="clear" w:color="auto" w:fill="auto"/>
            <w:vAlign w:val="center"/>
          </w:tcPr>
          <w:p w:rsidR="009E06CB" w:rsidRPr="007E551E" w:rsidRDefault="009E06CB" w:rsidP="00D95EB2">
            <w:pPr>
              <w:autoSpaceDE w:val="0"/>
              <w:autoSpaceDN w:val="0"/>
              <w:adjustRightInd w:val="0"/>
              <w:spacing w:before="40" w:after="40"/>
              <w:jc w:val="left"/>
              <w:rPr>
                <w:sz w:val="20"/>
                <w:szCs w:val="20"/>
              </w:rPr>
            </w:pPr>
            <w:r w:rsidRPr="007E551E">
              <w:rPr>
                <w:sz w:val="20"/>
                <w:szCs w:val="20"/>
              </w:rPr>
              <w:t>z ruchem</w:t>
            </w:r>
          </w:p>
        </w:tc>
        <w:tc>
          <w:tcPr>
            <w:tcW w:w="1396"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2220</w:t>
            </w:r>
          </w:p>
        </w:tc>
        <w:tc>
          <w:tcPr>
            <w:tcW w:w="1396"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2164</w:t>
            </w:r>
          </w:p>
        </w:tc>
        <w:tc>
          <w:tcPr>
            <w:tcW w:w="1396"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2044</w:t>
            </w:r>
          </w:p>
        </w:tc>
        <w:tc>
          <w:tcPr>
            <w:tcW w:w="1396" w:type="dxa"/>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1758</w:t>
            </w:r>
          </w:p>
        </w:tc>
        <w:tc>
          <w:tcPr>
            <w:tcW w:w="1396" w:type="dxa"/>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1716</w:t>
            </w:r>
          </w:p>
        </w:tc>
      </w:tr>
      <w:tr w:rsidR="009E06CB" w:rsidRPr="007E551E" w:rsidTr="00E5111C">
        <w:trPr>
          <w:trHeight w:val="300"/>
          <w:jc w:val="center"/>
        </w:trPr>
        <w:tc>
          <w:tcPr>
            <w:tcW w:w="1188" w:type="dxa"/>
            <w:vMerge/>
            <w:shd w:val="clear" w:color="auto" w:fill="auto"/>
            <w:vAlign w:val="center"/>
          </w:tcPr>
          <w:p w:rsidR="009E06CB" w:rsidRPr="007E551E" w:rsidRDefault="009E06CB" w:rsidP="00D95EB2">
            <w:pPr>
              <w:autoSpaceDE w:val="0"/>
              <w:autoSpaceDN w:val="0"/>
              <w:adjustRightInd w:val="0"/>
              <w:spacing w:before="40" w:after="40"/>
              <w:jc w:val="left"/>
              <w:rPr>
                <w:sz w:val="20"/>
                <w:szCs w:val="20"/>
              </w:rPr>
            </w:pPr>
          </w:p>
        </w:tc>
        <w:tc>
          <w:tcPr>
            <w:tcW w:w="1188" w:type="dxa"/>
            <w:shd w:val="clear" w:color="auto" w:fill="auto"/>
            <w:vAlign w:val="center"/>
          </w:tcPr>
          <w:p w:rsidR="009E06CB" w:rsidRPr="007E551E" w:rsidRDefault="009E06CB" w:rsidP="00D95EB2">
            <w:pPr>
              <w:autoSpaceDE w:val="0"/>
              <w:autoSpaceDN w:val="0"/>
              <w:adjustRightInd w:val="0"/>
              <w:spacing w:before="40" w:after="40"/>
              <w:jc w:val="left"/>
              <w:rPr>
                <w:sz w:val="20"/>
                <w:szCs w:val="20"/>
              </w:rPr>
            </w:pPr>
            <w:r w:rsidRPr="007E551E">
              <w:rPr>
                <w:sz w:val="20"/>
                <w:szCs w:val="20"/>
              </w:rPr>
              <w:t>bez ruchu</w:t>
            </w:r>
          </w:p>
        </w:tc>
        <w:tc>
          <w:tcPr>
            <w:tcW w:w="1396"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2203</w:t>
            </w:r>
          </w:p>
        </w:tc>
        <w:tc>
          <w:tcPr>
            <w:tcW w:w="1396"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2137</w:t>
            </w:r>
          </w:p>
        </w:tc>
        <w:tc>
          <w:tcPr>
            <w:tcW w:w="1396"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2021</w:t>
            </w:r>
          </w:p>
        </w:tc>
        <w:tc>
          <w:tcPr>
            <w:tcW w:w="1396" w:type="dxa"/>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1733</w:t>
            </w:r>
          </w:p>
        </w:tc>
        <w:tc>
          <w:tcPr>
            <w:tcW w:w="1396" w:type="dxa"/>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1674</w:t>
            </w:r>
          </w:p>
        </w:tc>
      </w:tr>
      <w:tr w:rsidR="007C4746" w:rsidRPr="007E551E" w:rsidTr="00E5111C">
        <w:trPr>
          <w:trHeight w:val="300"/>
          <w:jc w:val="center"/>
        </w:trPr>
        <w:tc>
          <w:tcPr>
            <w:tcW w:w="2376"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4 635 585,84</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4 672 664,37</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5 454 673,12   </w:t>
            </w:r>
          </w:p>
        </w:tc>
        <w:tc>
          <w:tcPr>
            <w:tcW w:w="1396"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5 767 497,32   </w:t>
            </w:r>
          </w:p>
        </w:tc>
        <w:tc>
          <w:tcPr>
            <w:tcW w:w="1396"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5 227 414,92   </w:t>
            </w:r>
          </w:p>
        </w:tc>
      </w:tr>
      <w:tr w:rsidR="007C4746" w:rsidRPr="007E551E" w:rsidTr="00E5111C">
        <w:trPr>
          <w:trHeight w:val="300"/>
          <w:jc w:val="center"/>
        </w:trPr>
        <w:tc>
          <w:tcPr>
            <w:tcW w:w="2376"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4 607 739,84</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4 671 848,37</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5 332 577,12   </w:t>
            </w:r>
          </w:p>
        </w:tc>
        <w:tc>
          <w:tcPr>
            <w:tcW w:w="1396"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5 758 137,32   </w:t>
            </w:r>
          </w:p>
        </w:tc>
        <w:tc>
          <w:tcPr>
            <w:tcW w:w="1396"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5 227 414,92   </w:t>
            </w:r>
          </w:p>
        </w:tc>
      </w:tr>
      <w:tr w:rsidR="005A0DCD" w:rsidRPr="007E551E" w:rsidTr="00E5111C">
        <w:trPr>
          <w:trHeight w:val="300"/>
          <w:jc w:val="center"/>
        </w:trPr>
        <w:tc>
          <w:tcPr>
            <w:tcW w:w="237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4 615 194,00</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4 673 487,00</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5 336 968,00   </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5 758 480,00</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5 227 456,00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Noworodkowy z Pododdziałem Intensywnej Terapii Noworodków</w:t>
      </w:r>
    </w:p>
    <w:p w:rsidR="000F292D" w:rsidRPr="007E551E" w:rsidRDefault="000F292D" w:rsidP="00D95EB2">
      <w:r w:rsidRPr="007E551E">
        <w:rPr>
          <w:bCs/>
        </w:rPr>
        <w:t>Wykonywane świadczenia</w:t>
      </w:r>
      <w:r w:rsidRPr="007E551E">
        <w:t>: kompleksowa opieka nad noworodkami urodzonymi na oddziale, pielęgnacja i obserwacja medyczna zdrowych noworodków, wykonywanie szczepienia ochronnego zgodnie z kalendarzem szczepień i badania bilansowego, powadzenie badań przesiewowych w kierunku fenyloketonurii, hipotyreozy, mukowiscydozy, słuchu; diagnostyka i</w:t>
      </w:r>
      <w:r w:rsidR="00C362D1" w:rsidRPr="007E551E">
        <w:t> </w:t>
      </w:r>
      <w:r w:rsidRPr="007E551E">
        <w:t>leczenie w zakresie patologii (przewidzianym dla oddziałów III stopnia referencji), chorych noworodków urodzonych w oddziale, urodzonych w innych szpitalach i przywiezionych do leczenia w oddziale, uczestnictwo w badaniach naukowych (program w kierunku krytycznych wrodzonych wad serca, ogólnopolski rejestr wad wrodzonych), zabezpieczenie przyjęć oraz nadzór medyczny nad działalnością Poradni Patologii Noworodka, transport chorych noworodków ambulansem „</w:t>
      </w:r>
      <w:r w:rsidRPr="007E551E">
        <w:rPr>
          <w:bCs/>
        </w:rPr>
        <w:t>N</w:t>
      </w:r>
      <w:r w:rsidRPr="007E551E">
        <w:t>”.</w:t>
      </w:r>
    </w:p>
    <w:p w:rsidR="000F292D" w:rsidRPr="007E551E" w:rsidRDefault="000F292D" w:rsidP="00D95EB2">
      <w:pPr>
        <w:spacing w:after="120"/>
      </w:pPr>
      <w:r w:rsidRPr="007E551E">
        <w:rPr>
          <w:bCs/>
        </w:rPr>
        <w:t>Posiadany sprzęt:</w:t>
      </w:r>
      <w:r w:rsidRPr="007E551E">
        <w:t xml:space="preserve"> 4 respiratory noworodkowe, 1 respirator oscylacyjny, 2 aparaty INFANT FLOW (nieinwazyjne wspomaganie oddychania u noworodków) 9 inkubatorów najwyższej generacji, 1 inkubator otwarty, inkubator transportowy z pełnym wyposażeniem (kardiomonitor, respirator, aparat INFANT FLOW, pompy infuzyjne), aparat USG - ECHO serca, USG głowy, USG innych narządów, kardiomonitory, pulsoksymetry, oxymetry, lampy do fototerapii, pompy infuzyjne objętościowe i strzykawkowe, aparat do badan</w:t>
      </w:r>
      <w:r w:rsidR="00167C24">
        <w:t>ia słuchu u noworodków, gl</w:t>
      </w:r>
      <w:r w:rsidRPr="007E551E">
        <w:t>ukometry, komora laminarna (przygotowywanie żywienia pozajelitowego oraz leków).</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2"/>
        <w:gridCol w:w="1653"/>
        <w:gridCol w:w="1322"/>
        <w:gridCol w:w="1322"/>
        <w:gridCol w:w="1322"/>
        <w:gridCol w:w="1322"/>
        <w:gridCol w:w="1323"/>
      </w:tblGrid>
      <w:tr w:rsidR="000F292D" w:rsidRPr="007E551E" w:rsidTr="00167C24">
        <w:trPr>
          <w:trHeight w:val="300"/>
          <w:jc w:val="center"/>
        </w:trPr>
        <w:tc>
          <w:tcPr>
            <w:tcW w:w="2745"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22"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22"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22"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22"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23"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167C24">
        <w:trPr>
          <w:trHeight w:val="300"/>
          <w:jc w:val="center"/>
        </w:trPr>
        <w:tc>
          <w:tcPr>
            <w:tcW w:w="2745"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r w:rsidR="00167C24">
              <w:rPr>
                <w:sz w:val="20"/>
                <w:szCs w:val="20"/>
              </w:rPr>
              <w:t xml:space="preserve"> dla noworodków</w:t>
            </w:r>
          </w:p>
        </w:tc>
        <w:tc>
          <w:tcPr>
            <w:tcW w:w="1322"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35 </w:t>
            </w:r>
          </w:p>
        </w:tc>
        <w:tc>
          <w:tcPr>
            <w:tcW w:w="1322"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35 </w:t>
            </w:r>
          </w:p>
        </w:tc>
        <w:tc>
          <w:tcPr>
            <w:tcW w:w="1322"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35 </w:t>
            </w:r>
          </w:p>
        </w:tc>
        <w:tc>
          <w:tcPr>
            <w:tcW w:w="1322"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c>
          <w:tcPr>
            <w:tcW w:w="1323"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r>
      <w:tr w:rsidR="005A0DCD" w:rsidRPr="007E551E" w:rsidTr="00167C24">
        <w:trPr>
          <w:trHeight w:val="300"/>
          <w:jc w:val="center"/>
        </w:trPr>
        <w:tc>
          <w:tcPr>
            <w:tcW w:w="2745"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22"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50,55</w:t>
            </w:r>
          </w:p>
        </w:tc>
        <w:tc>
          <w:tcPr>
            <w:tcW w:w="1322"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44,38</w:t>
            </w:r>
          </w:p>
        </w:tc>
        <w:tc>
          <w:tcPr>
            <w:tcW w:w="1322"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42,6</w:t>
            </w:r>
          </w:p>
        </w:tc>
        <w:tc>
          <w:tcPr>
            <w:tcW w:w="1322"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41,4</w:t>
            </w:r>
          </w:p>
        </w:tc>
        <w:tc>
          <w:tcPr>
            <w:tcW w:w="1323"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38,7</w:t>
            </w:r>
          </w:p>
        </w:tc>
      </w:tr>
      <w:tr w:rsidR="00A859E9" w:rsidRPr="007E551E" w:rsidTr="00167C24">
        <w:trPr>
          <w:trHeight w:val="300"/>
          <w:jc w:val="center"/>
        </w:trPr>
        <w:tc>
          <w:tcPr>
            <w:tcW w:w="1092" w:type="dxa"/>
            <w:vMerge w:val="restart"/>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653"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z ruchem</w:t>
            </w:r>
          </w:p>
        </w:tc>
        <w:tc>
          <w:tcPr>
            <w:tcW w:w="1322"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1445</w:t>
            </w:r>
          </w:p>
        </w:tc>
        <w:tc>
          <w:tcPr>
            <w:tcW w:w="1322"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1415</w:t>
            </w:r>
          </w:p>
        </w:tc>
        <w:tc>
          <w:tcPr>
            <w:tcW w:w="1322"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1396</w:t>
            </w:r>
          </w:p>
        </w:tc>
        <w:tc>
          <w:tcPr>
            <w:tcW w:w="1322"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1290</w:t>
            </w:r>
          </w:p>
        </w:tc>
        <w:tc>
          <w:tcPr>
            <w:tcW w:w="1323"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1229</w:t>
            </w:r>
          </w:p>
        </w:tc>
      </w:tr>
      <w:tr w:rsidR="00A859E9" w:rsidRPr="007E551E" w:rsidTr="00167C24">
        <w:trPr>
          <w:trHeight w:val="300"/>
          <w:jc w:val="center"/>
        </w:trPr>
        <w:tc>
          <w:tcPr>
            <w:tcW w:w="1092" w:type="dxa"/>
            <w:vMerge/>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p>
        </w:tc>
        <w:tc>
          <w:tcPr>
            <w:tcW w:w="1653"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bez ruchu</w:t>
            </w:r>
          </w:p>
        </w:tc>
        <w:tc>
          <w:tcPr>
            <w:tcW w:w="1322"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1445</w:t>
            </w:r>
          </w:p>
        </w:tc>
        <w:tc>
          <w:tcPr>
            <w:tcW w:w="1322"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1415</w:t>
            </w:r>
          </w:p>
        </w:tc>
        <w:tc>
          <w:tcPr>
            <w:tcW w:w="1322"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1395</w:t>
            </w:r>
          </w:p>
        </w:tc>
        <w:tc>
          <w:tcPr>
            <w:tcW w:w="1322"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1290</w:t>
            </w:r>
          </w:p>
        </w:tc>
        <w:tc>
          <w:tcPr>
            <w:tcW w:w="1323"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1229</w:t>
            </w:r>
          </w:p>
        </w:tc>
      </w:tr>
      <w:tr w:rsidR="007C4746" w:rsidRPr="007E551E" w:rsidTr="00167C24">
        <w:trPr>
          <w:trHeight w:val="300"/>
          <w:jc w:val="center"/>
        </w:trPr>
        <w:tc>
          <w:tcPr>
            <w:tcW w:w="2745"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22"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4 454 637,84</w:t>
            </w:r>
          </w:p>
        </w:tc>
        <w:tc>
          <w:tcPr>
            <w:tcW w:w="1322"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4 262 419,35</w:t>
            </w:r>
          </w:p>
        </w:tc>
        <w:tc>
          <w:tcPr>
            <w:tcW w:w="1322"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4 249 544,00   </w:t>
            </w:r>
          </w:p>
        </w:tc>
        <w:tc>
          <w:tcPr>
            <w:tcW w:w="1322"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4 419 606,88   </w:t>
            </w:r>
          </w:p>
        </w:tc>
        <w:tc>
          <w:tcPr>
            <w:tcW w:w="1323"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4 048 126,16   </w:t>
            </w:r>
          </w:p>
        </w:tc>
      </w:tr>
      <w:tr w:rsidR="007C4746" w:rsidRPr="007E551E" w:rsidTr="00167C24">
        <w:trPr>
          <w:trHeight w:val="300"/>
          <w:jc w:val="center"/>
        </w:trPr>
        <w:tc>
          <w:tcPr>
            <w:tcW w:w="2745"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22"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4 454 637,84</w:t>
            </w:r>
          </w:p>
        </w:tc>
        <w:tc>
          <w:tcPr>
            <w:tcW w:w="1322"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4 262 419,35</w:t>
            </w:r>
          </w:p>
        </w:tc>
        <w:tc>
          <w:tcPr>
            <w:tcW w:w="1322"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4 247 880,00   </w:t>
            </w:r>
          </w:p>
        </w:tc>
        <w:tc>
          <w:tcPr>
            <w:tcW w:w="1322"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4 419 606,88   </w:t>
            </w:r>
          </w:p>
        </w:tc>
        <w:tc>
          <w:tcPr>
            <w:tcW w:w="1323"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4 046 449,68   </w:t>
            </w:r>
          </w:p>
        </w:tc>
      </w:tr>
      <w:tr w:rsidR="009E06CB" w:rsidRPr="007E551E" w:rsidTr="00167C24">
        <w:trPr>
          <w:trHeight w:val="300"/>
          <w:jc w:val="center"/>
        </w:trPr>
        <w:tc>
          <w:tcPr>
            <w:tcW w:w="2745" w:type="dxa"/>
            <w:gridSpan w:val="2"/>
            <w:shd w:val="clear" w:color="auto" w:fill="auto"/>
            <w:vAlign w:val="center"/>
          </w:tcPr>
          <w:p w:rsidR="009E06CB" w:rsidRPr="007E551E" w:rsidRDefault="009E06CB" w:rsidP="00D95EB2">
            <w:pPr>
              <w:autoSpaceDE w:val="0"/>
              <w:autoSpaceDN w:val="0"/>
              <w:adjustRightInd w:val="0"/>
              <w:spacing w:before="40" w:after="40"/>
              <w:jc w:val="left"/>
              <w:rPr>
                <w:sz w:val="20"/>
                <w:szCs w:val="20"/>
              </w:rPr>
            </w:pPr>
            <w:r w:rsidRPr="007E551E">
              <w:rPr>
                <w:sz w:val="20"/>
                <w:szCs w:val="20"/>
              </w:rPr>
              <w:t>Wartość kontraktu</w:t>
            </w:r>
          </w:p>
        </w:tc>
        <w:tc>
          <w:tcPr>
            <w:tcW w:w="1322"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4 455 462,00</w:t>
            </w:r>
          </w:p>
        </w:tc>
        <w:tc>
          <w:tcPr>
            <w:tcW w:w="1322"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4 262 427,00</w:t>
            </w:r>
          </w:p>
        </w:tc>
        <w:tc>
          <w:tcPr>
            <w:tcW w:w="1322" w:type="dxa"/>
            <w:shd w:val="clear" w:color="auto" w:fill="auto"/>
            <w:noWrap/>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 xml:space="preserve">4 248 400,00   </w:t>
            </w:r>
          </w:p>
        </w:tc>
        <w:tc>
          <w:tcPr>
            <w:tcW w:w="1322" w:type="dxa"/>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4 419 636,00</w:t>
            </w:r>
          </w:p>
        </w:tc>
        <w:tc>
          <w:tcPr>
            <w:tcW w:w="1323" w:type="dxa"/>
            <w:vAlign w:val="center"/>
          </w:tcPr>
          <w:p w:rsidR="009E06CB" w:rsidRPr="007E551E" w:rsidRDefault="009E06CB" w:rsidP="00D95EB2">
            <w:pPr>
              <w:autoSpaceDE w:val="0"/>
              <w:autoSpaceDN w:val="0"/>
              <w:adjustRightInd w:val="0"/>
              <w:spacing w:before="40" w:after="40"/>
              <w:jc w:val="right"/>
              <w:rPr>
                <w:sz w:val="20"/>
                <w:szCs w:val="20"/>
              </w:rPr>
            </w:pPr>
            <w:r w:rsidRPr="007E551E">
              <w:rPr>
                <w:sz w:val="20"/>
                <w:szCs w:val="20"/>
              </w:rPr>
              <w:t>4 046 900,00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CA2FFA">
      <w:pPr>
        <w:autoSpaceDE w:val="0"/>
        <w:autoSpaceDN w:val="0"/>
        <w:adjustRightInd w:val="0"/>
        <w:spacing w:before="600" w:after="120"/>
        <w:rPr>
          <w:b/>
          <w:szCs w:val="24"/>
        </w:rPr>
      </w:pPr>
      <w:r w:rsidRPr="007E551E">
        <w:rPr>
          <w:b/>
          <w:szCs w:val="24"/>
        </w:rPr>
        <w:lastRenderedPageBreak/>
        <w:t>Oddział Okulistyczny</w:t>
      </w:r>
    </w:p>
    <w:p w:rsidR="000F292D" w:rsidRPr="007E551E" w:rsidRDefault="000F292D" w:rsidP="00D95EB2">
      <w:r w:rsidRPr="007E551E">
        <w:rPr>
          <w:bCs/>
        </w:rPr>
        <w:t>Wykonywane zabiegi:</w:t>
      </w:r>
      <w:r w:rsidRPr="007E551E">
        <w:rPr>
          <w:b/>
        </w:rPr>
        <w:t xml:space="preserve"> </w:t>
      </w:r>
      <w:r w:rsidRPr="007E551E">
        <w:t>operacje zaćmy wszystkich typów metodą FAKO i ECCE, phaco lase (uderzeniem ciepłej wody), operacje przeciwjaskrowe (w tym sklerektomia głęboka nieprzebijająca z zastosowaniem zastawki Ahmeda,Ex-press),operacje odwarstwienia siatkówki wszczepianie soczewek z fiksacją przeztwardówkową, operacje zeza (w tym zezy skośne),</w:t>
      </w:r>
      <w:r w:rsidR="000D2837">
        <w:t xml:space="preserve"> </w:t>
      </w:r>
      <w:r w:rsidRPr="007E551E">
        <w:t>operacje vitrectomi tylnej, drobne zabiegi chirurgiczne (usuwanie gradówek, skrzydlików, guzków powiek i spojówki również z przeszczepem), terapia fotodynamiczna, iniekcje doszklistkowe.</w:t>
      </w:r>
    </w:p>
    <w:p w:rsidR="000F292D" w:rsidRPr="007E551E" w:rsidRDefault="000F292D" w:rsidP="00D95EB2">
      <w:pPr>
        <w:spacing w:after="120"/>
        <w:rPr>
          <w:b/>
        </w:rPr>
      </w:pPr>
      <w:r w:rsidRPr="007E551E">
        <w:rPr>
          <w:bCs/>
        </w:rPr>
        <w:t>Posiadana aparatura:</w:t>
      </w:r>
      <w:r w:rsidRPr="007E551E">
        <w:rPr>
          <w:b/>
        </w:rPr>
        <w:t xml:space="preserve"> </w:t>
      </w:r>
      <w:r w:rsidRPr="007E551E">
        <w:t>fakoemulsyfikator do operacji zaćmy Alcon Infiniti, laser argonowy HGM, YAG laser, aparat do angiografii fluoresceinowej cyfrowy Zeiss z archiwizacją cyfrową, USG, polomierz komputerowy, mikroskop operacyjny Maeller-Wedel, vitrektom tylny Acurus.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3"/>
        <w:gridCol w:w="1183"/>
        <w:gridCol w:w="1398"/>
        <w:gridCol w:w="1398"/>
        <w:gridCol w:w="1398"/>
        <w:gridCol w:w="1398"/>
        <w:gridCol w:w="1398"/>
      </w:tblGrid>
      <w:tr w:rsidR="000F292D" w:rsidRPr="007E551E" w:rsidTr="003E5852">
        <w:trPr>
          <w:trHeight w:val="300"/>
          <w:jc w:val="center"/>
        </w:trPr>
        <w:tc>
          <w:tcPr>
            <w:tcW w:w="2366"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8"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8"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6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28</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28</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28</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28</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28</w:t>
            </w:r>
          </w:p>
        </w:tc>
      </w:tr>
      <w:tr w:rsidR="005A0DCD" w:rsidRPr="007E551E" w:rsidTr="00AD0C79">
        <w:trPr>
          <w:trHeight w:val="300"/>
          <w:jc w:val="center"/>
        </w:trPr>
        <w:tc>
          <w:tcPr>
            <w:tcW w:w="236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46,98</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48,19</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47,7</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51,8</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55,1</w:t>
            </w:r>
          </w:p>
        </w:tc>
      </w:tr>
      <w:tr w:rsidR="00690B2F" w:rsidRPr="007E551E" w:rsidTr="00AD0C79">
        <w:trPr>
          <w:trHeight w:val="300"/>
          <w:jc w:val="center"/>
        </w:trPr>
        <w:tc>
          <w:tcPr>
            <w:tcW w:w="1183" w:type="dxa"/>
            <w:vMerge w:val="restart"/>
            <w:shd w:val="clear" w:color="auto" w:fill="auto"/>
            <w:vAlign w:val="center"/>
          </w:tcPr>
          <w:p w:rsidR="00690B2F" w:rsidRPr="007E551E" w:rsidRDefault="00690B2F"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83" w:type="dxa"/>
            <w:shd w:val="clear" w:color="auto" w:fill="auto"/>
            <w:vAlign w:val="center"/>
          </w:tcPr>
          <w:p w:rsidR="00690B2F" w:rsidRPr="007E551E" w:rsidRDefault="00690B2F" w:rsidP="00D95EB2">
            <w:pPr>
              <w:autoSpaceDE w:val="0"/>
              <w:autoSpaceDN w:val="0"/>
              <w:adjustRightInd w:val="0"/>
              <w:spacing w:before="40" w:after="40"/>
              <w:jc w:val="left"/>
              <w:rPr>
                <w:sz w:val="20"/>
                <w:szCs w:val="20"/>
              </w:rPr>
            </w:pPr>
            <w:r w:rsidRPr="007E551E">
              <w:rPr>
                <w:sz w:val="20"/>
                <w:szCs w:val="20"/>
              </w:rPr>
              <w:t xml:space="preserve">z ruchem </w:t>
            </w:r>
          </w:p>
        </w:tc>
        <w:tc>
          <w:tcPr>
            <w:tcW w:w="1398" w:type="dxa"/>
            <w:shd w:val="clear" w:color="auto" w:fill="auto"/>
            <w:noWrap/>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2736</w:t>
            </w:r>
          </w:p>
        </w:tc>
        <w:tc>
          <w:tcPr>
            <w:tcW w:w="1398" w:type="dxa"/>
            <w:shd w:val="clear" w:color="auto" w:fill="auto"/>
            <w:noWrap/>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2986</w:t>
            </w:r>
          </w:p>
        </w:tc>
        <w:tc>
          <w:tcPr>
            <w:tcW w:w="1398" w:type="dxa"/>
            <w:shd w:val="clear" w:color="auto" w:fill="auto"/>
            <w:noWrap/>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3003</w:t>
            </w:r>
          </w:p>
        </w:tc>
        <w:tc>
          <w:tcPr>
            <w:tcW w:w="1398" w:type="dxa"/>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3279</w:t>
            </w:r>
          </w:p>
        </w:tc>
        <w:tc>
          <w:tcPr>
            <w:tcW w:w="1398" w:type="dxa"/>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3637</w:t>
            </w:r>
          </w:p>
        </w:tc>
      </w:tr>
      <w:tr w:rsidR="00690B2F" w:rsidRPr="007E551E" w:rsidTr="00AD0C79">
        <w:trPr>
          <w:trHeight w:val="300"/>
          <w:jc w:val="center"/>
        </w:trPr>
        <w:tc>
          <w:tcPr>
            <w:tcW w:w="1183" w:type="dxa"/>
            <w:vMerge/>
            <w:shd w:val="clear" w:color="auto" w:fill="auto"/>
            <w:vAlign w:val="center"/>
          </w:tcPr>
          <w:p w:rsidR="00690B2F" w:rsidRPr="007E551E" w:rsidRDefault="00690B2F" w:rsidP="00D95EB2">
            <w:pPr>
              <w:autoSpaceDE w:val="0"/>
              <w:autoSpaceDN w:val="0"/>
              <w:adjustRightInd w:val="0"/>
              <w:spacing w:before="40" w:after="40"/>
              <w:jc w:val="left"/>
              <w:rPr>
                <w:sz w:val="20"/>
                <w:szCs w:val="20"/>
              </w:rPr>
            </w:pPr>
          </w:p>
        </w:tc>
        <w:tc>
          <w:tcPr>
            <w:tcW w:w="1183" w:type="dxa"/>
            <w:shd w:val="clear" w:color="auto" w:fill="auto"/>
            <w:vAlign w:val="center"/>
          </w:tcPr>
          <w:p w:rsidR="00690B2F" w:rsidRPr="007E551E" w:rsidRDefault="00690B2F" w:rsidP="00D95EB2">
            <w:pPr>
              <w:autoSpaceDE w:val="0"/>
              <w:autoSpaceDN w:val="0"/>
              <w:adjustRightInd w:val="0"/>
              <w:spacing w:before="40" w:after="40"/>
              <w:jc w:val="left"/>
              <w:rPr>
                <w:sz w:val="20"/>
                <w:szCs w:val="20"/>
              </w:rPr>
            </w:pPr>
            <w:r w:rsidRPr="007E551E">
              <w:rPr>
                <w:sz w:val="20"/>
                <w:szCs w:val="20"/>
              </w:rPr>
              <w:t>bez ruchu</w:t>
            </w:r>
          </w:p>
        </w:tc>
        <w:tc>
          <w:tcPr>
            <w:tcW w:w="1398" w:type="dxa"/>
            <w:shd w:val="clear" w:color="auto" w:fill="auto"/>
            <w:noWrap/>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2735</w:t>
            </w:r>
          </w:p>
        </w:tc>
        <w:tc>
          <w:tcPr>
            <w:tcW w:w="1398" w:type="dxa"/>
            <w:shd w:val="clear" w:color="auto" w:fill="auto"/>
            <w:noWrap/>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2983</w:t>
            </w:r>
          </w:p>
        </w:tc>
        <w:tc>
          <w:tcPr>
            <w:tcW w:w="1398" w:type="dxa"/>
            <w:shd w:val="clear" w:color="auto" w:fill="auto"/>
            <w:noWrap/>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3002</w:t>
            </w:r>
          </w:p>
        </w:tc>
        <w:tc>
          <w:tcPr>
            <w:tcW w:w="1398" w:type="dxa"/>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3275</w:t>
            </w:r>
          </w:p>
        </w:tc>
        <w:tc>
          <w:tcPr>
            <w:tcW w:w="1398" w:type="dxa"/>
            <w:vAlign w:val="center"/>
          </w:tcPr>
          <w:p w:rsidR="00690B2F" w:rsidRPr="007E551E" w:rsidRDefault="00690B2F" w:rsidP="00D95EB2">
            <w:pPr>
              <w:autoSpaceDE w:val="0"/>
              <w:autoSpaceDN w:val="0"/>
              <w:adjustRightInd w:val="0"/>
              <w:spacing w:before="40" w:after="40"/>
              <w:jc w:val="right"/>
              <w:rPr>
                <w:sz w:val="20"/>
                <w:szCs w:val="20"/>
              </w:rPr>
            </w:pPr>
            <w:r w:rsidRPr="007E551E">
              <w:rPr>
                <w:sz w:val="20"/>
                <w:szCs w:val="20"/>
              </w:rPr>
              <w:t>3633</w:t>
            </w:r>
          </w:p>
        </w:tc>
      </w:tr>
      <w:tr w:rsidR="007C4746" w:rsidRPr="007E551E" w:rsidTr="00AD0C79">
        <w:trPr>
          <w:trHeight w:val="300"/>
          <w:jc w:val="center"/>
        </w:trPr>
        <w:tc>
          <w:tcPr>
            <w:tcW w:w="2366"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8 503 485,00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8 863 188,00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9 472 788,00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9 730 032,00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9 416 588,39   </w:t>
            </w:r>
          </w:p>
        </w:tc>
      </w:tr>
      <w:tr w:rsidR="007C4746" w:rsidRPr="007E551E" w:rsidTr="00AD0C79">
        <w:trPr>
          <w:trHeight w:val="300"/>
          <w:jc w:val="center"/>
        </w:trPr>
        <w:tc>
          <w:tcPr>
            <w:tcW w:w="2366"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8 473 242,00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8 401 026,00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9 015 136,00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9 668 828,00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9 416 588,39   </w:t>
            </w:r>
          </w:p>
        </w:tc>
      </w:tr>
      <w:tr w:rsidR="005A0DCD" w:rsidRPr="007E551E" w:rsidTr="00AD0C79">
        <w:trPr>
          <w:trHeight w:val="300"/>
          <w:jc w:val="center"/>
        </w:trPr>
        <w:tc>
          <w:tcPr>
            <w:tcW w:w="236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8 482 371,00</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8 410 053,00</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9 016 592,00   </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9 670 024,00</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9 416 628,00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Opieki Paliatywnej</w:t>
      </w:r>
    </w:p>
    <w:p w:rsidR="000F292D" w:rsidRPr="007E551E" w:rsidRDefault="000F292D" w:rsidP="00D95EB2">
      <w:r w:rsidRPr="007E551E">
        <w:t>Oddział prowadzi specjalistyczne leczenie paliatywne osób z chorobami nowotworowymi, neurologicznymi przewlekłymi oraz geriatrycznymi.</w:t>
      </w:r>
    </w:p>
    <w:p w:rsidR="000F292D" w:rsidRPr="007E551E" w:rsidRDefault="000F292D" w:rsidP="00D95EB2">
      <w:r w:rsidRPr="007E551E">
        <w:rPr>
          <w:bCs/>
        </w:rPr>
        <w:t>W zakresie leczenia paliatywnego osób ze schorzeniami nowotworowymi prowadzi się: l</w:t>
      </w:r>
      <w:r w:rsidRPr="007E551E">
        <w:t>eczenie bólu nowotworowego i innego wg drabiny analgetycznej WHO, leczenie objawowe powikłań choroby nowotworowej, psychoterapia, leczenie przeci</w:t>
      </w:r>
      <w:r w:rsidR="00C362D1" w:rsidRPr="007E551E">
        <w:t>wdepresyjne, leczenie odleżyn i </w:t>
      </w:r>
      <w:r w:rsidRPr="007E551E">
        <w:t>profilaktyka przeciwodleżynowa, specjalistyczna paliatywna opieka pielęgniarska.</w:t>
      </w:r>
    </w:p>
    <w:p w:rsidR="000F292D" w:rsidRPr="007E551E" w:rsidRDefault="000F292D" w:rsidP="00D95EB2">
      <w:pPr>
        <w:spacing w:after="120"/>
      </w:pPr>
      <w:r w:rsidRPr="007E551E">
        <w:t>Wykorzystywany sprzęt: podnośnik rehabilitacyjny, podnośnik rehabilitacyjny wannowy, ssaki próżniowe, defibrylator z wózkiem reanimacyjnym, kardiomonitor, elektrokardiograf, pompy infuzyjne, gleukometry.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3"/>
        <w:gridCol w:w="1184"/>
        <w:gridCol w:w="1397"/>
        <w:gridCol w:w="1398"/>
        <w:gridCol w:w="1398"/>
        <w:gridCol w:w="1398"/>
        <w:gridCol w:w="1398"/>
      </w:tblGrid>
      <w:tr w:rsidR="000F292D" w:rsidRPr="007E551E" w:rsidTr="00632212">
        <w:trPr>
          <w:trHeight w:val="300"/>
          <w:jc w:val="center"/>
        </w:trPr>
        <w:tc>
          <w:tcPr>
            <w:tcW w:w="2367" w:type="dxa"/>
            <w:gridSpan w:val="2"/>
            <w:shd w:val="clear" w:color="auto" w:fill="C6D9F1"/>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7" w:type="dxa"/>
            <w:shd w:val="clear" w:color="auto" w:fill="C6D9F1"/>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8" w:type="dxa"/>
            <w:shd w:val="clear" w:color="auto" w:fill="C6D9F1"/>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8" w:type="dxa"/>
            <w:shd w:val="clear" w:color="auto" w:fill="C6D9F1"/>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8" w:type="dxa"/>
            <w:shd w:val="clear" w:color="auto" w:fill="C6D9F1"/>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8" w:type="dxa"/>
            <w:shd w:val="clear" w:color="auto" w:fill="C6D9F1"/>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6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20 </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20 </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20 </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20</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20</w:t>
            </w:r>
          </w:p>
        </w:tc>
      </w:tr>
      <w:tr w:rsidR="005A0DCD" w:rsidRPr="007E551E" w:rsidTr="00AD0C79">
        <w:trPr>
          <w:trHeight w:val="300"/>
          <w:jc w:val="center"/>
        </w:trPr>
        <w:tc>
          <w:tcPr>
            <w:tcW w:w="236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90,00</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88,49</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89,3</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94,1</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89,2</w:t>
            </w:r>
          </w:p>
        </w:tc>
      </w:tr>
      <w:tr w:rsidR="00A859E9" w:rsidRPr="007E551E" w:rsidTr="00AD0C79">
        <w:trPr>
          <w:trHeight w:val="300"/>
          <w:jc w:val="center"/>
        </w:trPr>
        <w:tc>
          <w:tcPr>
            <w:tcW w:w="1183" w:type="dxa"/>
            <w:vMerge w:val="restart"/>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84"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z ruchem</w:t>
            </w:r>
          </w:p>
        </w:tc>
        <w:tc>
          <w:tcPr>
            <w:tcW w:w="1397"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295</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314</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238</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210</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238</w:t>
            </w:r>
          </w:p>
        </w:tc>
      </w:tr>
      <w:tr w:rsidR="00A859E9" w:rsidRPr="007E551E" w:rsidTr="00AD0C79">
        <w:trPr>
          <w:trHeight w:val="300"/>
          <w:jc w:val="center"/>
        </w:trPr>
        <w:tc>
          <w:tcPr>
            <w:tcW w:w="1183" w:type="dxa"/>
            <w:vMerge/>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p>
        </w:tc>
        <w:tc>
          <w:tcPr>
            <w:tcW w:w="1184"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bez ruchu</w:t>
            </w:r>
          </w:p>
        </w:tc>
        <w:tc>
          <w:tcPr>
            <w:tcW w:w="1397"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295</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314</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232</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208</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238</w:t>
            </w:r>
          </w:p>
        </w:tc>
      </w:tr>
      <w:tr w:rsidR="007C4746" w:rsidRPr="007E551E" w:rsidTr="00AD0C79">
        <w:trPr>
          <w:trHeight w:val="300"/>
          <w:jc w:val="center"/>
        </w:trPr>
        <w:tc>
          <w:tcPr>
            <w:tcW w:w="2367"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1 376 550,00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1 338 540,00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1 421 448,00</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1 433 460,00</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1 363 110,00   </w:t>
            </w:r>
          </w:p>
        </w:tc>
      </w:tr>
      <w:tr w:rsidR="007C4746" w:rsidRPr="007E551E" w:rsidTr="00AD0C79">
        <w:trPr>
          <w:trHeight w:val="300"/>
          <w:jc w:val="center"/>
        </w:trPr>
        <w:tc>
          <w:tcPr>
            <w:tcW w:w="2367"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1 376 550,00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1 338 540,00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1 419 306,00</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1 433 460,00</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1 363 110,00   </w:t>
            </w:r>
          </w:p>
        </w:tc>
      </w:tr>
      <w:tr w:rsidR="005A0DCD" w:rsidRPr="007E551E" w:rsidTr="00AD0C79">
        <w:trPr>
          <w:trHeight w:val="300"/>
          <w:jc w:val="center"/>
        </w:trPr>
        <w:tc>
          <w:tcPr>
            <w:tcW w:w="236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1 376 550,00</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1 338 540,00</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1 419 600,00</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1 433 460,00</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1 363 110,00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 xml:space="preserve">Oddział </w:t>
      </w:r>
      <w:r w:rsidR="00CF554C" w:rsidRPr="007E551E">
        <w:rPr>
          <w:b/>
          <w:szCs w:val="24"/>
        </w:rPr>
        <w:t>Otorynolaryngologii i Otorynolaryng</w:t>
      </w:r>
      <w:r w:rsidRPr="007E551E">
        <w:rPr>
          <w:b/>
          <w:szCs w:val="24"/>
        </w:rPr>
        <w:t>ologii Dziecięcej</w:t>
      </w:r>
    </w:p>
    <w:p w:rsidR="000F292D" w:rsidRPr="007E551E" w:rsidRDefault="000F292D" w:rsidP="00D95EB2">
      <w:pPr>
        <w:spacing w:after="120"/>
        <w:rPr>
          <w:szCs w:val="24"/>
        </w:rPr>
      </w:pPr>
      <w:r w:rsidRPr="007E551E">
        <w:rPr>
          <w:szCs w:val="24"/>
        </w:rPr>
        <w:t xml:space="preserve">Świadczenia udzielane w Oddziale obejmują: operacje endoskopowe nosa i zatok przynosowych, operacje nosa z </w:t>
      </w:r>
      <w:r w:rsidRPr="007E551E">
        <w:t>dostępu zamkniętego i otwartego, operacje migd</w:t>
      </w:r>
      <w:r w:rsidR="00C362D1" w:rsidRPr="007E551E">
        <w:t xml:space="preserve">ałków podniebiennych u dzieci </w:t>
      </w:r>
      <w:r w:rsidR="00C362D1" w:rsidRPr="007E551E">
        <w:lastRenderedPageBreak/>
        <w:t>i </w:t>
      </w:r>
      <w:r w:rsidRPr="007E551E">
        <w:t>dorosłych, operacje migdałka gardłowego u dzieci, Operacje u</w:t>
      </w:r>
      <w:r w:rsidR="00C362D1" w:rsidRPr="007E551E">
        <w:t>szu - tympanoplastyki otwarte i </w:t>
      </w:r>
      <w:r w:rsidRPr="007E551E">
        <w:t>zamknięte, operacje mikrochirurgiczne krtani, diagno</w:t>
      </w:r>
      <w:r w:rsidR="00C362D1" w:rsidRPr="007E551E">
        <w:t>styka onkologiczna nowotworów w </w:t>
      </w:r>
      <w:r w:rsidRPr="007E551E">
        <w:t>obrębie głowy i szyi, operacje guzów skóry z plastyką ubytków skóry, operacje ślinianek, usuwanie ciał obcych z dróg oddechowych i przełyku, Ponadto Oddział realizuje Powszechny Przesiewowy Program Badania Słuchu u noworodków pod patronatem Wielkiej Orkiestry Świątecznej Pomocy oraz udzielane są porady w ramach Poradni Otorynolaryngologicznej dla Dorosłych, Poradni Otorynolaryngologicznej dla Dzieci, Ośrodka Dziennej Rehabilitacji Słuchu i Mowy z Poradnią Logopedyczną</w:t>
      </w:r>
      <w:r w:rsidRPr="007E551E">
        <w:rPr>
          <w:szCs w:val="24"/>
        </w:rPr>
        <w:t xml:space="preserve"> i Poradnią Audiologiczn</w:t>
      </w:r>
      <w:r w:rsidR="00E228C2">
        <w:rPr>
          <w:szCs w:val="24"/>
        </w:rPr>
        <w:t>o-Foniatryczną</w:t>
      </w:r>
      <w:r w:rsidRPr="007E551E">
        <w:rPr>
          <w:szCs w:val="24"/>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7"/>
        <w:gridCol w:w="1270"/>
        <w:gridCol w:w="1397"/>
        <w:gridCol w:w="1398"/>
        <w:gridCol w:w="1398"/>
        <w:gridCol w:w="1398"/>
        <w:gridCol w:w="1398"/>
      </w:tblGrid>
      <w:tr w:rsidR="000F292D" w:rsidRPr="007E551E" w:rsidTr="003E5852">
        <w:trPr>
          <w:trHeight w:val="300"/>
          <w:jc w:val="center"/>
        </w:trPr>
        <w:tc>
          <w:tcPr>
            <w:tcW w:w="2367"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8"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8"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6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26</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26</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26</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26</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26</w:t>
            </w:r>
          </w:p>
        </w:tc>
      </w:tr>
      <w:tr w:rsidR="005A0DCD" w:rsidRPr="007E551E" w:rsidTr="00AD0C79">
        <w:trPr>
          <w:trHeight w:val="300"/>
          <w:jc w:val="center"/>
        </w:trPr>
        <w:tc>
          <w:tcPr>
            <w:tcW w:w="2367"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40,96</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47,42</w:t>
            </w:r>
          </w:p>
        </w:tc>
        <w:tc>
          <w:tcPr>
            <w:tcW w:w="1398"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48,3</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46,4</w:t>
            </w:r>
          </w:p>
        </w:tc>
        <w:tc>
          <w:tcPr>
            <w:tcW w:w="1398"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46,2</w:t>
            </w:r>
          </w:p>
        </w:tc>
      </w:tr>
      <w:tr w:rsidR="00A859E9" w:rsidRPr="007E551E" w:rsidTr="00AD0C79">
        <w:trPr>
          <w:trHeight w:val="300"/>
          <w:jc w:val="center"/>
        </w:trPr>
        <w:tc>
          <w:tcPr>
            <w:tcW w:w="1097" w:type="dxa"/>
            <w:vMerge w:val="restart"/>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270"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z ruchem</w:t>
            </w:r>
          </w:p>
        </w:tc>
        <w:tc>
          <w:tcPr>
            <w:tcW w:w="1397"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1730 </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1686 </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1697</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1478</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1487</w:t>
            </w:r>
          </w:p>
        </w:tc>
      </w:tr>
      <w:tr w:rsidR="00A859E9" w:rsidRPr="007E551E" w:rsidTr="00AD0C79">
        <w:trPr>
          <w:trHeight w:val="300"/>
          <w:jc w:val="center"/>
        </w:trPr>
        <w:tc>
          <w:tcPr>
            <w:tcW w:w="1097" w:type="dxa"/>
            <w:vMerge/>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p>
        </w:tc>
        <w:tc>
          <w:tcPr>
            <w:tcW w:w="1270"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bez ruchu</w:t>
            </w:r>
          </w:p>
        </w:tc>
        <w:tc>
          <w:tcPr>
            <w:tcW w:w="1397"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1724 </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1680 </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1687</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1468</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1473</w:t>
            </w:r>
          </w:p>
        </w:tc>
      </w:tr>
      <w:tr w:rsidR="007C4746" w:rsidRPr="007E551E" w:rsidTr="00AD0C79">
        <w:trPr>
          <w:trHeight w:val="300"/>
          <w:jc w:val="center"/>
        </w:trPr>
        <w:tc>
          <w:tcPr>
            <w:tcW w:w="2367"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2 610 751,20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2 839 886,55</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3 020 719,85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2 759 583,32</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2 719 386,80</w:t>
            </w:r>
          </w:p>
        </w:tc>
      </w:tr>
      <w:tr w:rsidR="007C4746" w:rsidRPr="007E551E" w:rsidTr="00AD0C79">
        <w:trPr>
          <w:trHeight w:val="300"/>
          <w:jc w:val="center"/>
        </w:trPr>
        <w:tc>
          <w:tcPr>
            <w:tcW w:w="2367"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2 466 676,20</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2 693 720,55</w:t>
            </w:r>
          </w:p>
        </w:tc>
        <w:tc>
          <w:tcPr>
            <w:tcW w:w="1398"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2 660 579,29   </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2 718 971,32</w:t>
            </w:r>
          </w:p>
        </w:tc>
        <w:tc>
          <w:tcPr>
            <w:tcW w:w="1398"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2 719 386,80</w:t>
            </w:r>
          </w:p>
        </w:tc>
      </w:tr>
      <w:tr w:rsidR="00A859E9" w:rsidRPr="007E551E" w:rsidTr="00AD0C79">
        <w:trPr>
          <w:trHeight w:val="300"/>
          <w:jc w:val="center"/>
        </w:trPr>
        <w:tc>
          <w:tcPr>
            <w:tcW w:w="2367" w:type="dxa"/>
            <w:gridSpan w:val="2"/>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Wartość kontraktu</w:t>
            </w:r>
          </w:p>
        </w:tc>
        <w:tc>
          <w:tcPr>
            <w:tcW w:w="1397"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2 467 176,00</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2 695 197,00</w:t>
            </w:r>
          </w:p>
        </w:tc>
        <w:tc>
          <w:tcPr>
            <w:tcW w:w="1398"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2 660 684,00</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2 719 392,00</w:t>
            </w:r>
          </w:p>
        </w:tc>
        <w:tc>
          <w:tcPr>
            <w:tcW w:w="1398"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2 719 392,00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Pulmonologiczny</w:t>
      </w:r>
    </w:p>
    <w:p w:rsidR="000F292D" w:rsidRPr="007E551E" w:rsidRDefault="000F292D" w:rsidP="00D95EB2">
      <w:r w:rsidRPr="007E551E">
        <w:t>W Oddziale Pulmonologii leczeni są pacjenci z: przewlekłą obturacyjną chorobą płuc (POCHP), astmą oskrzelową, zapaleniem oskrzeli, zapaleniem płuc, nowotworami płuc, nowotworami śródpiersia i opłucnej, sarkoidozą, odmą opłucnową, ropniakiem opłucnej.</w:t>
      </w:r>
    </w:p>
    <w:p w:rsidR="000F292D" w:rsidRPr="007E551E" w:rsidRDefault="000F292D" w:rsidP="00D95EB2">
      <w:r w:rsidRPr="007E551E">
        <w:t xml:space="preserve">Procedury wykonywane w Oddziale Pulmonologii: bronchofiberoskopie, bronchoskopie klasyczne, punkcje, biopsje, badania spirometryczne, testy inhalacyjne, gazometryczne krwi, EKG; alergiczne testy skórne, leczenie przewlekłej niewydolności oddychania, w tym: respiratoroterapia i nieinwazyjne wspomaganie wentylacji; inhalacje lecznicze; indywidualna rehabilitacja oddechowa, głównie kinezyterapia; nieograniczony dostęp do wszystkich metod leczniczych stosowanych w szpitalu. </w:t>
      </w:r>
    </w:p>
    <w:p w:rsidR="000F292D" w:rsidRPr="007E551E" w:rsidRDefault="000F292D" w:rsidP="00D95EB2">
      <w:pPr>
        <w:spacing w:after="120"/>
      </w:pPr>
      <w:r w:rsidRPr="007E551E">
        <w:rPr>
          <w:bCs/>
        </w:rPr>
        <w:t>Oddział dysponuje:</w:t>
      </w:r>
      <w:r w:rsidRPr="007E551E">
        <w:rPr>
          <w:b/>
        </w:rPr>
        <w:t xml:space="preserve"> </w:t>
      </w:r>
      <w:r w:rsidRPr="007E551E">
        <w:t>bronchofiberoskopami Pentax3, bronchofiberoskopami Olympus</w:t>
      </w:r>
      <w:r w:rsidRPr="007E551E">
        <w:br/>
        <w:t>bronchoskop</w:t>
      </w:r>
      <w:r w:rsidR="00E228C2">
        <w:t>ami</w:t>
      </w:r>
      <w:r w:rsidRPr="007E551E">
        <w:t xml:space="preserve"> Starz, </w:t>
      </w:r>
      <w:r w:rsidR="00E228C2">
        <w:t>spirometrami</w:t>
      </w:r>
      <w:r w:rsidRPr="007E551E">
        <w:t xml:space="preserve">, </w:t>
      </w:r>
      <w:r w:rsidR="00E228C2">
        <w:t>e</w:t>
      </w:r>
      <w:r w:rsidRPr="007E551E">
        <w:t>lektrokardiogram</w:t>
      </w:r>
      <w:r w:rsidR="00E228C2">
        <w:t>ami</w:t>
      </w:r>
      <w:r w:rsidRPr="007E551E">
        <w:t xml:space="preserve">, </w:t>
      </w:r>
      <w:r w:rsidR="00E228C2">
        <w:t>n</w:t>
      </w:r>
      <w:r w:rsidRPr="007E551E">
        <w:t>ebulizator</w:t>
      </w:r>
      <w:r w:rsidR="00E228C2">
        <w:t>ami</w:t>
      </w:r>
      <w:r w:rsidRPr="007E551E">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6"/>
        <w:gridCol w:w="1177"/>
        <w:gridCol w:w="1400"/>
        <w:gridCol w:w="1401"/>
        <w:gridCol w:w="1400"/>
        <w:gridCol w:w="1401"/>
        <w:gridCol w:w="1401"/>
      </w:tblGrid>
      <w:tr w:rsidR="000F292D" w:rsidRPr="007E551E" w:rsidTr="003E5852">
        <w:trPr>
          <w:trHeight w:val="30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1"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1"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1"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39</w:t>
            </w:r>
          </w:p>
        </w:tc>
        <w:tc>
          <w:tcPr>
            <w:tcW w:w="1401"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39</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39</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39</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39</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52,67</w:t>
            </w:r>
          </w:p>
        </w:tc>
        <w:tc>
          <w:tcPr>
            <w:tcW w:w="1401"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51,73</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56,5</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50,2</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51,9</w:t>
            </w:r>
          </w:p>
        </w:tc>
      </w:tr>
      <w:tr w:rsidR="00A859E9" w:rsidRPr="007E551E" w:rsidTr="00AD0C79">
        <w:trPr>
          <w:trHeight w:val="300"/>
          <w:jc w:val="center"/>
        </w:trPr>
        <w:tc>
          <w:tcPr>
            <w:tcW w:w="1176" w:type="dxa"/>
            <w:vMerge w:val="restart"/>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77"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z ruchem</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1214</w:t>
            </w:r>
          </w:p>
        </w:tc>
        <w:tc>
          <w:tcPr>
            <w:tcW w:w="1401"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1486</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1432</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1310</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1335</w:t>
            </w:r>
          </w:p>
        </w:tc>
      </w:tr>
      <w:tr w:rsidR="00A859E9" w:rsidRPr="007E551E" w:rsidTr="00AD0C79">
        <w:trPr>
          <w:trHeight w:val="300"/>
          <w:jc w:val="center"/>
        </w:trPr>
        <w:tc>
          <w:tcPr>
            <w:tcW w:w="1176" w:type="dxa"/>
            <w:vMerge/>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p>
        </w:tc>
        <w:tc>
          <w:tcPr>
            <w:tcW w:w="1177"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bez ruchu</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1177</w:t>
            </w:r>
          </w:p>
        </w:tc>
        <w:tc>
          <w:tcPr>
            <w:tcW w:w="1401"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1420</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1389</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1256</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1263</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2 666 530,92</w:t>
            </w:r>
          </w:p>
        </w:tc>
        <w:tc>
          <w:tcPr>
            <w:tcW w:w="1401"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3 016 922,85</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3 018 198,56   </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2 704 481,52</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2 581 475,52</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2 666 530,92</w:t>
            </w:r>
          </w:p>
        </w:tc>
        <w:tc>
          <w:tcPr>
            <w:tcW w:w="1401"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2 892 533,85</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2 830 686,56   </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2 703 753,52</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2 581 475,52</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2 666 535,00</w:t>
            </w:r>
          </w:p>
        </w:tc>
        <w:tc>
          <w:tcPr>
            <w:tcW w:w="1401"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2 894 556,00</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2 831 036,00   </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2 703 792,00</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2 581 488,00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Rehabilitacyjny z Pododdziałem Rehabilitacji Neurologicznej</w:t>
      </w:r>
    </w:p>
    <w:p w:rsidR="000F292D" w:rsidRPr="007E551E" w:rsidRDefault="000F292D" w:rsidP="00D95EB2">
      <w:r w:rsidRPr="007E551E">
        <w:t>W Oddziale prowadzona jest rehabilitacja dzieci i dorosłych z chorobami reumatologicznymi, ortopedycznymi, neurologic</w:t>
      </w:r>
      <w:r w:rsidR="00E228C2">
        <w:t>znymi, po urazach i endoprotezo</w:t>
      </w:r>
      <w:r w:rsidRPr="007E551E">
        <w:t>plastykach.</w:t>
      </w:r>
    </w:p>
    <w:p w:rsidR="000F292D" w:rsidRPr="007E551E" w:rsidRDefault="000F292D" w:rsidP="00D95EB2">
      <w:r w:rsidRPr="007E551E">
        <w:t xml:space="preserve">Do wykonywanych zabiegów w oddziale zaliczamy: elektroterapia - prądy diadynamiczne, prąd Traeberta, galwanizacja, jonoforeza; elektrostymulacja, tonoliza, TENS, prądy interferencyjne, </w:t>
      </w:r>
      <w:r w:rsidRPr="007E551E">
        <w:lastRenderedPageBreak/>
        <w:t>diatermia krótkofalowa, impulsowe pole elektromagnetyczne; magnetoterapia; ultradźwięki; światłolecznictwo - laseroterapia, lampa Sollux; ciepłolecznictwo - termożele; krioterapia; kinezyterapia - ćwiczenia na szynach Artromot (ciągły ruch bierny). Ćwiczenia prowadzone indywidualnie z pacjentami przez fizjoterapeutów (bierne, w systemie bloczkowo-ciężarkowym, czynne), ćwiczenia grupowe, ćwiczenia na przyrządach (ergometry, rotory, parapodium dynamiczne, inne).</w:t>
      </w:r>
    </w:p>
    <w:p w:rsidR="000F292D" w:rsidRPr="007E551E" w:rsidRDefault="000F292D" w:rsidP="00D95EB2">
      <w:pPr>
        <w:spacing w:after="120"/>
      </w:pPr>
      <w:r w:rsidRPr="007E551E">
        <w:rPr>
          <w:bCs/>
        </w:rPr>
        <w:t>Posiadany sprzęt i aparatura medyczna:</w:t>
      </w:r>
      <w:r w:rsidRPr="007E551E">
        <w:t xml:space="preserve"> do leczenia prądami małej częstotliwości - Stymat, Astym, Madyn, Galvatronic, Pulsotronic; do leczenia prądami średniej częstotliwości - Interdynamic, Stymat, Asterint; do leczenia prądami wielkiej częstotliwości - Terapuls, aparat do diatermii krótkofalowej SW 500; aparaty do leczenia ultradźwiękami - Sonicator, Sonoter; aparaty do światłolecznictwa - lampa Sollux, Maglaser, Terapus "mini"; aparaty do magnetoterapii - Magnetronic, Magner; aparat do krioterapii - Cryo 5, okłady żelowe zimne; termożele.</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0"/>
        <w:gridCol w:w="1181"/>
        <w:gridCol w:w="1396"/>
        <w:gridCol w:w="1396"/>
        <w:gridCol w:w="1397"/>
        <w:gridCol w:w="1396"/>
        <w:gridCol w:w="1397"/>
      </w:tblGrid>
      <w:tr w:rsidR="000F292D" w:rsidRPr="007E551E" w:rsidTr="003E5852">
        <w:trPr>
          <w:trHeight w:val="300"/>
          <w:jc w:val="center"/>
        </w:trPr>
        <w:tc>
          <w:tcPr>
            <w:tcW w:w="2361"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6"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6"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6"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97"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61"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52 </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52 </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52 </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52</w:t>
            </w:r>
          </w:p>
        </w:tc>
        <w:tc>
          <w:tcPr>
            <w:tcW w:w="1397"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52</w:t>
            </w:r>
          </w:p>
        </w:tc>
      </w:tr>
      <w:tr w:rsidR="005A0DCD" w:rsidRPr="007E551E" w:rsidTr="00AD0C79">
        <w:trPr>
          <w:trHeight w:val="300"/>
          <w:jc w:val="center"/>
        </w:trPr>
        <w:tc>
          <w:tcPr>
            <w:tcW w:w="2361"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89,66</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90,92</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90,4</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92,1</w:t>
            </w:r>
          </w:p>
        </w:tc>
        <w:tc>
          <w:tcPr>
            <w:tcW w:w="1397"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90,9</w:t>
            </w:r>
          </w:p>
        </w:tc>
      </w:tr>
      <w:tr w:rsidR="00A001DE" w:rsidRPr="007E551E" w:rsidTr="00AD0C79">
        <w:trPr>
          <w:trHeight w:val="300"/>
          <w:jc w:val="center"/>
        </w:trPr>
        <w:tc>
          <w:tcPr>
            <w:tcW w:w="1180" w:type="dxa"/>
            <w:vMerge w:val="restart"/>
            <w:shd w:val="clear" w:color="auto" w:fill="auto"/>
            <w:vAlign w:val="center"/>
          </w:tcPr>
          <w:p w:rsidR="00A001DE" w:rsidRPr="007E551E" w:rsidRDefault="00A001DE"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81" w:type="dxa"/>
            <w:shd w:val="clear" w:color="auto" w:fill="auto"/>
            <w:vAlign w:val="center"/>
          </w:tcPr>
          <w:p w:rsidR="00A001DE" w:rsidRPr="007E551E" w:rsidRDefault="00A001DE" w:rsidP="00D95EB2">
            <w:pPr>
              <w:autoSpaceDE w:val="0"/>
              <w:autoSpaceDN w:val="0"/>
              <w:adjustRightInd w:val="0"/>
              <w:spacing w:before="40" w:after="40"/>
              <w:jc w:val="left"/>
              <w:rPr>
                <w:sz w:val="20"/>
                <w:szCs w:val="20"/>
              </w:rPr>
            </w:pPr>
            <w:r w:rsidRPr="007E551E">
              <w:rPr>
                <w:sz w:val="20"/>
                <w:szCs w:val="20"/>
              </w:rPr>
              <w:t>z ruchem</w:t>
            </w:r>
          </w:p>
        </w:tc>
        <w:tc>
          <w:tcPr>
            <w:tcW w:w="1396" w:type="dxa"/>
            <w:shd w:val="clear" w:color="auto" w:fill="auto"/>
            <w:noWrap/>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786</w:t>
            </w:r>
          </w:p>
        </w:tc>
        <w:tc>
          <w:tcPr>
            <w:tcW w:w="1396" w:type="dxa"/>
            <w:shd w:val="clear" w:color="auto" w:fill="auto"/>
            <w:noWrap/>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787</w:t>
            </w:r>
          </w:p>
        </w:tc>
        <w:tc>
          <w:tcPr>
            <w:tcW w:w="1397" w:type="dxa"/>
            <w:shd w:val="clear" w:color="auto" w:fill="auto"/>
            <w:noWrap/>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796</w:t>
            </w:r>
          </w:p>
        </w:tc>
        <w:tc>
          <w:tcPr>
            <w:tcW w:w="1396" w:type="dxa"/>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800</w:t>
            </w:r>
          </w:p>
        </w:tc>
        <w:tc>
          <w:tcPr>
            <w:tcW w:w="1397" w:type="dxa"/>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784</w:t>
            </w:r>
          </w:p>
        </w:tc>
      </w:tr>
      <w:tr w:rsidR="00A001DE" w:rsidRPr="007E551E" w:rsidTr="00AD0C79">
        <w:trPr>
          <w:trHeight w:val="300"/>
          <w:jc w:val="center"/>
        </w:trPr>
        <w:tc>
          <w:tcPr>
            <w:tcW w:w="1180" w:type="dxa"/>
            <w:vMerge/>
            <w:shd w:val="clear" w:color="auto" w:fill="auto"/>
            <w:vAlign w:val="center"/>
          </w:tcPr>
          <w:p w:rsidR="00A001DE" w:rsidRPr="007E551E" w:rsidRDefault="00A001DE" w:rsidP="00D95EB2">
            <w:pPr>
              <w:autoSpaceDE w:val="0"/>
              <w:autoSpaceDN w:val="0"/>
              <w:adjustRightInd w:val="0"/>
              <w:spacing w:before="40" w:after="40"/>
              <w:jc w:val="left"/>
              <w:rPr>
                <w:sz w:val="20"/>
                <w:szCs w:val="20"/>
              </w:rPr>
            </w:pPr>
          </w:p>
        </w:tc>
        <w:tc>
          <w:tcPr>
            <w:tcW w:w="1181" w:type="dxa"/>
            <w:shd w:val="clear" w:color="auto" w:fill="auto"/>
            <w:vAlign w:val="center"/>
          </w:tcPr>
          <w:p w:rsidR="00A001DE" w:rsidRPr="007E551E" w:rsidRDefault="00A001DE" w:rsidP="00D95EB2">
            <w:pPr>
              <w:autoSpaceDE w:val="0"/>
              <w:autoSpaceDN w:val="0"/>
              <w:adjustRightInd w:val="0"/>
              <w:spacing w:before="40" w:after="40"/>
              <w:jc w:val="left"/>
              <w:rPr>
                <w:sz w:val="20"/>
                <w:szCs w:val="20"/>
              </w:rPr>
            </w:pPr>
            <w:r w:rsidRPr="007E551E">
              <w:rPr>
                <w:sz w:val="20"/>
                <w:szCs w:val="20"/>
              </w:rPr>
              <w:t>bez ruchu</w:t>
            </w:r>
          </w:p>
        </w:tc>
        <w:tc>
          <w:tcPr>
            <w:tcW w:w="1396" w:type="dxa"/>
            <w:shd w:val="clear" w:color="auto" w:fill="auto"/>
            <w:noWrap/>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784</w:t>
            </w:r>
          </w:p>
        </w:tc>
        <w:tc>
          <w:tcPr>
            <w:tcW w:w="1396" w:type="dxa"/>
            <w:shd w:val="clear" w:color="auto" w:fill="auto"/>
            <w:noWrap/>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786</w:t>
            </w:r>
          </w:p>
        </w:tc>
        <w:tc>
          <w:tcPr>
            <w:tcW w:w="1397" w:type="dxa"/>
            <w:shd w:val="clear" w:color="auto" w:fill="auto"/>
            <w:noWrap/>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794</w:t>
            </w:r>
          </w:p>
        </w:tc>
        <w:tc>
          <w:tcPr>
            <w:tcW w:w="1396" w:type="dxa"/>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798</w:t>
            </w:r>
          </w:p>
        </w:tc>
        <w:tc>
          <w:tcPr>
            <w:tcW w:w="1397" w:type="dxa"/>
            <w:vAlign w:val="center"/>
          </w:tcPr>
          <w:p w:rsidR="00A001DE" w:rsidRPr="007E551E" w:rsidRDefault="00A001DE" w:rsidP="00D95EB2">
            <w:pPr>
              <w:autoSpaceDE w:val="0"/>
              <w:autoSpaceDN w:val="0"/>
              <w:adjustRightInd w:val="0"/>
              <w:spacing w:before="40" w:after="40"/>
              <w:jc w:val="right"/>
              <w:rPr>
                <w:sz w:val="20"/>
                <w:szCs w:val="20"/>
              </w:rPr>
            </w:pPr>
            <w:r w:rsidRPr="007E551E">
              <w:rPr>
                <w:sz w:val="20"/>
                <w:szCs w:val="20"/>
              </w:rPr>
              <w:t>781</w:t>
            </w:r>
          </w:p>
        </w:tc>
      </w:tr>
      <w:tr w:rsidR="007C4746" w:rsidRPr="007E551E" w:rsidTr="00AD0C79">
        <w:trPr>
          <w:trHeight w:val="300"/>
          <w:jc w:val="center"/>
        </w:trPr>
        <w:tc>
          <w:tcPr>
            <w:tcW w:w="2361"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2 427 292,50</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2 746 939,20</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2 700 052,80   </w:t>
            </w:r>
          </w:p>
        </w:tc>
        <w:tc>
          <w:tcPr>
            <w:tcW w:w="1396"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2 861 247,00   </w:t>
            </w:r>
          </w:p>
        </w:tc>
        <w:tc>
          <w:tcPr>
            <w:tcW w:w="1397"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2 832 831,00   </w:t>
            </w:r>
          </w:p>
        </w:tc>
      </w:tr>
      <w:tr w:rsidR="007C4746" w:rsidRPr="007E551E" w:rsidTr="00AD0C79">
        <w:trPr>
          <w:trHeight w:val="300"/>
          <w:jc w:val="center"/>
        </w:trPr>
        <w:tc>
          <w:tcPr>
            <w:tcW w:w="2361"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2 420 821,20</w:t>
            </w:r>
          </w:p>
        </w:tc>
        <w:tc>
          <w:tcPr>
            <w:tcW w:w="1396"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2 630 766,60</w:t>
            </w:r>
          </w:p>
        </w:tc>
        <w:tc>
          <w:tcPr>
            <w:tcW w:w="1397"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2 690 762,10   </w:t>
            </w:r>
          </w:p>
        </w:tc>
        <w:tc>
          <w:tcPr>
            <w:tcW w:w="1396"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2 817 568,50   </w:t>
            </w:r>
          </w:p>
        </w:tc>
        <w:tc>
          <w:tcPr>
            <w:tcW w:w="1397"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2 820 887,40   </w:t>
            </w:r>
          </w:p>
        </w:tc>
      </w:tr>
      <w:tr w:rsidR="005A0DCD" w:rsidRPr="007E551E" w:rsidTr="00AD0C79">
        <w:trPr>
          <w:trHeight w:val="300"/>
          <w:jc w:val="center"/>
        </w:trPr>
        <w:tc>
          <w:tcPr>
            <w:tcW w:w="2361"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2 421 542,70</w:t>
            </w:r>
          </w:p>
        </w:tc>
        <w:tc>
          <w:tcPr>
            <w:tcW w:w="1396"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2 632 370,55</w:t>
            </w:r>
          </w:p>
        </w:tc>
        <w:tc>
          <w:tcPr>
            <w:tcW w:w="1397"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2 693 681,40   </w:t>
            </w:r>
          </w:p>
        </w:tc>
        <w:tc>
          <w:tcPr>
            <w:tcW w:w="1396"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2 818 644,09</w:t>
            </w:r>
          </w:p>
        </w:tc>
        <w:tc>
          <w:tcPr>
            <w:tcW w:w="1397"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2 822 241,60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Reumatologiczny</w:t>
      </w:r>
    </w:p>
    <w:p w:rsidR="000F292D" w:rsidRPr="007E551E" w:rsidRDefault="000F292D" w:rsidP="00D95EB2">
      <w:pPr>
        <w:spacing w:after="120"/>
      </w:pPr>
      <w:r w:rsidRPr="007E551E">
        <w:t>W Oddziale wykonywana jest kompleksowa diagnostyka i leczenie schorzeń reumatologicznych takich jak: reumatoidalnego zapalenia stawów, reaktywnych zapaleń stawów, układowych, zapalnych chorób tkanki łącznej (toczeń rumieniowaty układowy, zapalenie skórno-mięśniowe, twardzina układowa, układowe zapalenie naczyń), chorób stawów wywołanych przez kryształy, zapalnych chorób kręgosłupa, osteoporozy, zespołów algodystoficznych, chorób tkanek miękkich (mięśni, pochewek ścięgnistych, więzadeł), młodzieńczego, idiomatycznego zapalenia stawów.</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3"/>
        <w:gridCol w:w="1173"/>
        <w:gridCol w:w="1399"/>
        <w:gridCol w:w="1399"/>
        <w:gridCol w:w="1399"/>
        <w:gridCol w:w="1399"/>
        <w:gridCol w:w="1400"/>
      </w:tblGrid>
      <w:tr w:rsidR="000F292D" w:rsidRPr="007E551E" w:rsidTr="003E5852">
        <w:trPr>
          <w:trHeight w:val="300"/>
          <w:jc w:val="center"/>
        </w:trPr>
        <w:tc>
          <w:tcPr>
            <w:tcW w:w="2346"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9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9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4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c>
          <w:tcPr>
            <w:tcW w:w="1400"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35</w:t>
            </w:r>
          </w:p>
        </w:tc>
      </w:tr>
      <w:tr w:rsidR="005A0DCD" w:rsidRPr="007E551E" w:rsidTr="00AD0C79">
        <w:trPr>
          <w:trHeight w:val="300"/>
          <w:jc w:val="center"/>
        </w:trPr>
        <w:tc>
          <w:tcPr>
            <w:tcW w:w="2346"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61,32</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59,50</w:t>
            </w:r>
          </w:p>
        </w:tc>
        <w:tc>
          <w:tcPr>
            <w:tcW w:w="1399"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58,8</w:t>
            </w:r>
          </w:p>
        </w:tc>
        <w:tc>
          <w:tcPr>
            <w:tcW w:w="1399"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56,2</w:t>
            </w:r>
          </w:p>
        </w:tc>
        <w:tc>
          <w:tcPr>
            <w:tcW w:w="1400"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58,1</w:t>
            </w:r>
          </w:p>
        </w:tc>
      </w:tr>
      <w:tr w:rsidR="00B203D7" w:rsidRPr="007E551E" w:rsidTr="00AD0C79">
        <w:trPr>
          <w:trHeight w:val="300"/>
          <w:jc w:val="center"/>
        </w:trPr>
        <w:tc>
          <w:tcPr>
            <w:tcW w:w="1173" w:type="dxa"/>
            <w:vMerge w:val="restart"/>
            <w:shd w:val="clear" w:color="auto" w:fill="auto"/>
            <w:vAlign w:val="center"/>
          </w:tcPr>
          <w:p w:rsidR="00B203D7" w:rsidRPr="007E551E" w:rsidRDefault="00B203D7"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73" w:type="dxa"/>
            <w:shd w:val="clear" w:color="auto" w:fill="auto"/>
            <w:vAlign w:val="center"/>
          </w:tcPr>
          <w:p w:rsidR="00B203D7" w:rsidRPr="007E551E" w:rsidRDefault="00B203D7" w:rsidP="00D95EB2">
            <w:pPr>
              <w:autoSpaceDE w:val="0"/>
              <w:autoSpaceDN w:val="0"/>
              <w:adjustRightInd w:val="0"/>
              <w:spacing w:before="40" w:after="40"/>
              <w:jc w:val="left"/>
              <w:rPr>
                <w:sz w:val="20"/>
                <w:szCs w:val="20"/>
              </w:rPr>
            </w:pPr>
            <w:r w:rsidRPr="007E551E">
              <w:rPr>
                <w:sz w:val="20"/>
                <w:szCs w:val="20"/>
              </w:rPr>
              <w:t>z ruchem</w:t>
            </w:r>
          </w:p>
        </w:tc>
        <w:tc>
          <w:tcPr>
            <w:tcW w:w="1399" w:type="dxa"/>
            <w:shd w:val="clear" w:color="auto" w:fill="auto"/>
            <w:noWrap/>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1064</w:t>
            </w:r>
          </w:p>
        </w:tc>
        <w:tc>
          <w:tcPr>
            <w:tcW w:w="1399" w:type="dxa"/>
            <w:shd w:val="clear" w:color="auto" w:fill="auto"/>
            <w:noWrap/>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898</w:t>
            </w:r>
          </w:p>
        </w:tc>
        <w:tc>
          <w:tcPr>
            <w:tcW w:w="1399" w:type="dxa"/>
            <w:shd w:val="clear" w:color="auto" w:fill="auto"/>
            <w:noWrap/>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745</w:t>
            </w:r>
          </w:p>
        </w:tc>
        <w:tc>
          <w:tcPr>
            <w:tcW w:w="1399" w:type="dxa"/>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710</w:t>
            </w:r>
          </w:p>
        </w:tc>
        <w:tc>
          <w:tcPr>
            <w:tcW w:w="1400" w:type="dxa"/>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783</w:t>
            </w:r>
          </w:p>
        </w:tc>
      </w:tr>
      <w:tr w:rsidR="00B203D7" w:rsidRPr="007E551E" w:rsidTr="00AD0C79">
        <w:trPr>
          <w:trHeight w:val="300"/>
          <w:jc w:val="center"/>
        </w:trPr>
        <w:tc>
          <w:tcPr>
            <w:tcW w:w="1173" w:type="dxa"/>
            <w:vMerge/>
            <w:shd w:val="clear" w:color="auto" w:fill="auto"/>
            <w:vAlign w:val="center"/>
          </w:tcPr>
          <w:p w:rsidR="00B203D7" w:rsidRPr="007E551E" w:rsidRDefault="00B203D7" w:rsidP="00D95EB2">
            <w:pPr>
              <w:autoSpaceDE w:val="0"/>
              <w:autoSpaceDN w:val="0"/>
              <w:adjustRightInd w:val="0"/>
              <w:spacing w:before="40" w:after="40"/>
              <w:jc w:val="left"/>
              <w:rPr>
                <w:sz w:val="20"/>
                <w:szCs w:val="20"/>
              </w:rPr>
            </w:pPr>
          </w:p>
        </w:tc>
        <w:tc>
          <w:tcPr>
            <w:tcW w:w="1173" w:type="dxa"/>
            <w:shd w:val="clear" w:color="auto" w:fill="auto"/>
            <w:vAlign w:val="center"/>
          </w:tcPr>
          <w:p w:rsidR="00B203D7" w:rsidRPr="007E551E" w:rsidRDefault="00B203D7" w:rsidP="00D95EB2">
            <w:pPr>
              <w:autoSpaceDE w:val="0"/>
              <w:autoSpaceDN w:val="0"/>
              <w:adjustRightInd w:val="0"/>
              <w:spacing w:before="40" w:after="40"/>
              <w:jc w:val="left"/>
              <w:rPr>
                <w:sz w:val="20"/>
                <w:szCs w:val="20"/>
              </w:rPr>
            </w:pPr>
            <w:r w:rsidRPr="007E551E">
              <w:rPr>
                <w:sz w:val="20"/>
                <w:szCs w:val="20"/>
              </w:rPr>
              <w:t>bez ruchu</w:t>
            </w:r>
          </w:p>
        </w:tc>
        <w:tc>
          <w:tcPr>
            <w:tcW w:w="1399" w:type="dxa"/>
            <w:shd w:val="clear" w:color="auto" w:fill="auto"/>
            <w:noWrap/>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1060</w:t>
            </w:r>
          </w:p>
        </w:tc>
        <w:tc>
          <w:tcPr>
            <w:tcW w:w="1399" w:type="dxa"/>
            <w:shd w:val="clear" w:color="auto" w:fill="auto"/>
            <w:noWrap/>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896</w:t>
            </w:r>
          </w:p>
        </w:tc>
        <w:tc>
          <w:tcPr>
            <w:tcW w:w="1399" w:type="dxa"/>
            <w:shd w:val="clear" w:color="auto" w:fill="auto"/>
            <w:noWrap/>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742</w:t>
            </w:r>
          </w:p>
        </w:tc>
        <w:tc>
          <w:tcPr>
            <w:tcW w:w="1399" w:type="dxa"/>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704</w:t>
            </w:r>
          </w:p>
        </w:tc>
        <w:tc>
          <w:tcPr>
            <w:tcW w:w="1400" w:type="dxa"/>
            <w:vAlign w:val="center"/>
          </w:tcPr>
          <w:p w:rsidR="00B203D7" w:rsidRPr="007E551E" w:rsidRDefault="00B203D7" w:rsidP="00D95EB2">
            <w:pPr>
              <w:autoSpaceDE w:val="0"/>
              <w:autoSpaceDN w:val="0"/>
              <w:adjustRightInd w:val="0"/>
              <w:spacing w:before="40" w:after="40"/>
              <w:jc w:val="right"/>
              <w:rPr>
                <w:sz w:val="20"/>
                <w:szCs w:val="20"/>
              </w:rPr>
            </w:pPr>
            <w:r w:rsidRPr="007E551E">
              <w:rPr>
                <w:sz w:val="20"/>
                <w:szCs w:val="20"/>
              </w:rPr>
              <w:t>742</w:t>
            </w:r>
          </w:p>
        </w:tc>
      </w:tr>
      <w:tr w:rsidR="007C4746" w:rsidRPr="007E551E" w:rsidTr="00AD0C79">
        <w:trPr>
          <w:trHeight w:val="300"/>
          <w:jc w:val="center"/>
        </w:trPr>
        <w:tc>
          <w:tcPr>
            <w:tcW w:w="2346"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2 492 380,20</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2 629 003,08</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2 371 148,00</w:t>
            </w:r>
          </w:p>
        </w:tc>
        <w:tc>
          <w:tcPr>
            <w:tcW w:w="1399"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2 363 452,00</w:t>
            </w:r>
          </w:p>
        </w:tc>
        <w:tc>
          <w:tcPr>
            <w:tcW w:w="1400"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2 354 571,96</w:t>
            </w:r>
          </w:p>
        </w:tc>
      </w:tr>
      <w:tr w:rsidR="007C4746" w:rsidRPr="007E551E" w:rsidTr="00AD0C79">
        <w:trPr>
          <w:trHeight w:val="342"/>
          <w:jc w:val="center"/>
        </w:trPr>
        <w:tc>
          <w:tcPr>
            <w:tcW w:w="2346"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2 316 685,20</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2 458 969,08</w:t>
            </w:r>
          </w:p>
        </w:tc>
        <w:tc>
          <w:tcPr>
            <w:tcW w:w="1399"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2 225 652,00</w:t>
            </w:r>
          </w:p>
        </w:tc>
        <w:tc>
          <w:tcPr>
            <w:tcW w:w="1399"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2 324 972,00</w:t>
            </w:r>
          </w:p>
        </w:tc>
        <w:tc>
          <w:tcPr>
            <w:tcW w:w="1400"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2 354 571,96</w:t>
            </w:r>
          </w:p>
        </w:tc>
      </w:tr>
      <w:tr w:rsidR="00A859E9" w:rsidRPr="007E551E" w:rsidTr="00AD0C79">
        <w:trPr>
          <w:trHeight w:val="342"/>
          <w:jc w:val="center"/>
        </w:trPr>
        <w:tc>
          <w:tcPr>
            <w:tcW w:w="2346" w:type="dxa"/>
            <w:gridSpan w:val="2"/>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Wartość kontraktu</w:t>
            </w:r>
          </w:p>
        </w:tc>
        <w:tc>
          <w:tcPr>
            <w:tcW w:w="1399"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2 317 236,00</w:t>
            </w:r>
          </w:p>
        </w:tc>
        <w:tc>
          <w:tcPr>
            <w:tcW w:w="1399"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2 459 118,00</w:t>
            </w:r>
          </w:p>
        </w:tc>
        <w:tc>
          <w:tcPr>
            <w:tcW w:w="1399"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2 225 756,00</w:t>
            </w:r>
          </w:p>
        </w:tc>
        <w:tc>
          <w:tcPr>
            <w:tcW w:w="1399"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2 325 752,00</w:t>
            </w:r>
          </w:p>
        </w:tc>
        <w:tc>
          <w:tcPr>
            <w:tcW w:w="1400"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2 354 612,00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Terapii Uzależnienia od Alkoholu</w:t>
      </w:r>
    </w:p>
    <w:p w:rsidR="000F292D" w:rsidRPr="007E551E" w:rsidRDefault="000F292D" w:rsidP="00D95EB2">
      <w:pPr>
        <w:spacing w:after="120"/>
      </w:pPr>
      <w:r w:rsidRPr="007E551E">
        <w:t>W Oddziale wykonywane są następujące świadczenia: realizacja podstawowego programu psychoterapii uzależnień od alkoholu, udzielanie indywidualnych świadczeń zabiegowo-leczniczych osobom uzależnionym od alkoholu, prowadzenie działań konsultacyjno-</w:t>
      </w:r>
      <w:r w:rsidRPr="007E551E">
        <w:lastRenderedPageBreak/>
        <w:t>edukacyjnych dla członków rodzin osób uzależnionych, przygotowanie pacjenta kończącego podstawowy program psychoterapeutyczny do kontynuowania psychoterapii w programie ambulatoryjnym.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6"/>
        <w:gridCol w:w="1177"/>
        <w:gridCol w:w="1400"/>
        <w:gridCol w:w="1401"/>
        <w:gridCol w:w="1400"/>
        <w:gridCol w:w="1401"/>
        <w:gridCol w:w="1401"/>
      </w:tblGrid>
      <w:tr w:rsidR="000F292D" w:rsidRPr="007E551E" w:rsidTr="003E5852">
        <w:trPr>
          <w:trHeight w:val="2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b/>
                <w:sz w:val="20"/>
                <w:szCs w:val="20"/>
              </w:rPr>
            </w:pP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1"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1"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1"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2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25</w:t>
            </w:r>
          </w:p>
        </w:tc>
        <w:tc>
          <w:tcPr>
            <w:tcW w:w="1401"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25</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25</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25</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25</w:t>
            </w:r>
          </w:p>
        </w:tc>
      </w:tr>
      <w:tr w:rsidR="005A0DCD" w:rsidRPr="007E551E" w:rsidTr="00AD0C79">
        <w:trPr>
          <w:trHeight w:val="2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73,18</w:t>
            </w:r>
          </w:p>
        </w:tc>
        <w:tc>
          <w:tcPr>
            <w:tcW w:w="1401"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63,32</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67,9</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76,0</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76,1</w:t>
            </w:r>
          </w:p>
        </w:tc>
      </w:tr>
      <w:tr w:rsidR="00A859E9" w:rsidRPr="007E551E" w:rsidTr="00AD0C79">
        <w:trPr>
          <w:trHeight w:val="20"/>
          <w:jc w:val="center"/>
        </w:trPr>
        <w:tc>
          <w:tcPr>
            <w:tcW w:w="1176" w:type="dxa"/>
            <w:vMerge w:val="restart"/>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77"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z ruchem</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186</w:t>
            </w:r>
          </w:p>
        </w:tc>
        <w:tc>
          <w:tcPr>
            <w:tcW w:w="1401"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176</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184</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208</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214</w:t>
            </w:r>
          </w:p>
        </w:tc>
      </w:tr>
      <w:tr w:rsidR="00A859E9" w:rsidRPr="007E551E" w:rsidTr="00AD0C79">
        <w:trPr>
          <w:trHeight w:val="20"/>
          <w:jc w:val="center"/>
        </w:trPr>
        <w:tc>
          <w:tcPr>
            <w:tcW w:w="1176" w:type="dxa"/>
            <w:vMerge/>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p>
        </w:tc>
        <w:tc>
          <w:tcPr>
            <w:tcW w:w="1177" w:type="dxa"/>
            <w:shd w:val="clear" w:color="auto" w:fill="auto"/>
            <w:vAlign w:val="center"/>
          </w:tcPr>
          <w:p w:rsidR="00A859E9" w:rsidRPr="007E551E" w:rsidRDefault="00A859E9" w:rsidP="00D95EB2">
            <w:pPr>
              <w:autoSpaceDE w:val="0"/>
              <w:autoSpaceDN w:val="0"/>
              <w:adjustRightInd w:val="0"/>
              <w:spacing w:before="40" w:after="40"/>
              <w:jc w:val="left"/>
              <w:rPr>
                <w:sz w:val="20"/>
                <w:szCs w:val="20"/>
              </w:rPr>
            </w:pPr>
            <w:r w:rsidRPr="007E551E">
              <w:rPr>
                <w:sz w:val="20"/>
                <w:szCs w:val="20"/>
              </w:rPr>
              <w:t>bez ruchu</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186</w:t>
            </w:r>
          </w:p>
        </w:tc>
        <w:tc>
          <w:tcPr>
            <w:tcW w:w="1401"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176</w:t>
            </w:r>
          </w:p>
        </w:tc>
        <w:tc>
          <w:tcPr>
            <w:tcW w:w="1400" w:type="dxa"/>
            <w:shd w:val="clear" w:color="auto" w:fill="auto"/>
            <w:noWrap/>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184</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208</w:t>
            </w:r>
          </w:p>
        </w:tc>
        <w:tc>
          <w:tcPr>
            <w:tcW w:w="1401" w:type="dxa"/>
            <w:vAlign w:val="center"/>
          </w:tcPr>
          <w:p w:rsidR="00A859E9" w:rsidRPr="007E551E" w:rsidRDefault="00A859E9" w:rsidP="00D95EB2">
            <w:pPr>
              <w:autoSpaceDE w:val="0"/>
              <w:autoSpaceDN w:val="0"/>
              <w:adjustRightInd w:val="0"/>
              <w:spacing w:before="40" w:after="40"/>
              <w:jc w:val="right"/>
              <w:rPr>
                <w:sz w:val="20"/>
                <w:szCs w:val="20"/>
              </w:rPr>
            </w:pPr>
            <w:r w:rsidRPr="007E551E">
              <w:rPr>
                <w:sz w:val="20"/>
                <w:szCs w:val="20"/>
              </w:rPr>
              <w:t>214</w:t>
            </w:r>
          </w:p>
        </w:tc>
      </w:tr>
      <w:tr w:rsidR="007C4746" w:rsidRPr="007E551E" w:rsidTr="00AD0C79">
        <w:trPr>
          <w:trHeight w:val="2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wypracowana</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772 644,60 </w:t>
            </w:r>
          </w:p>
        </w:tc>
        <w:tc>
          <w:tcPr>
            <w:tcW w:w="1401"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689 015,60</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792 810,20</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882 245,00</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883 735,58</w:t>
            </w:r>
          </w:p>
        </w:tc>
      </w:tr>
      <w:tr w:rsidR="007C4746" w:rsidRPr="007E551E" w:rsidTr="00AD0C79">
        <w:trPr>
          <w:trHeight w:val="2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40" w:after="40"/>
              <w:jc w:val="left"/>
              <w:rPr>
                <w:sz w:val="20"/>
                <w:szCs w:val="20"/>
              </w:rPr>
            </w:pPr>
            <w:r w:rsidRPr="007E551E">
              <w:rPr>
                <w:sz w:val="20"/>
                <w:szCs w:val="20"/>
              </w:rPr>
              <w:t>Wartość zapłacona</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 xml:space="preserve">772 644,60 </w:t>
            </w:r>
          </w:p>
        </w:tc>
        <w:tc>
          <w:tcPr>
            <w:tcW w:w="1401"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688 537,20</w:t>
            </w:r>
          </w:p>
        </w:tc>
        <w:tc>
          <w:tcPr>
            <w:tcW w:w="1400" w:type="dxa"/>
            <w:shd w:val="clear" w:color="auto" w:fill="auto"/>
            <w:noWrap/>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792 810,20</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882 245,00</w:t>
            </w:r>
          </w:p>
        </w:tc>
        <w:tc>
          <w:tcPr>
            <w:tcW w:w="1401" w:type="dxa"/>
            <w:vAlign w:val="center"/>
          </w:tcPr>
          <w:p w:rsidR="007C4746" w:rsidRPr="007E551E" w:rsidRDefault="007C4746" w:rsidP="00D95EB2">
            <w:pPr>
              <w:autoSpaceDE w:val="0"/>
              <w:autoSpaceDN w:val="0"/>
              <w:adjustRightInd w:val="0"/>
              <w:spacing w:before="40" w:after="40"/>
              <w:jc w:val="right"/>
              <w:rPr>
                <w:sz w:val="20"/>
                <w:szCs w:val="20"/>
              </w:rPr>
            </w:pPr>
            <w:r w:rsidRPr="007E551E">
              <w:rPr>
                <w:sz w:val="20"/>
                <w:szCs w:val="20"/>
              </w:rPr>
              <w:t>883 098,58</w:t>
            </w:r>
          </w:p>
        </w:tc>
      </w:tr>
      <w:tr w:rsidR="005A0DCD" w:rsidRPr="007E551E" w:rsidTr="00AD0C79">
        <w:trPr>
          <w:trHeight w:val="2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772 644,60 </w:t>
            </w:r>
          </w:p>
        </w:tc>
        <w:tc>
          <w:tcPr>
            <w:tcW w:w="1401"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689 015,60</w:t>
            </w:r>
          </w:p>
        </w:tc>
        <w:tc>
          <w:tcPr>
            <w:tcW w:w="1400"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792 810,20</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883 646,40</w:t>
            </w:r>
          </w:p>
        </w:tc>
        <w:tc>
          <w:tcPr>
            <w:tcW w:w="1401"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883 617,00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Oddział Urazowo-Ortopedyczny</w:t>
      </w:r>
    </w:p>
    <w:p w:rsidR="000F292D" w:rsidRPr="007E551E" w:rsidRDefault="000F292D" w:rsidP="00D95EB2">
      <w:r w:rsidRPr="007E551E">
        <w:rPr>
          <w:bCs/>
        </w:rPr>
        <w:t>Wykaz wykonywanych świadczeń:</w:t>
      </w:r>
      <w:r w:rsidRPr="007E551E">
        <w:t xml:space="preserve"> pełny zakres leczenia zachowawczego i operacyjnego urazów układu ruchu z wyłączeniem kręgosłupa szyjnego (DERO, Zespół, stabilizatory zewnętrzne aparaty Illizarowa, gwoździe blokowane), protezopla</w:t>
      </w:r>
      <w:r w:rsidR="00C362D1" w:rsidRPr="007E551E">
        <w:t>styka cementowa i </w:t>
      </w:r>
      <w:r w:rsidRPr="007E551E">
        <w:t>bezcementowa stawu biodrowego, protezoplastyka rewizyjna stawu biodrowego, protezoplastyka stawu kolanowego, artroskopia diagnostyczna</w:t>
      </w:r>
      <w:r w:rsidR="00C362D1" w:rsidRPr="007E551E">
        <w:t xml:space="preserve"> lecznicza stawu kolanowego</w:t>
      </w:r>
      <w:r w:rsidR="00E228C2">
        <w:t>,</w:t>
      </w:r>
      <w:r w:rsidR="00C362D1" w:rsidRPr="007E551E">
        <w:t xml:space="preserve">  </w:t>
      </w:r>
      <w:r w:rsidRPr="007E551E">
        <w:t>barkowego, rekonstrukcja więzadeł krzyżowych stawu kolanowego, mikrochirurgia ręki, leczenie zachowawcze i operacyjne zapaleń kości i stawów</w:t>
      </w:r>
      <w:r w:rsidR="00E228C2">
        <w:t>. Ponadto wykonywane jest</w:t>
      </w:r>
      <w:r w:rsidRPr="007E551E">
        <w:t xml:space="preserve"> l</w:t>
      </w:r>
      <w:r w:rsidR="00C362D1" w:rsidRPr="007E551E">
        <w:t>eczenie zaburzeń zrostu kości i </w:t>
      </w:r>
      <w:r w:rsidRPr="007E551E">
        <w:t>stawów rzekomych, operacje usuwania materiałów zespalających kości, leczenie operacyjne deformacji układu ruchu, diagnostyka i leczenie dysplazji stawu biodrowego, leczenie martwic jałowych kości, diagnostyka i leczenie guzów kości i tkanek mięk</w:t>
      </w:r>
      <w:r w:rsidR="00C362D1" w:rsidRPr="007E551E">
        <w:t>kich, biopsje tkanek miękkich i </w:t>
      </w:r>
      <w:r w:rsidRPr="007E551E">
        <w:t>kości, zabiegi na mięśniach, rozcięgnach.</w:t>
      </w:r>
    </w:p>
    <w:p w:rsidR="000F292D" w:rsidRPr="007E551E" w:rsidRDefault="000F292D" w:rsidP="00D95EB2">
      <w:pPr>
        <w:spacing w:after="120"/>
      </w:pPr>
      <w:r w:rsidRPr="007E551E">
        <w:rPr>
          <w:bCs/>
        </w:rPr>
        <w:t>Sprzęt i aparatura medyczna:</w:t>
      </w:r>
      <w:r w:rsidRPr="007E551E">
        <w:t xml:space="preserve"> pompa infuzyjna, szyny do ćwiczeń typu Artromot, szyny Grucy, aparat EKG, materace przeciwodleżynowe, zestawy wyciągowe.</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8"/>
        <w:gridCol w:w="1163"/>
        <w:gridCol w:w="1400"/>
        <w:gridCol w:w="1400"/>
        <w:gridCol w:w="1400"/>
        <w:gridCol w:w="1400"/>
        <w:gridCol w:w="1400"/>
      </w:tblGrid>
      <w:tr w:rsidR="000F292D" w:rsidRPr="007E551E" w:rsidTr="0024103C">
        <w:trPr>
          <w:trHeight w:val="300"/>
          <w:jc w:val="center"/>
        </w:trPr>
        <w:tc>
          <w:tcPr>
            <w:tcW w:w="2351"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1"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Liczba łóżek</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35</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35</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35</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35</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35</w:t>
            </w:r>
          </w:p>
        </w:tc>
      </w:tr>
      <w:tr w:rsidR="005A0DCD" w:rsidRPr="007E551E" w:rsidTr="00AD0C79">
        <w:trPr>
          <w:trHeight w:val="300"/>
          <w:jc w:val="center"/>
        </w:trPr>
        <w:tc>
          <w:tcPr>
            <w:tcW w:w="2351"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Obłożenie</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75,30</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79,46</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79,1</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78,1</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73,2</w:t>
            </w:r>
          </w:p>
        </w:tc>
      </w:tr>
      <w:tr w:rsidR="00A859E9" w:rsidRPr="007E551E" w:rsidTr="00AD0C79">
        <w:trPr>
          <w:trHeight w:val="300"/>
          <w:jc w:val="center"/>
        </w:trPr>
        <w:tc>
          <w:tcPr>
            <w:tcW w:w="1188" w:type="dxa"/>
            <w:vMerge w:val="restart"/>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 xml:space="preserve">Liczba pacjentów </w:t>
            </w:r>
          </w:p>
        </w:tc>
        <w:tc>
          <w:tcPr>
            <w:tcW w:w="1163" w:type="dxa"/>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z ruchem</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1768</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1751</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1678</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1735</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1665</w:t>
            </w:r>
          </w:p>
        </w:tc>
      </w:tr>
      <w:tr w:rsidR="00A859E9" w:rsidRPr="007E551E" w:rsidTr="00AD0C79">
        <w:trPr>
          <w:trHeight w:val="300"/>
          <w:jc w:val="center"/>
        </w:trPr>
        <w:tc>
          <w:tcPr>
            <w:tcW w:w="1188" w:type="dxa"/>
            <w:vMerge/>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p>
        </w:tc>
        <w:tc>
          <w:tcPr>
            <w:tcW w:w="1163" w:type="dxa"/>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bez ruchu</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1751</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1738</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1663</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1717</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1649</w:t>
            </w:r>
          </w:p>
        </w:tc>
      </w:tr>
      <w:tr w:rsidR="007C4746" w:rsidRPr="007E551E" w:rsidTr="00AD0C79">
        <w:trPr>
          <w:trHeight w:val="300"/>
          <w:jc w:val="center"/>
        </w:trPr>
        <w:tc>
          <w:tcPr>
            <w:tcW w:w="2351" w:type="dxa"/>
            <w:gridSpan w:val="2"/>
            <w:shd w:val="clear" w:color="auto" w:fill="auto"/>
            <w:vAlign w:val="center"/>
          </w:tcPr>
          <w:p w:rsidR="007C4746" w:rsidRPr="007E551E" w:rsidRDefault="007C4746" w:rsidP="00D95EB2">
            <w:pPr>
              <w:autoSpaceDE w:val="0"/>
              <w:autoSpaceDN w:val="0"/>
              <w:adjustRightInd w:val="0"/>
              <w:spacing w:before="20" w:after="20"/>
              <w:jc w:val="left"/>
              <w:rPr>
                <w:sz w:val="20"/>
                <w:szCs w:val="20"/>
              </w:rPr>
            </w:pPr>
            <w:r w:rsidRPr="007E551E">
              <w:rPr>
                <w:sz w:val="20"/>
                <w:szCs w:val="20"/>
              </w:rPr>
              <w:t>Wartość wypracowana</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7 139 930,26</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8 839 691,28</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8 652 156,34   </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8 774 066,91   </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9 062 827,80</w:t>
            </w:r>
          </w:p>
        </w:tc>
      </w:tr>
      <w:tr w:rsidR="007C4746" w:rsidRPr="007E551E" w:rsidTr="00AD0C79">
        <w:trPr>
          <w:trHeight w:val="300"/>
          <w:jc w:val="center"/>
        </w:trPr>
        <w:tc>
          <w:tcPr>
            <w:tcW w:w="2351" w:type="dxa"/>
            <w:gridSpan w:val="2"/>
            <w:shd w:val="clear" w:color="auto" w:fill="auto"/>
            <w:vAlign w:val="center"/>
          </w:tcPr>
          <w:p w:rsidR="007C4746" w:rsidRPr="007E551E" w:rsidRDefault="007C4746" w:rsidP="00D95EB2">
            <w:pPr>
              <w:autoSpaceDE w:val="0"/>
              <w:autoSpaceDN w:val="0"/>
              <w:adjustRightInd w:val="0"/>
              <w:spacing w:before="20" w:after="20"/>
              <w:jc w:val="left"/>
              <w:rPr>
                <w:sz w:val="20"/>
                <w:szCs w:val="20"/>
              </w:rPr>
            </w:pPr>
            <w:r w:rsidRPr="007E551E">
              <w:rPr>
                <w:sz w:val="20"/>
                <w:szCs w:val="20"/>
              </w:rPr>
              <w:t>Wartość zapłacona</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7 139 930,26</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8 387 757,84</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8 615 559,79   </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8 676 774,91   </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9 060 345,32</w:t>
            </w:r>
          </w:p>
        </w:tc>
      </w:tr>
      <w:tr w:rsidR="00A859E9" w:rsidRPr="007E551E" w:rsidTr="00AD0C79">
        <w:trPr>
          <w:trHeight w:val="300"/>
          <w:jc w:val="center"/>
        </w:trPr>
        <w:tc>
          <w:tcPr>
            <w:tcW w:w="2351" w:type="dxa"/>
            <w:gridSpan w:val="2"/>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 xml:space="preserve">Wartość kontraktu </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7 139 949,00</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8 486 808,00</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 xml:space="preserve">8 619 312,00   </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8 682 804,00</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9 060 376,00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180" w:after="120"/>
        <w:rPr>
          <w:b/>
          <w:szCs w:val="24"/>
        </w:rPr>
      </w:pPr>
      <w:r w:rsidRPr="007E551E">
        <w:rPr>
          <w:b/>
          <w:szCs w:val="24"/>
        </w:rPr>
        <w:t>Oddział Urologii i Urologii Onkologicznej</w:t>
      </w:r>
    </w:p>
    <w:p w:rsidR="000F292D" w:rsidRPr="007E551E" w:rsidRDefault="000F292D" w:rsidP="00CA2FFA">
      <w:pPr>
        <w:spacing w:before="0" w:after="120"/>
        <w:rPr>
          <w:b/>
        </w:rPr>
      </w:pPr>
      <w:r w:rsidRPr="007E551E">
        <w:rPr>
          <w:bCs/>
        </w:rPr>
        <w:t>W oddziale wykonuje się następujące procedury:</w:t>
      </w:r>
      <w:r w:rsidRPr="007E551E">
        <w:t xml:space="preserve"> radykalne usunięcie prostaty, radykalne usunięcie pęcherza, radykalne lub częściowe usunięcie nerki,</w:t>
      </w:r>
      <w:r w:rsidR="00C362D1" w:rsidRPr="007E551E">
        <w:t xml:space="preserve"> przezskórne kruszenie</w:t>
      </w:r>
      <w:r w:rsidR="00E228C2">
        <w:t xml:space="preserve"> </w:t>
      </w:r>
      <w:r w:rsidR="007E551E" w:rsidRPr="007E551E">
        <w:t>zł</w:t>
      </w:r>
      <w:r w:rsidR="00C362D1" w:rsidRPr="007E551E">
        <w:t>ogów w </w:t>
      </w:r>
      <w:r w:rsidRPr="007E551E">
        <w:t>nerkach PCNL, kruszenie</w:t>
      </w:r>
      <w:r w:rsidR="00E228C2">
        <w:t xml:space="preserve"> </w:t>
      </w:r>
      <w:r w:rsidR="007E551E" w:rsidRPr="007E551E">
        <w:t>zł</w:t>
      </w:r>
      <w:r w:rsidRPr="007E551E">
        <w:t>ogów w drogach moczowych metodą pozaustrojową – ESWL, kruszenie</w:t>
      </w:r>
      <w:r w:rsidR="00E228C2">
        <w:t xml:space="preserve"> </w:t>
      </w:r>
      <w:r w:rsidR="007E551E" w:rsidRPr="007E551E">
        <w:t>zł</w:t>
      </w:r>
      <w:r w:rsidRPr="007E551E">
        <w:t>ogów w drogach moczowych URS, operacje klasyczne gruczolaka stercza oraz elektroresekcje przezcewkowe TURP, zabiegi laparoskopowe</w:t>
      </w:r>
      <w:r w:rsidR="00C362D1" w:rsidRPr="007E551E">
        <w:t xml:space="preserve"> - żylaki powrózka nasiennego i </w:t>
      </w:r>
      <w:r w:rsidRPr="007E551E">
        <w:t>inne, klasyczne zabiegi urologiczne, podstawowe zabiegi z zakresu urologii dziecięcej.</w:t>
      </w:r>
      <w:r w:rsidR="000804BD">
        <w:t xml:space="preserve"> </w:t>
      </w:r>
      <w:r w:rsidRPr="007E551E">
        <w:t xml:space="preserve">Wykorzystywany sprzęt: zestaw do litotrypsji pozaustrojowej (ESWL), aparat do badań </w:t>
      </w:r>
      <w:r w:rsidRPr="007E551E">
        <w:lastRenderedPageBreak/>
        <w:t>urodynamicznych Ellipse 5,0 ze stołem zabiegowym, Aparat</w:t>
      </w:r>
      <w:r w:rsidR="00C362D1" w:rsidRPr="007E551E">
        <w:t xml:space="preserve"> do USG, endoskop urologiczny z </w:t>
      </w:r>
      <w:r w:rsidRPr="007E551E">
        <w:t>o</w:t>
      </w:r>
      <w:r w:rsidR="00E228C2">
        <w:t>przyrządowaniem, kardiomonitory, laser PVP Green Light.</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2"/>
        <w:gridCol w:w="1400"/>
        <w:gridCol w:w="1400"/>
        <w:gridCol w:w="1400"/>
        <w:gridCol w:w="1400"/>
        <w:gridCol w:w="1400"/>
      </w:tblGrid>
      <w:tr w:rsidR="000F292D" w:rsidRPr="007E551E" w:rsidTr="0024103C">
        <w:trPr>
          <w:trHeight w:val="30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Liczba łóżek</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32 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32 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32 </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32</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32</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Obłożenie</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81,35 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77,31 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84,6</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73,7</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71,6</w:t>
            </w:r>
          </w:p>
        </w:tc>
      </w:tr>
      <w:tr w:rsidR="00A859E9" w:rsidRPr="007E551E" w:rsidTr="00AD0C79">
        <w:trPr>
          <w:trHeight w:val="300"/>
          <w:jc w:val="center"/>
        </w:trPr>
        <w:tc>
          <w:tcPr>
            <w:tcW w:w="1191" w:type="dxa"/>
            <w:vMerge w:val="restart"/>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 xml:space="preserve">Liczba pacjentów </w:t>
            </w:r>
          </w:p>
        </w:tc>
        <w:tc>
          <w:tcPr>
            <w:tcW w:w="1162" w:type="dxa"/>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z ruchem</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3246 </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3137 </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 3016</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2850</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2720</w:t>
            </w:r>
          </w:p>
        </w:tc>
      </w:tr>
      <w:tr w:rsidR="00A859E9" w:rsidRPr="007E551E" w:rsidTr="00AD0C79">
        <w:trPr>
          <w:trHeight w:val="300"/>
          <w:jc w:val="center"/>
        </w:trPr>
        <w:tc>
          <w:tcPr>
            <w:tcW w:w="1191" w:type="dxa"/>
            <w:vMerge/>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p>
        </w:tc>
        <w:tc>
          <w:tcPr>
            <w:tcW w:w="1162" w:type="dxa"/>
            <w:shd w:val="clear" w:color="auto" w:fill="auto"/>
            <w:vAlign w:val="center"/>
          </w:tcPr>
          <w:p w:rsidR="00A859E9" w:rsidRPr="007E551E" w:rsidRDefault="00A859E9" w:rsidP="00D95EB2">
            <w:pPr>
              <w:autoSpaceDE w:val="0"/>
              <w:autoSpaceDN w:val="0"/>
              <w:adjustRightInd w:val="0"/>
              <w:spacing w:before="20" w:after="20"/>
              <w:jc w:val="left"/>
              <w:rPr>
                <w:sz w:val="20"/>
                <w:szCs w:val="20"/>
              </w:rPr>
            </w:pPr>
            <w:r w:rsidRPr="007E551E">
              <w:rPr>
                <w:sz w:val="20"/>
                <w:szCs w:val="20"/>
              </w:rPr>
              <w:t>bez ruchu</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3238 </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3110 </w:t>
            </w:r>
          </w:p>
        </w:tc>
        <w:tc>
          <w:tcPr>
            <w:tcW w:w="1400" w:type="dxa"/>
            <w:shd w:val="clear" w:color="auto" w:fill="auto"/>
            <w:noWrap/>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3002 </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2840</w:t>
            </w:r>
          </w:p>
        </w:tc>
        <w:tc>
          <w:tcPr>
            <w:tcW w:w="1400" w:type="dxa"/>
            <w:vAlign w:val="center"/>
          </w:tcPr>
          <w:p w:rsidR="00A859E9" w:rsidRPr="007E551E" w:rsidRDefault="00A859E9" w:rsidP="00D95EB2">
            <w:pPr>
              <w:autoSpaceDE w:val="0"/>
              <w:autoSpaceDN w:val="0"/>
              <w:adjustRightInd w:val="0"/>
              <w:spacing w:before="20" w:after="20"/>
              <w:jc w:val="right"/>
              <w:rPr>
                <w:sz w:val="20"/>
                <w:szCs w:val="20"/>
              </w:rPr>
            </w:pPr>
            <w:r w:rsidRPr="007E551E">
              <w:rPr>
                <w:sz w:val="20"/>
                <w:szCs w:val="20"/>
              </w:rPr>
              <w:t>2701</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20" w:after="20"/>
              <w:jc w:val="left"/>
              <w:rPr>
                <w:sz w:val="20"/>
                <w:szCs w:val="20"/>
              </w:rPr>
            </w:pPr>
            <w:r w:rsidRPr="007E551E">
              <w:rPr>
                <w:sz w:val="20"/>
                <w:szCs w:val="20"/>
              </w:rPr>
              <w:t>Wartość wypracowana</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4 675 080,24</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4 877 332,47</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5 037 322,16   </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4 709 608,80</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4 678 814,40</w:t>
            </w:r>
          </w:p>
        </w:tc>
      </w:tr>
      <w:tr w:rsidR="007C4746" w:rsidRPr="007E551E" w:rsidTr="00AD0C79">
        <w:trPr>
          <w:trHeight w:val="300"/>
          <w:jc w:val="center"/>
        </w:trPr>
        <w:tc>
          <w:tcPr>
            <w:tcW w:w="2353" w:type="dxa"/>
            <w:gridSpan w:val="2"/>
            <w:shd w:val="clear" w:color="auto" w:fill="auto"/>
            <w:vAlign w:val="center"/>
          </w:tcPr>
          <w:p w:rsidR="007C4746" w:rsidRPr="007E551E" w:rsidRDefault="007C4746" w:rsidP="00D95EB2">
            <w:pPr>
              <w:autoSpaceDE w:val="0"/>
              <w:autoSpaceDN w:val="0"/>
              <w:adjustRightInd w:val="0"/>
              <w:spacing w:before="20" w:after="20"/>
              <w:jc w:val="left"/>
              <w:rPr>
                <w:sz w:val="20"/>
                <w:szCs w:val="20"/>
              </w:rPr>
            </w:pPr>
            <w:r w:rsidRPr="007E551E">
              <w:rPr>
                <w:sz w:val="20"/>
                <w:szCs w:val="20"/>
              </w:rPr>
              <w:t>Wartość zapłacona</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4 361 063,04</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4 661 325,03</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4 864 830,36   </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4 701 951,28</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4 678 814,40</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 xml:space="preserve">Wartość kontraktu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4 361 163,00</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4 661 451,00</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 xml:space="preserve">4 864 912,00   </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4 702 100,00</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4 678 856,00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180" w:after="120"/>
        <w:rPr>
          <w:b/>
          <w:szCs w:val="24"/>
        </w:rPr>
      </w:pPr>
      <w:r w:rsidRPr="007E551E">
        <w:rPr>
          <w:b/>
          <w:szCs w:val="24"/>
        </w:rPr>
        <w:t>Dzienny Oddział Psychiatryczny</w:t>
      </w:r>
    </w:p>
    <w:p w:rsidR="000F292D" w:rsidRPr="007E551E" w:rsidRDefault="000F292D" w:rsidP="00D95EB2">
      <w:pPr>
        <w:spacing w:before="0" w:after="80"/>
      </w:pPr>
      <w:r w:rsidRPr="007E551E">
        <w:t xml:space="preserve">W oddziale udzielane są świadczenia zdrowotne osobom z zaburzeniami psychotycznymi, </w:t>
      </w:r>
      <w:r w:rsidR="00E228C2">
        <w:t>urojeniowymi, schizofrenią</w:t>
      </w:r>
      <w:r w:rsidRPr="007E551E">
        <w:t xml:space="preserve">, </w:t>
      </w:r>
      <w:r w:rsidR="00E228C2">
        <w:t>chorobą Alzheimera, upośledzeniem</w:t>
      </w:r>
      <w:r w:rsidRPr="007E551E">
        <w:t xml:space="preserve"> umy</w:t>
      </w:r>
      <w:r w:rsidR="00E228C2">
        <w:t>słowym</w:t>
      </w:r>
      <w:r w:rsidRPr="007E551E">
        <w:t>. Do zakresu udzielanych świadczeń zaliczamy: diagnostykę psychiatryczną, diagnostykę psychologiczną, farmakoterapię, psychoterapię: formy indywidualne i grupowe, socjoterapię: poprawę indywidualnej kompetencji społecznej, wzmacnianie oparcia społecznego, czynności</w:t>
      </w:r>
      <w:r w:rsidR="00E1358B">
        <w:t xml:space="preserve"> pielęgnacyjne; terapię zajęciową</w:t>
      </w:r>
      <w:r w:rsidRPr="007E551E">
        <w:t>. Działalność oddziału dla pacjentów korzystających ze świadczeń w warunkach ambulatoryjnych uzupełnia Poradnia Zdrowia Psychicznego.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3"/>
        <w:gridCol w:w="1400"/>
        <w:gridCol w:w="1400"/>
        <w:gridCol w:w="1401"/>
        <w:gridCol w:w="1400"/>
        <w:gridCol w:w="1401"/>
      </w:tblGrid>
      <w:tr w:rsidR="000F292D" w:rsidRPr="007E551E" w:rsidTr="0024103C">
        <w:trPr>
          <w:trHeight w:val="300"/>
          <w:jc w:val="center"/>
        </w:trPr>
        <w:tc>
          <w:tcPr>
            <w:tcW w:w="2354"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1"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0"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1"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4"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Liczba łóżek</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20 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20 </w:t>
            </w:r>
          </w:p>
        </w:tc>
        <w:tc>
          <w:tcPr>
            <w:tcW w:w="1401"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20 </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20</w:t>
            </w:r>
          </w:p>
        </w:tc>
        <w:tc>
          <w:tcPr>
            <w:tcW w:w="1401"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12</w:t>
            </w:r>
          </w:p>
        </w:tc>
      </w:tr>
      <w:tr w:rsidR="005A0DCD" w:rsidRPr="007E551E" w:rsidTr="00AD0C79">
        <w:trPr>
          <w:trHeight w:val="95"/>
          <w:jc w:val="center"/>
        </w:trPr>
        <w:tc>
          <w:tcPr>
            <w:tcW w:w="2354"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Obłożenie</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51,34</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60,46</w:t>
            </w:r>
          </w:p>
        </w:tc>
        <w:tc>
          <w:tcPr>
            <w:tcW w:w="1401"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63,3</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65,7</w:t>
            </w:r>
          </w:p>
        </w:tc>
        <w:tc>
          <w:tcPr>
            <w:tcW w:w="1401"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104,4</w:t>
            </w:r>
          </w:p>
        </w:tc>
      </w:tr>
      <w:tr w:rsidR="006A2D92" w:rsidRPr="007E551E" w:rsidTr="00AD0C79">
        <w:trPr>
          <w:trHeight w:val="300"/>
          <w:jc w:val="center"/>
        </w:trPr>
        <w:tc>
          <w:tcPr>
            <w:tcW w:w="1191" w:type="dxa"/>
            <w:vMerge w:val="restart"/>
            <w:shd w:val="clear" w:color="auto" w:fill="auto"/>
            <w:vAlign w:val="center"/>
          </w:tcPr>
          <w:p w:rsidR="006A2D92" w:rsidRPr="007E551E" w:rsidRDefault="006A2D92" w:rsidP="00D95EB2">
            <w:pPr>
              <w:autoSpaceDE w:val="0"/>
              <w:autoSpaceDN w:val="0"/>
              <w:adjustRightInd w:val="0"/>
              <w:spacing w:before="20" w:after="20"/>
              <w:jc w:val="left"/>
              <w:rPr>
                <w:sz w:val="20"/>
                <w:szCs w:val="20"/>
              </w:rPr>
            </w:pPr>
            <w:r w:rsidRPr="007E551E">
              <w:rPr>
                <w:sz w:val="20"/>
                <w:szCs w:val="20"/>
              </w:rPr>
              <w:t xml:space="preserve">Liczba pacjentów </w:t>
            </w:r>
          </w:p>
        </w:tc>
        <w:tc>
          <w:tcPr>
            <w:tcW w:w="1163" w:type="dxa"/>
            <w:shd w:val="clear" w:color="auto" w:fill="auto"/>
            <w:vAlign w:val="center"/>
          </w:tcPr>
          <w:p w:rsidR="006A2D92" w:rsidRPr="007E551E" w:rsidRDefault="006A2D92" w:rsidP="00D95EB2">
            <w:pPr>
              <w:autoSpaceDE w:val="0"/>
              <w:autoSpaceDN w:val="0"/>
              <w:adjustRightInd w:val="0"/>
              <w:spacing w:before="20" w:after="20"/>
              <w:jc w:val="left"/>
              <w:rPr>
                <w:sz w:val="20"/>
                <w:szCs w:val="20"/>
              </w:rPr>
            </w:pPr>
            <w:r w:rsidRPr="007E551E">
              <w:rPr>
                <w:sz w:val="20"/>
                <w:szCs w:val="20"/>
              </w:rPr>
              <w:t>z ruchem</w:t>
            </w:r>
          </w:p>
        </w:tc>
        <w:tc>
          <w:tcPr>
            <w:tcW w:w="1400" w:type="dxa"/>
            <w:shd w:val="clear" w:color="auto" w:fill="auto"/>
            <w:noWrap/>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157</w:t>
            </w:r>
          </w:p>
        </w:tc>
        <w:tc>
          <w:tcPr>
            <w:tcW w:w="1400" w:type="dxa"/>
            <w:shd w:val="clear" w:color="auto" w:fill="auto"/>
            <w:noWrap/>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196</w:t>
            </w:r>
          </w:p>
        </w:tc>
        <w:tc>
          <w:tcPr>
            <w:tcW w:w="1401" w:type="dxa"/>
            <w:shd w:val="clear" w:color="auto" w:fill="auto"/>
            <w:noWrap/>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205</w:t>
            </w:r>
          </w:p>
        </w:tc>
        <w:tc>
          <w:tcPr>
            <w:tcW w:w="1400" w:type="dxa"/>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206</w:t>
            </w:r>
          </w:p>
        </w:tc>
        <w:tc>
          <w:tcPr>
            <w:tcW w:w="1401" w:type="dxa"/>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199</w:t>
            </w:r>
          </w:p>
        </w:tc>
      </w:tr>
      <w:tr w:rsidR="006A2D92" w:rsidRPr="007E551E" w:rsidTr="00AD0C79">
        <w:trPr>
          <w:trHeight w:val="300"/>
          <w:jc w:val="center"/>
        </w:trPr>
        <w:tc>
          <w:tcPr>
            <w:tcW w:w="1191" w:type="dxa"/>
            <w:vMerge/>
            <w:shd w:val="clear" w:color="auto" w:fill="auto"/>
            <w:vAlign w:val="center"/>
          </w:tcPr>
          <w:p w:rsidR="006A2D92" w:rsidRPr="007E551E" w:rsidRDefault="006A2D92" w:rsidP="00D95EB2">
            <w:pPr>
              <w:autoSpaceDE w:val="0"/>
              <w:autoSpaceDN w:val="0"/>
              <w:adjustRightInd w:val="0"/>
              <w:spacing w:before="20" w:after="20"/>
              <w:jc w:val="left"/>
              <w:rPr>
                <w:sz w:val="20"/>
                <w:szCs w:val="20"/>
              </w:rPr>
            </w:pPr>
          </w:p>
        </w:tc>
        <w:tc>
          <w:tcPr>
            <w:tcW w:w="1163" w:type="dxa"/>
            <w:shd w:val="clear" w:color="auto" w:fill="auto"/>
            <w:vAlign w:val="center"/>
          </w:tcPr>
          <w:p w:rsidR="006A2D92" w:rsidRPr="007E551E" w:rsidRDefault="006A2D92" w:rsidP="00D95EB2">
            <w:pPr>
              <w:autoSpaceDE w:val="0"/>
              <w:autoSpaceDN w:val="0"/>
              <w:adjustRightInd w:val="0"/>
              <w:spacing w:before="20" w:after="20"/>
              <w:jc w:val="left"/>
              <w:rPr>
                <w:sz w:val="20"/>
                <w:szCs w:val="20"/>
              </w:rPr>
            </w:pPr>
            <w:r w:rsidRPr="007E551E">
              <w:rPr>
                <w:sz w:val="20"/>
                <w:szCs w:val="20"/>
              </w:rPr>
              <w:t>bez ruchu</w:t>
            </w:r>
          </w:p>
        </w:tc>
        <w:tc>
          <w:tcPr>
            <w:tcW w:w="1400" w:type="dxa"/>
            <w:shd w:val="clear" w:color="auto" w:fill="auto"/>
            <w:noWrap/>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157</w:t>
            </w:r>
          </w:p>
        </w:tc>
        <w:tc>
          <w:tcPr>
            <w:tcW w:w="1400" w:type="dxa"/>
            <w:shd w:val="clear" w:color="auto" w:fill="auto"/>
            <w:noWrap/>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196</w:t>
            </w:r>
          </w:p>
        </w:tc>
        <w:tc>
          <w:tcPr>
            <w:tcW w:w="1401" w:type="dxa"/>
            <w:shd w:val="clear" w:color="auto" w:fill="auto"/>
            <w:noWrap/>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205</w:t>
            </w:r>
          </w:p>
        </w:tc>
        <w:tc>
          <w:tcPr>
            <w:tcW w:w="1400" w:type="dxa"/>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206</w:t>
            </w:r>
          </w:p>
        </w:tc>
        <w:tc>
          <w:tcPr>
            <w:tcW w:w="1401" w:type="dxa"/>
            <w:vAlign w:val="center"/>
          </w:tcPr>
          <w:p w:rsidR="006A2D92" w:rsidRPr="007E551E" w:rsidRDefault="006A2D92" w:rsidP="00D95EB2">
            <w:pPr>
              <w:autoSpaceDE w:val="0"/>
              <w:autoSpaceDN w:val="0"/>
              <w:adjustRightInd w:val="0"/>
              <w:spacing w:before="20" w:after="20"/>
              <w:jc w:val="right"/>
              <w:rPr>
                <w:sz w:val="20"/>
                <w:szCs w:val="20"/>
              </w:rPr>
            </w:pPr>
            <w:r w:rsidRPr="007E551E">
              <w:rPr>
                <w:sz w:val="20"/>
                <w:szCs w:val="20"/>
              </w:rPr>
              <w:t>199</w:t>
            </w:r>
          </w:p>
        </w:tc>
      </w:tr>
      <w:tr w:rsidR="007C4746" w:rsidRPr="007E551E" w:rsidTr="00AD0C79">
        <w:trPr>
          <w:trHeight w:val="300"/>
          <w:jc w:val="center"/>
        </w:trPr>
        <w:tc>
          <w:tcPr>
            <w:tcW w:w="2354" w:type="dxa"/>
            <w:gridSpan w:val="2"/>
            <w:shd w:val="clear" w:color="auto" w:fill="auto"/>
            <w:vAlign w:val="center"/>
          </w:tcPr>
          <w:p w:rsidR="007C4746" w:rsidRPr="007E551E" w:rsidRDefault="007C4746" w:rsidP="00D95EB2">
            <w:pPr>
              <w:autoSpaceDE w:val="0"/>
              <w:autoSpaceDN w:val="0"/>
              <w:adjustRightInd w:val="0"/>
              <w:spacing w:before="20" w:after="20"/>
              <w:jc w:val="left"/>
              <w:rPr>
                <w:sz w:val="20"/>
                <w:szCs w:val="20"/>
              </w:rPr>
            </w:pPr>
            <w:r w:rsidRPr="007E551E">
              <w:rPr>
                <w:sz w:val="20"/>
                <w:szCs w:val="20"/>
              </w:rPr>
              <w:t>Wartość wypracowana</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221 628,00 </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270 820,40</w:t>
            </w:r>
          </w:p>
        </w:tc>
        <w:tc>
          <w:tcPr>
            <w:tcW w:w="1401"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282 605,60</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288 475,20</w:t>
            </w:r>
          </w:p>
        </w:tc>
        <w:tc>
          <w:tcPr>
            <w:tcW w:w="1401"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279 036,00</w:t>
            </w:r>
          </w:p>
        </w:tc>
      </w:tr>
      <w:tr w:rsidR="007C4746" w:rsidRPr="007E551E" w:rsidTr="00AD0C79">
        <w:trPr>
          <w:trHeight w:val="300"/>
          <w:jc w:val="center"/>
        </w:trPr>
        <w:tc>
          <w:tcPr>
            <w:tcW w:w="2354" w:type="dxa"/>
            <w:gridSpan w:val="2"/>
            <w:shd w:val="clear" w:color="auto" w:fill="auto"/>
            <w:vAlign w:val="center"/>
          </w:tcPr>
          <w:p w:rsidR="007C4746" w:rsidRPr="007E551E" w:rsidRDefault="007C4746" w:rsidP="00D95EB2">
            <w:pPr>
              <w:autoSpaceDE w:val="0"/>
              <w:autoSpaceDN w:val="0"/>
              <w:adjustRightInd w:val="0"/>
              <w:spacing w:before="20" w:after="20"/>
              <w:jc w:val="left"/>
              <w:rPr>
                <w:sz w:val="20"/>
                <w:szCs w:val="20"/>
              </w:rPr>
            </w:pPr>
            <w:r w:rsidRPr="007E551E">
              <w:rPr>
                <w:sz w:val="20"/>
                <w:szCs w:val="20"/>
              </w:rPr>
              <w:t>Wartość zapłacona</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 xml:space="preserve">220 717,20 </w:t>
            </w:r>
          </w:p>
        </w:tc>
        <w:tc>
          <w:tcPr>
            <w:tcW w:w="1400"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269 468,00</w:t>
            </w:r>
          </w:p>
        </w:tc>
        <w:tc>
          <w:tcPr>
            <w:tcW w:w="1401" w:type="dxa"/>
            <w:shd w:val="clear" w:color="auto" w:fill="auto"/>
            <w:noWrap/>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282 605,60</w:t>
            </w:r>
          </w:p>
        </w:tc>
        <w:tc>
          <w:tcPr>
            <w:tcW w:w="1400"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288 475,20</w:t>
            </w:r>
          </w:p>
        </w:tc>
        <w:tc>
          <w:tcPr>
            <w:tcW w:w="1401" w:type="dxa"/>
            <w:vAlign w:val="center"/>
          </w:tcPr>
          <w:p w:rsidR="007C4746" w:rsidRPr="007E551E" w:rsidRDefault="007C4746" w:rsidP="00D95EB2">
            <w:pPr>
              <w:autoSpaceDE w:val="0"/>
              <w:autoSpaceDN w:val="0"/>
              <w:adjustRightInd w:val="0"/>
              <w:spacing w:before="20" w:after="20"/>
              <w:jc w:val="right"/>
              <w:rPr>
                <w:sz w:val="20"/>
                <w:szCs w:val="20"/>
              </w:rPr>
            </w:pPr>
            <w:r w:rsidRPr="007E551E">
              <w:rPr>
                <w:sz w:val="20"/>
                <w:szCs w:val="20"/>
              </w:rPr>
              <w:t>272 439,60</w:t>
            </w:r>
          </w:p>
        </w:tc>
      </w:tr>
      <w:tr w:rsidR="005A0DCD" w:rsidRPr="007E551E" w:rsidTr="00AD0C79">
        <w:trPr>
          <w:trHeight w:val="300"/>
          <w:jc w:val="center"/>
        </w:trPr>
        <w:tc>
          <w:tcPr>
            <w:tcW w:w="2354" w:type="dxa"/>
            <w:gridSpan w:val="2"/>
            <w:shd w:val="clear" w:color="auto" w:fill="auto"/>
            <w:vAlign w:val="center"/>
          </w:tcPr>
          <w:p w:rsidR="005A0DCD" w:rsidRPr="007E551E" w:rsidRDefault="005A0DCD" w:rsidP="00D95EB2">
            <w:pPr>
              <w:autoSpaceDE w:val="0"/>
              <w:autoSpaceDN w:val="0"/>
              <w:adjustRightInd w:val="0"/>
              <w:spacing w:before="20" w:after="20"/>
              <w:jc w:val="left"/>
              <w:rPr>
                <w:sz w:val="20"/>
                <w:szCs w:val="20"/>
              </w:rPr>
            </w:pPr>
            <w:r w:rsidRPr="007E551E">
              <w:rPr>
                <w:sz w:val="20"/>
                <w:szCs w:val="20"/>
              </w:rPr>
              <w:t xml:space="preserve">Wartość kontraktu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 xml:space="preserve">221 876,40 </w:t>
            </w:r>
          </w:p>
        </w:tc>
        <w:tc>
          <w:tcPr>
            <w:tcW w:w="1400"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277 426,00</w:t>
            </w:r>
          </w:p>
        </w:tc>
        <w:tc>
          <w:tcPr>
            <w:tcW w:w="1401" w:type="dxa"/>
            <w:shd w:val="clear" w:color="auto" w:fill="auto"/>
            <w:noWrap/>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282 605,60</w:t>
            </w:r>
          </w:p>
        </w:tc>
        <w:tc>
          <w:tcPr>
            <w:tcW w:w="1400"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288 935,20</w:t>
            </w:r>
          </w:p>
        </w:tc>
        <w:tc>
          <w:tcPr>
            <w:tcW w:w="1401" w:type="dxa"/>
            <w:vAlign w:val="center"/>
          </w:tcPr>
          <w:p w:rsidR="005A0DCD" w:rsidRPr="007E551E" w:rsidRDefault="005A0DCD" w:rsidP="00D95EB2">
            <w:pPr>
              <w:autoSpaceDE w:val="0"/>
              <w:autoSpaceDN w:val="0"/>
              <w:adjustRightInd w:val="0"/>
              <w:spacing w:before="20" w:after="20"/>
              <w:jc w:val="right"/>
              <w:rPr>
                <w:sz w:val="20"/>
                <w:szCs w:val="20"/>
              </w:rPr>
            </w:pPr>
            <w:r w:rsidRPr="007E551E">
              <w:rPr>
                <w:sz w:val="20"/>
                <w:szCs w:val="20"/>
              </w:rPr>
              <w:t>272 439,60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Blok Operacyjny</w:t>
      </w:r>
    </w:p>
    <w:tbl>
      <w:tblPr>
        <w:tblW w:w="9353" w:type="dxa"/>
        <w:jc w:val="center"/>
        <w:tblLayout w:type="fixed"/>
        <w:tblCellMar>
          <w:left w:w="70" w:type="dxa"/>
          <w:right w:w="70" w:type="dxa"/>
        </w:tblCellMar>
        <w:tblLook w:val="04A0" w:firstRow="1" w:lastRow="0" w:firstColumn="1" w:lastColumn="0" w:noHBand="0" w:noVBand="1"/>
      </w:tblPr>
      <w:tblGrid>
        <w:gridCol w:w="2353"/>
        <w:gridCol w:w="1400"/>
        <w:gridCol w:w="1400"/>
        <w:gridCol w:w="1400"/>
        <w:gridCol w:w="1400"/>
        <w:gridCol w:w="1400"/>
      </w:tblGrid>
      <w:tr w:rsidR="000F292D" w:rsidRPr="007E551E" w:rsidTr="00CA2794">
        <w:trPr>
          <w:trHeight w:val="283"/>
          <w:jc w:val="center"/>
        </w:trPr>
        <w:tc>
          <w:tcPr>
            <w:tcW w:w="23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F292D" w:rsidRPr="0024103C" w:rsidRDefault="000F292D" w:rsidP="00D95EB2">
            <w:pPr>
              <w:autoSpaceDE w:val="0"/>
              <w:autoSpaceDN w:val="0"/>
              <w:adjustRightInd w:val="0"/>
              <w:spacing w:before="40" w:after="40"/>
              <w:jc w:val="center"/>
              <w:rPr>
                <w:b/>
                <w:sz w:val="20"/>
                <w:szCs w:val="20"/>
              </w:rPr>
            </w:pPr>
            <w:r w:rsidRPr="0024103C">
              <w:rPr>
                <w:b/>
                <w:sz w:val="20"/>
                <w:szCs w:val="20"/>
              </w:rPr>
              <w:t>Liczba zabiegów</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CA2794">
        <w:trPr>
          <w:trHeight w:val="283"/>
          <w:jc w:val="center"/>
        </w:trPr>
        <w:tc>
          <w:tcPr>
            <w:tcW w:w="2353" w:type="dxa"/>
            <w:tcBorders>
              <w:top w:val="nil"/>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Chirurgia</w:t>
            </w:r>
          </w:p>
        </w:tc>
        <w:tc>
          <w:tcPr>
            <w:tcW w:w="1400"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1652</w:t>
            </w:r>
          </w:p>
        </w:tc>
        <w:tc>
          <w:tcPr>
            <w:tcW w:w="1400"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1902</w:t>
            </w:r>
          </w:p>
        </w:tc>
        <w:tc>
          <w:tcPr>
            <w:tcW w:w="1400"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1754</w:t>
            </w:r>
          </w:p>
        </w:tc>
        <w:tc>
          <w:tcPr>
            <w:tcW w:w="140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1733</w:t>
            </w:r>
          </w:p>
        </w:tc>
        <w:tc>
          <w:tcPr>
            <w:tcW w:w="140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1569</w:t>
            </w:r>
          </w:p>
        </w:tc>
      </w:tr>
      <w:tr w:rsidR="000F292D" w:rsidRPr="007E551E" w:rsidTr="00CA2794">
        <w:trPr>
          <w:trHeight w:val="283"/>
          <w:jc w:val="center"/>
        </w:trPr>
        <w:tc>
          <w:tcPr>
            <w:tcW w:w="2353" w:type="dxa"/>
            <w:tcBorders>
              <w:top w:val="nil"/>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Ortopedia</w:t>
            </w:r>
          </w:p>
        </w:tc>
        <w:tc>
          <w:tcPr>
            <w:tcW w:w="1400"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1789</w:t>
            </w:r>
          </w:p>
        </w:tc>
        <w:tc>
          <w:tcPr>
            <w:tcW w:w="1400"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1544</w:t>
            </w:r>
          </w:p>
        </w:tc>
        <w:tc>
          <w:tcPr>
            <w:tcW w:w="1400"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1420</w:t>
            </w:r>
          </w:p>
        </w:tc>
        <w:tc>
          <w:tcPr>
            <w:tcW w:w="140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1496</w:t>
            </w:r>
          </w:p>
        </w:tc>
        <w:tc>
          <w:tcPr>
            <w:tcW w:w="140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1366</w:t>
            </w:r>
          </w:p>
        </w:tc>
      </w:tr>
      <w:tr w:rsidR="000F292D" w:rsidRPr="007E551E" w:rsidTr="00CA2794">
        <w:trPr>
          <w:trHeight w:val="283"/>
          <w:jc w:val="center"/>
        </w:trPr>
        <w:tc>
          <w:tcPr>
            <w:tcW w:w="2353" w:type="dxa"/>
            <w:tcBorders>
              <w:top w:val="single" w:sz="4" w:space="0" w:color="auto"/>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Urologia</w:t>
            </w:r>
          </w:p>
        </w:tc>
        <w:tc>
          <w:tcPr>
            <w:tcW w:w="1400"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1220</w:t>
            </w:r>
          </w:p>
        </w:tc>
        <w:tc>
          <w:tcPr>
            <w:tcW w:w="1400"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1246</w:t>
            </w:r>
          </w:p>
        </w:tc>
        <w:tc>
          <w:tcPr>
            <w:tcW w:w="1400"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1373</w:t>
            </w:r>
          </w:p>
        </w:tc>
        <w:tc>
          <w:tcPr>
            <w:tcW w:w="1400"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1350</w:t>
            </w:r>
          </w:p>
        </w:tc>
        <w:tc>
          <w:tcPr>
            <w:tcW w:w="1400"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1407</w:t>
            </w:r>
          </w:p>
        </w:tc>
      </w:tr>
      <w:tr w:rsidR="000F292D" w:rsidRPr="007E551E" w:rsidTr="00CA2794">
        <w:trPr>
          <w:trHeight w:val="283"/>
          <w:jc w:val="center"/>
        </w:trPr>
        <w:tc>
          <w:tcPr>
            <w:tcW w:w="2353" w:type="dxa"/>
            <w:tcBorders>
              <w:top w:val="single" w:sz="4" w:space="0" w:color="auto"/>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Ginekologia</w:t>
            </w:r>
          </w:p>
        </w:tc>
        <w:tc>
          <w:tcPr>
            <w:tcW w:w="1400"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923</w:t>
            </w:r>
          </w:p>
        </w:tc>
        <w:tc>
          <w:tcPr>
            <w:tcW w:w="1400"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1032</w:t>
            </w:r>
          </w:p>
        </w:tc>
        <w:tc>
          <w:tcPr>
            <w:tcW w:w="1400"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947</w:t>
            </w:r>
          </w:p>
        </w:tc>
        <w:tc>
          <w:tcPr>
            <w:tcW w:w="1400"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911</w:t>
            </w:r>
          </w:p>
        </w:tc>
        <w:tc>
          <w:tcPr>
            <w:tcW w:w="1400"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314</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Zakład Opiekuńczo-Leczniczy (ZOL)</w:t>
      </w:r>
    </w:p>
    <w:p w:rsidR="000F292D" w:rsidRPr="007E551E" w:rsidRDefault="000F292D" w:rsidP="00D95EB2">
      <w:r w:rsidRPr="007E551E">
        <w:t xml:space="preserve">W </w:t>
      </w:r>
      <w:r w:rsidR="00CA2FFA">
        <w:t>ZOL</w:t>
      </w:r>
      <w:r w:rsidRPr="007E551E">
        <w:t xml:space="preserve"> obejmowane są opieką osoby, które ukończyły 18 rok życia, przebyły leczenie szpitalne i mają ukończony proces diagnozowania, leczenia operacyjnego lub intensywnego leczenia zachowawczego, ale które ze względu na stan zdrowia i niesprawność fizyczną, brak samodzielności w samoobsłudze i pielęgnacji oraz konieczność stałej kontroli lekarskiej, powinny przebywać w specjalistycznej placówce.</w:t>
      </w:r>
    </w:p>
    <w:p w:rsidR="000F292D" w:rsidRPr="007E551E" w:rsidRDefault="000F292D" w:rsidP="00D95EB2">
      <w:r w:rsidRPr="007E551E">
        <w:t>W ZOL udzielamy całodobowych świadczeń zdrowotnych, obejmujących - leczenie, pielęgnację i rehabilitację osób z rozpoznaniem choroby przewlekłej, które nie wymagają hospitalizacji w oddziale szpitalnym. Zapewniamy profesjonalną opiekę lekarską i pielęgniarską, diagnostykę, konsultacje specjalistyczne i rehabilitację. Dysponujemy sprzętem do pielęgnacji i rehabilitacji chorych.</w:t>
      </w:r>
    </w:p>
    <w:p w:rsidR="000F292D" w:rsidRPr="007E551E" w:rsidRDefault="000F292D" w:rsidP="00D95EB2">
      <w:pPr>
        <w:spacing w:after="120"/>
      </w:pPr>
      <w:r w:rsidRPr="007E551E">
        <w:t>Z usług ZOL nie mogą korzystać osoby, których podstawowym wskazaniem do objęcia opieką jest zaawansowana choroba nowotworowa (w takim przypadku wskazana jest opieka paliatywna lub hospicyjna), choroba psychiczna lub uzależnienie (należy korzystać z leczenia w oddziale opieki psychiatrycznej lub odwykowym).</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1"/>
        <w:gridCol w:w="1162"/>
        <w:gridCol w:w="1405"/>
        <w:gridCol w:w="1404"/>
        <w:gridCol w:w="1404"/>
        <w:gridCol w:w="1404"/>
        <w:gridCol w:w="1404"/>
      </w:tblGrid>
      <w:tr w:rsidR="000F292D" w:rsidRPr="007E551E" w:rsidTr="0024103C">
        <w:trPr>
          <w:trHeight w:val="300"/>
          <w:jc w:val="center"/>
        </w:trPr>
        <w:tc>
          <w:tcPr>
            <w:tcW w:w="2353"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05"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04"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04"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04"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04"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Liczba łóżek</w:t>
            </w:r>
          </w:p>
        </w:tc>
        <w:tc>
          <w:tcPr>
            <w:tcW w:w="1405"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15 </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15 </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40 </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40</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Obłożenie</w:t>
            </w:r>
          </w:p>
        </w:tc>
        <w:tc>
          <w:tcPr>
            <w:tcW w:w="1405"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97,57</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99,85</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82,7</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103,3</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102,7</w:t>
            </w:r>
          </w:p>
        </w:tc>
      </w:tr>
      <w:tr w:rsidR="006A2D92" w:rsidRPr="007E551E" w:rsidTr="00AD0C79">
        <w:trPr>
          <w:trHeight w:val="300"/>
          <w:jc w:val="center"/>
        </w:trPr>
        <w:tc>
          <w:tcPr>
            <w:tcW w:w="1191" w:type="dxa"/>
            <w:vMerge w:val="restart"/>
            <w:shd w:val="clear" w:color="auto" w:fill="auto"/>
            <w:vAlign w:val="center"/>
          </w:tcPr>
          <w:p w:rsidR="006A2D92" w:rsidRPr="007E551E" w:rsidRDefault="006A2D92"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62" w:type="dxa"/>
            <w:shd w:val="clear" w:color="auto" w:fill="auto"/>
            <w:vAlign w:val="center"/>
          </w:tcPr>
          <w:p w:rsidR="006A2D92" w:rsidRPr="007E551E" w:rsidRDefault="006A2D92" w:rsidP="00D95EB2">
            <w:pPr>
              <w:autoSpaceDE w:val="0"/>
              <w:autoSpaceDN w:val="0"/>
              <w:adjustRightInd w:val="0"/>
              <w:spacing w:before="40" w:after="40"/>
              <w:jc w:val="left"/>
              <w:rPr>
                <w:sz w:val="20"/>
                <w:szCs w:val="20"/>
              </w:rPr>
            </w:pPr>
            <w:r w:rsidRPr="007E551E">
              <w:rPr>
                <w:sz w:val="20"/>
                <w:szCs w:val="20"/>
              </w:rPr>
              <w:t>z ruchem</w:t>
            </w:r>
          </w:p>
        </w:tc>
        <w:tc>
          <w:tcPr>
            <w:tcW w:w="1405" w:type="dxa"/>
            <w:shd w:val="clear" w:color="auto" w:fill="auto"/>
            <w:noWrap/>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52</w:t>
            </w:r>
          </w:p>
        </w:tc>
        <w:tc>
          <w:tcPr>
            <w:tcW w:w="1404" w:type="dxa"/>
            <w:shd w:val="clear" w:color="auto" w:fill="auto"/>
            <w:noWrap/>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51</w:t>
            </w:r>
          </w:p>
        </w:tc>
        <w:tc>
          <w:tcPr>
            <w:tcW w:w="1404" w:type="dxa"/>
            <w:shd w:val="clear" w:color="auto" w:fill="auto"/>
            <w:noWrap/>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117</w:t>
            </w:r>
          </w:p>
        </w:tc>
        <w:tc>
          <w:tcPr>
            <w:tcW w:w="1404" w:type="dxa"/>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103</w:t>
            </w:r>
          </w:p>
        </w:tc>
        <w:tc>
          <w:tcPr>
            <w:tcW w:w="1404" w:type="dxa"/>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82</w:t>
            </w:r>
          </w:p>
        </w:tc>
      </w:tr>
      <w:tr w:rsidR="006A2D92" w:rsidRPr="007E551E" w:rsidTr="00AD0C79">
        <w:trPr>
          <w:trHeight w:val="300"/>
          <w:jc w:val="center"/>
        </w:trPr>
        <w:tc>
          <w:tcPr>
            <w:tcW w:w="1191" w:type="dxa"/>
            <w:vMerge/>
            <w:shd w:val="clear" w:color="auto" w:fill="auto"/>
            <w:vAlign w:val="center"/>
          </w:tcPr>
          <w:p w:rsidR="006A2D92" w:rsidRPr="007E551E" w:rsidRDefault="006A2D92" w:rsidP="00D95EB2">
            <w:pPr>
              <w:autoSpaceDE w:val="0"/>
              <w:autoSpaceDN w:val="0"/>
              <w:adjustRightInd w:val="0"/>
              <w:spacing w:before="40" w:after="40"/>
              <w:jc w:val="left"/>
              <w:rPr>
                <w:sz w:val="20"/>
                <w:szCs w:val="20"/>
              </w:rPr>
            </w:pPr>
          </w:p>
        </w:tc>
        <w:tc>
          <w:tcPr>
            <w:tcW w:w="1162" w:type="dxa"/>
            <w:shd w:val="clear" w:color="auto" w:fill="auto"/>
            <w:vAlign w:val="center"/>
          </w:tcPr>
          <w:p w:rsidR="006A2D92" w:rsidRPr="007E551E" w:rsidRDefault="006A2D92" w:rsidP="00D95EB2">
            <w:pPr>
              <w:autoSpaceDE w:val="0"/>
              <w:autoSpaceDN w:val="0"/>
              <w:adjustRightInd w:val="0"/>
              <w:spacing w:before="40" w:after="40"/>
              <w:jc w:val="left"/>
              <w:rPr>
                <w:sz w:val="20"/>
                <w:szCs w:val="20"/>
              </w:rPr>
            </w:pPr>
            <w:r w:rsidRPr="007E551E">
              <w:rPr>
                <w:sz w:val="20"/>
                <w:szCs w:val="20"/>
              </w:rPr>
              <w:t>bez ruchu</w:t>
            </w:r>
          </w:p>
        </w:tc>
        <w:tc>
          <w:tcPr>
            <w:tcW w:w="1405" w:type="dxa"/>
            <w:shd w:val="clear" w:color="auto" w:fill="auto"/>
            <w:noWrap/>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52</w:t>
            </w:r>
          </w:p>
        </w:tc>
        <w:tc>
          <w:tcPr>
            <w:tcW w:w="1404" w:type="dxa"/>
            <w:shd w:val="clear" w:color="auto" w:fill="auto"/>
            <w:noWrap/>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51</w:t>
            </w:r>
          </w:p>
        </w:tc>
        <w:tc>
          <w:tcPr>
            <w:tcW w:w="1404" w:type="dxa"/>
            <w:shd w:val="clear" w:color="auto" w:fill="auto"/>
            <w:noWrap/>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114</w:t>
            </w:r>
          </w:p>
        </w:tc>
        <w:tc>
          <w:tcPr>
            <w:tcW w:w="1404" w:type="dxa"/>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93</w:t>
            </w:r>
          </w:p>
        </w:tc>
        <w:tc>
          <w:tcPr>
            <w:tcW w:w="1404" w:type="dxa"/>
            <w:vAlign w:val="center"/>
          </w:tcPr>
          <w:p w:rsidR="006A2D92" w:rsidRPr="007E551E" w:rsidRDefault="006A2D92" w:rsidP="00D95EB2">
            <w:pPr>
              <w:autoSpaceDE w:val="0"/>
              <w:autoSpaceDN w:val="0"/>
              <w:adjustRightInd w:val="0"/>
              <w:spacing w:before="40" w:after="40"/>
              <w:jc w:val="right"/>
              <w:rPr>
                <w:sz w:val="20"/>
                <w:szCs w:val="20"/>
              </w:rPr>
            </w:pPr>
            <w:r w:rsidRPr="007E551E">
              <w:rPr>
                <w:sz w:val="20"/>
                <w:szCs w:val="20"/>
              </w:rPr>
              <w:t>82</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Wartość wypracowana</w:t>
            </w:r>
          </w:p>
        </w:tc>
        <w:tc>
          <w:tcPr>
            <w:tcW w:w="1405"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579 019,20</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569 036,60</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994 942,50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1 153 800,00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1 420 896,00   </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Wartość zapłaconych</w:t>
            </w:r>
          </w:p>
        </w:tc>
        <w:tc>
          <w:tcPr>
            <w:tcW w:w="1405"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571 791,40</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550 789,60</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982 672,50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1 148 610,00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 xml:space="preserve">1 415 522,80   </w:t>
            </w:r>
          </w:p>
        </w:tc>
      </w:tr>
      <w:tr w:rsidR="005A0DCD" w:rsidRPr="007E551E" w:rsidTr="00AD0C79">
        <w:trPr>
          <w:trHeight w:val="300"/>
          <w:jc w:val="center"/>
        </w:trPr>
        <w:tc>
          <w:tcPr>
            <w:tcW w:w="2353" w:type="dxa"/>
            <w:gridSpan w:val="2"/>
            <w:shd w:val="clear" w:color="auto" w:fill="auto"/>
            <w:vAlign w:val="center"/>
          </w:tcPr>
          <w:p w:rsidR="005A0DCD" w:rsidRPr="007E551E" w:rsidRDefault="005A0DC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405"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571 834,00</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569 065,00</w:t>
            </w:r>
          </w:p>
        </w:tc>
        <w:tc>
          <w:tcPr>
            <w:tcW w:w="1404" w:type="dxa"/>
            <w:shd w:val="clear" w:color="auto" w:fill="auto"/>
            <w:noWrap/>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1 098 525,00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1 155 450,00</w:t>
            </w:r>
          </w:p>
        </w:tc>
        <w:tc>
          <w:tcPr>
            <w:tcW w:w="1404" w:type="dxa"/>
            <w:vAlign w:val="center"/>
          </w:tcPr>
          <w:p w:rsidR="005A0DCD" w:rsidRPr="007E551E" w:rsidRDefault="005A0DCD" w:rsidP="00D95EB2">
            <w:pPr>
              <w:autoSpaceDE w:val="0"/>
              <w:autoSpaceDN w:val="0"/>
              <w:adjustRightInd w:val="0"/>
              <w:spacing w:before="40" w:after="40"/>
              <w:jc w:val="right"/>
              <w:rPr>
                <w:sz w:val="20"/>
                <w:szCs w:val="20"/>
              </w:rPr>
            </w:pPr>
            <w:r w:rsidRPr="007E551E">
              <w:rPr>
                <w:sz w:val="20"/>
                <w:szCs w:val="20"/>
              </w:rPr>
              <w:t>1 416 224,00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Zakład Rehabilitacji Leczniczej</w:t>
      </w:r>
    </w:p>
    <w:p w:rsidR="000F292D" w:rsidRPr="007E551E" w:rsidRDefault="000F292D" w:rsidP="00D95EB2">
      <w:pPr>
        <w:spacing w:after="120"/>
        <w:rPr>
          <w:szCs w:val="24"/>
        </w:rPr>
      </w:pPr>
      <w:r w:rsidRPr="007E551E">
        <w:rPr>
          <w:szCs w:val="24"/>
        </w:rPr>
        <w:t xml:space="preserve">Zakład świadczy usługi medyczne z zakresu fizjoterapii ambulatoryjnej na </w:t>
      </w:r>
      <w:r w:rsidR="00C362D1" w:rsidRPr="007E551E">
        <w:rPr>
          <w:szCs w:val="24"/>
        </w:rPr>
        <w:t>podstawie umowy z </w:t>
      </w:r>
      <w:r w:rsidRPr="007E551E">
        <w:t>Narodowym Funduszem Zdrowia. Na zabiegi fizjoterapeutyczne przyjmowani są pacjenci ze skierowaniem od lekarzy ubezpieczenia zdrowotnego: zarówno specjalistów jak i lekarzy POZ (rodzinnych).Najczęściej leczone schorzenia to zespoły bólowe kręgosłupa</w:t>
      </w:r>
      <w:r w:rsidR="00E1358B">
        <w:t>,</w:t>
      </w:r>
      <w:r w:rsidRPr="007E551E">
        <w:t xml:space="preserve"> stawów kończyn, choroby zwyrodnieniowe i reumatoidalne, stany pourazowe, schorzenia neurologiczne. Zakład Rehabilitacji Leczniczej dysponuje wszystkimi rodzajami zabiegów stosowanymi we współczesnej fizjoterapii. Są to zabiegi z zakresu kinezyterapii, masażu leczniczego i wszystkich pozostałych działów fizjoterapii: elektroterapii, magnetoterapii, światłolecznictwa i laseroterapii, hydroterapii (m.in. kąpiele wirowe kończyn i całego ciała), krioterapii, leczenia ultradźwiękami. Zabiegi wykonywane są za pomocą nowoczesnych urządz</w:t>
      </w:r>
      <w:r w:rsidR="00C362D1" w:rsidRPr="007E551E">
        <w:t>eń zapewniających efektywność i </w:t>
      </w:r>
      <w:r w:rsidRPr="007E551E">
        <w:t>bezpieczeństwo leczenia. Zakład wykonuje także w ramach umowy z Narodowym Funduszem Zdrowia terapię środowiskową (w domu pacjenta). Wszyscy pracownicy Zakładu posiadają odpowiednie do</w:t>
      </w:r>
      <w:r w:rsidRPr="007E551E">
        <w:rPr>
          <w:szCs w:val="24"/>
        </w:rPr>
        <w:t xml:space="preserve"> wykonywania zawodu wykształcenie i kwalifikacje, a wielu z nich długoletnie doświadczenie w zawodzie fizjoterapeuty.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560"/>
        <w:gridCol w:w="1559"/>
        <w:gridCol w:w="1559"/>
        <w:gridCol w:w="1559"/>
        <w:gridCol w:w="1559"/>
      </w:tblGrid>
      <w:tr w:rsidR="000F292D" w:rsidRPr="007E551E" w:rsidTr="0024103C">
        <w:trPr>
          <w:trHeight w:hRule="exact" w:val="295"/>
          <w:jc w:val="center"/>
        </w:trPr>
        <w:tc>
          <w:tcPr>
            <w:tcW w:w="1560" w:type="dxa"/>
            <w:shd w:val="clear" w:color="auto" w:fill="C6D9F1" w:themeFill="text2" w:themeFillTint="33"/>
            <w:vAlign w:val="center"/>
          </w:tcPr>
          <w:p w:rsidR="000F292D" w:rsidRPr="007E551E" w:rsidRDefault="000F292D" w:rsidP="00D95EB2">
            <w:pPr>
              <w:autoSpaceDE w:val="0"/>
              <w:autoSpaceDN w:val="0"/>
              <w:adjustRightInd w:val="0"/>
              <w:spacing w:before="40" w:after="40"/>
              <w:rPr>
                <w:sz w:val="20"/>
                <w:szCs w:val="20"/>
              </w:rPr>
            </w:pPr>
          </w:p>
        </w:tc>
        <w:tc>
          <w:tcPr>
            <w:tcW w:w="1560"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55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559"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55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559"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E5111C">
        <w:trPr>
          <w:trHeight w:hRule="exact" w:val="295"/>
          <w:jc w:val="center"/>
        </w:trPr>
        <w:tc>
          <w:tcPr>
            <w:tcW w:w="1560"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zabiegów amb.</w:t>
            </w:r>
          </w:p>
        </w:tc>
        <w:tc>
          <w:tcPr>
            <w:tcW w:w="156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51035</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52869</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47567</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46497</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43605</w:t>
            </w:r>
          </w:p>
        </w:tc>
      </w:tr>
      <w:tr w:rsidR="000F292D" w:rsidRPr="007E551E" w:rsidTr="00E5111C">
        <w:trPr>
          <w:trHeight w:hRule="exact" w:val="295"/>
          <w:jc w:val="center"/>
        </w:trPr>
        <w:tc>
          <w:tcPr>
            <w:tcW w:w="1560"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56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469 844,13</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471 254.94</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438 943,95</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418 185,84</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369 416,96   </w:t>
            </w:r>
          </w:p>
        </w:tc>
      </w:tr>
      <w:tr w:rsidR="000F292D" w:rsidRPr="007E551E" w:rsidTr="00E5111C">
        <w:trPr>
          <w:trHeight w:hRule="exact" w:val="295"/>
          <w:jc w:val="center"/>
        </w:trPr>
        <w:tc>
          <w:tcPr>
            <w:tcW w:w="1560"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56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469 844,13</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416 832,75</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429 981,81</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416 833,86</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353 235,88   </w:t>
            </w:r>
          </w:p>
        </w:tc>
      </w:tr>
      <w:tr w:rsidR="000F292D" w:rsidRPr="007E551E" w:rsidTr="00E5111C">
        <w:trPr>
          <w:trHeight w:hRule="exact" w:val="295"/>
          <w:jc w:val="center"/>
        </w:trPr>
        <w:tc>
          <w:tcPr>
            <w:tcW w:w="1560"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560"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472 142,72</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416 833,86</w:t>
            </w:r>
          </w:p>
        </w:tc>
        <w:tc>
          <w:tcPr>
            <w:tcW w:w="1559"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429 986,25</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416 833,86</w:t>
            </w:r>
          </w:p>
        </w:tc>
        <w:tc>
          <w:tcPr>
            <w:tcW w:w="1559"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353 238,10</w:t>
            </w:r>
          </w:p>
        </w:tc>
      </w:tr>
    </w:tbl>
    <w:p w:rsidR="00E5111C" w:rsidRPr="001E6D78" w:rsidRDefault="001243C9" w:rsidP="00D95EB2">
      <w:pPr>
        <w:pStyle w:val="Cytat"/>
        <w:tabs>
          <w:tab w:val="left" w:pos="851"/>
        </w:tabs>
        <w:rPr>
          <w:color w:val="auto"/>
        </w:rPr>
      </w:pPr>
      <w:bookmarkStart w:id="9" w:name="_Toc303934961"/>
      <w:r>
        <w:rPr>
          <w:color w:val="auto"/>
        </w:rPr>
        <w:t xml:space="preserve">Źródło: </w:t>
      </w:r>
      <w:r w:rsidR="005219E6">
        <w:rPr>
          <w:color w:val="auto"/>
        </w:rPr>
        <w:t>materiały wewnętrzne Szpitala</w:t>
      </w:r>
    </w:p>
    <w:p w:rsidR="000F292D" w:rsidRPr="000D2837" w:rsidRDefault="000F292D" w:rsidP="00D95EB2">
      <w:pPr>
        <w:autoSpaceDE w:val="0"/>
        <w:autoSpaceDN w:val="0"/>
        <w:adjustRightInd w:val="0"/>
        <w:spacing w:before="240" w:after="120"/>
        <w:rPr>
          <w:b/>
          <w:iCs/>
          <w:szCs w:val="24"/>
        </w:rPr>
      </w:pPr>
      <w:r w:rsidRPr="000D2837">
        <w:rPr>
          <w:b/>
          <w:iCs/>
          <w:szCs w:val="24"/>
        </w:rPr>
        <w:t>Badania kosztochłonne</w:t>
      </w:r>
      <w:bookmarkEnd w:id="9"/>
    </w:p>
    <w:p w:rsidR="000F292D" w:rsidRPr="007E551E" w:rsidRDefault="000F292D" w:rsidP="00D95EB2">
      <w:pPr>
        <w:tabs>
          <w:tab w:val="right" w:pos="9356"/>
        </w:tabs>
      </w:pPr>
      <w:r w:rsidRPr="007E551E">
        <w:t xml:space="preserve">Badania endoskopowe przewodu pokarmowego (gastroskopia) </w:t>
      </w:r>
      <w:r w:rsidR="000A167B">
        <w:t xml:space="preserve"> - </w:t>
      </w:r>
      <w:r w:rsidRPr="007E551E">
        <w:t>Pracownia Endoskopii</w:t>
      </w:r>
    </w:p>
    <w:p w:rsidR="000F292D" w:rsidRPr="007E551E" w:rsidRDefault="000F292D" w:rsidP="00D95EB2">
      <w:pPr>
        <w:tabs>
          <w:tab w:val="right" w:pos="9356"/>
        </w:tabs>
      </w:pPr>
      <w:r w:rsidRPr="007E551E">
        <w:t>Badania endoskopowe przewodu p</w:t>
      </w:r>
      <w:r w:rsidR="000D2837">
        <w:t>okarmowego (kolonoskopia)</w:t>
      </w:r>
      <w:r w:rsidR="000A167B">
        <w:t xml:space="preserve"> - </w:t>
      </w:r>
      <w:r w:rsidRPr="007E551E">
        <w:t>Pracownia Endoskopii</w:t>
      </w:r>
    </w:p>
    <w:p w:rsidR="000F292D" w:rsidRPr="007E551E" w:rsidRDefault="000F292D" w:rsidP="00D95EB2">
      <w:pPr>
        <w:tabs>
          <w:tab w:val="right" w:pos="9356"/>
        </w:tabs>
      </w:pPr>
      <w:r w:rsidRPr="007E551E">
        <w:t>B</w:t>
      </w:r>
      <w:r w:rsidR="000A167B">
        <w:t xml:space="preserve">adanie tomografii komputerowej - </w:t>
      </w:r>
      <w:r w:rsidRPr="007E551E">
        <w:t>Zakład Diagnostyki Obrazowej</w:t>
      </w:r>
    </w:p>
    <w:p w:rsidR="003F3E74" w:rsidRPr="007E551E" w:rsidRDefault="003F3E74" w:rsidP="00D95EB2">
      <w:pPr>
        <w:pStyle w:val="Poziomtrzeci"/>
        <w:spacing w:before="240"/>
      </w:pPr>
      <w:bookmarkStart w:id="10" w:name="_Toc414532437"/>
      <w:bookmarkStart w:id="11" w:name="_Toc303934962"/>
      <w:r w:rsidRPr="007E551E">
        <w:t>Ambulatoryjna opieka specjalistyczna</w:t>
      </w:r>
      <w:bookmarkEnd w:id="10"/>
    </w:p>
    <w:bookmarkEnd w:id="11"/>
    <w:p w:rsidR="000F292D" w:rsidRPr="007E551E" w:rsidRDefault="000F292D" w:rsidP="00D95EB2">
      <w:r w:rsidRPr="00CA2FFA">
        <w:rPr>
          <w:spacing w:val="-4"/>
        </w:rPr>
        <w:t>Poza opieką stacjonarną, Szpital udzi</w:t>
      </w:r>
      <w:r w:rsidR="001D4555" w:rsidRPr="00CA2FFA">
        <w:rPr>
          <w:spacing w:val="-4"/>
        </w:rPr>
        <w:t>ela świadczeń ambulatoryjnych w</w:t>
      </w:r>
      <w:r w:rsidRPr="00CA2FFA">
        <w:rPr>
          <w:spacing w:val="-4"/>
        </w:rPr>
        <w:t xml:space="preserve"> poradniach specjalistycznych</w:t>
      </w:r>
      <w:r w:rsidRPr="007E551E">
        <w:t xml:space="preserve"> prowadzących leczenie dorosłych i dzieci. Usługi realizowan</w:t>
      </w:r>
      <w:r w:rsidR="00CA2FFA">
        <w:t>e są w siedzibie szpitala lub w </w:t>
      </w:r>
      <w:r w:rsidRPr="007E551E">
        <w:t xml:space="preserve">uzasadnionych przypadkach w domu pacjenta. W ramach lecznictwa ambulatoryjnego </w:t>
      </w:r>
      <w:r w:rsidRPr="00CA2FFA">
        <w:rPr>
          <w:spacing w:val="-2"/>
        </w:rPr>
        <w:t>zapewnia</w:t>
      </w:r>
      <w:r w:rsidR="00CA2FFA" w:rsidRPr="00CA2FFA">
        <w:rPr>
          <w:spacing w:val="-2"/>
        </w:rPr>
        <w:t>ne są</w:t>
      </w:r>
      <w:r w:rsidRPr="00CA2FFA">
        <w:rPr>
          <w:spacing w:val="-2"/>
        </w:rPr>
        <w:t xml:space="preserve"> porady konsultacyjne, poszpitalne, profilaktyczne, specjalistyczne oraz zabiegowe.</w:t>
      </w:r>
      <w:r w:rsidRPr="007E551E">
        <w:t xml:space="preserve"> Świadczenia obejmują m.in. wykonywanie procedur diagnostycznych - dostępnych bezpośrednio w gabinetach poradni, zakładach i pracowniach diagnostyczn</w:t>
      </w:r>
      <w:r w:rsidR="00CA2FFA">
        <w:t>ych Szpitala oraz zakupionych u </w:t>
      </w:r>
      <w:r w:rsidRPr="007E551E">
        <w:t>podmiotów zewnętrznych.</w:t>
      </w:r>
    </w:p>
    <w:p w:rsidR="000F292D" w:rsidRPr="007E551E" w:rsidRDefault="000F292D" w:rsidP="00D95EB2">
      <w:pPr>
        <w:spacing w:before="240" w:after="120"/>
        <w:rPr>
          <w:b/>
        </w:rPr>
      </w:pPr>
      <w:r w:rsidRPr="007E551E">
        <w:rPr>
          <w:b/>
        </w:rPr>
        <w:t>Poradnia Alergologiczna</w:t>
      </w:r>
    </w:p>
    <w:p w:rsidR="000F292D" w:rsidRPr="00F84154" w:rsidRDefault="000F292D" w:rsidP="00D95EB2">
      <w:pPr>
        <w:spacing w:after="120"/>
      </w:pPr>
      <w:r w:rsidRPr="00F84154">
        <w:t>W Poradni Alergologicznej udzielane są świadczenia diagnostyc</w:t>
      </w:r>
      <w:r w:rsidR="00C362D1" w:rsidRPr="00F84154">
        <w:t>zne, leczniczo-profilaktyczne i </w:t>
      </w:r>
      <w:r w:rsidRPr="00F84154">
        <w:t>edukacyjne na rzecz ubezpieczonych, wykonywanie testów</w:t>
      </w:r>
      <w:r w:rsidR="00C362D1" w:rsidRPr="00F84154">
        <w:t xml:space="preserve"> skórnych prick inhalacyjnych i </w:t>
      </w:r>
      <w:r w:rsidRPr="00F84154">
        <w:t>pokarmowych, wykonywanie szczepień alergicznych, pomiary PEF (szczytowy przepływ wydechowy).</w:t>
      </w:r>
    </w:p>
    <w:tbl>
      <w:tblPr>
        <w:tblW w:w="9356" w:type="dxa"/>
        <w:jc w:val="center"/>
        <w:tblCellMar>
          <w:left w:w="70" w:type="dxa"/>
          <w:right w:w="70" w:type="dxa"/>
        </w:tblCellMar>
        <w:tblLook w:val="04A0" w:firstRow="1" w:lastRow="0" w:firstColumn="1" w:lastColumn="0" w:noHBand="0" w:noVBand="1"/>
      </w:tblPr>
      <w:tblGrid>
        <w:gridCol w:w="2285"/>
        <w:gridCol w:w="1415"/>
        <w:gridCol w:w="1414"/>
        <w:gridCol w:w="1414"/>
        <w:gridCol w:w="1414"/>
        <w:gridCol w:w="1414"/>
      </w:tblGrid>
      <w:tr w:rsidR="000F292D" w:rsidRPr="007E551E" w:rsidTr="002410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3851</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4178</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2612</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3245</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3446</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152 675,80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168 379,40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181 348,20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136 697,00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144 763,80</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121 887,80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153 019,80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181 348,20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136 697,00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144 763,80</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121 905,00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153 166,00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181 563,20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136 697,00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144 944,40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Chirurgiczna</w:t>
      </w:r>
    </w:p>
    <w:p w:rsidR="000F292D" w:rsidRPr="007E551E" w:rsidRDefault="000F292D" w:rsidP="00D95EB2">
      <w:pPr>
        <w:spacing w:before="0"/>
      </w:pPr>
      <w:r w:rsidRPr="007E551E">
        <w:t>Poradnia udziela świadczeń na podstawie skierowania lekarza</w:t>
      </w:r>
      <w:r w:rsidR="00C362D1" w:rsidRPr="007E551E">
        <w:t xml:space="preserve"> poz, a także bez skierowania w </w:t>
      </w:r>
      <w:r w:rsidRPr="007E551E">
        <w:t>sytuacjach nagłych lub w kontynuacji leczenia na podstawie karty informacyjnej z leczenia szpitalnego.</w:t>
      </w:r>
    </w:p>
    <w:p w:rsidR="000F292D" w:rsidRPr="007E551E" w:rsidRDefault="000F292D" w:rsidP="00D95EB2">
      <w:pPr>
        <w:spacing w:after="120"/>
      </w:pPr>
      <w:r w:rsidRPr="007E551E">
        <w:t>Zakres świadczeń obejmuje: udzielanie porad i konsultacji specjalistycznych, zaopatrywanie ran i urazów tkanek miękkich, diagnostykę i leczenie bólów brzucha, bólów w obrębie kończyn, leczenie oparzeń, odmrożeń w zakresie i możliwościach działania poradni, ustalanie wskazań do leczenia szpitalnego, kontynuacja leczenia po zabiegach operacyjnych, kontynuacja leczenia po zakończonej hospitalizacji.</w:t>
      </w:r>
    </w:p>
    <w:tbl>
      <w:tblPr>
        <w:tblW w:w="9356" w:type="dxa"/>
        <w:jc w:val="center"/>
        <w:tblLayout w:type="fixed"/>
        <w:tblCellMar>
          <w:left w:w="70" w:type="dxa"/>
          <w:right w:w="70" w:type="dxa"/>
        </w:tblCellMar>
        <w:tblLook w:val="04A0" w:firstRow="1" w:lastRow="0" w:firstColumn="1" w:lastColumn="0" w:noHBand="0" w:noVBand="1"/>
      </w:tblPr>
      <w:tblGrid>
        <w:gridCol w:w="2513"/>
        <w:gridCol w:w="1369"/>
        <w:gridCol w:w="1367"/>
        <w:gridCol w:w="1369"/>
        <w:gridCol w:w="1369"/>
        <w:gridCol w:w="1369"/>
      </w:tblGrid>
      <w:tr w:rsidR="000F292D" w:rsidRPr="007E551E" w:rsidTr="0024103C">
        <w:trPr>
          <w:trHeight w:val="300"/>
          <w:jc w:val="center"/>
        </w:trPr>
        <w:tc>
          <w:tcPr>
            <w:tcW w:w="251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369"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6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69"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69"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69"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D64F9">
        <w:trPr>
          <w:trHeight w:val="300"/>
          <w:jc w:val="center"/>
        </w:trPr>
        <w:tc>
          <w:tcPr>
            <w:tcW w:w="251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369"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644 360,00</w:t>
            </w:r>
          </w:p>
        </w:tc>
        <w:tc>
          <w:tcPr>
            <w:tcW w:w="136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604 124,00</w:t>
            </w:r>
          </w:p>
        </w:tc>
        <w:tc>
          <w:tcPr>
            <w:tcW w:w="1369"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662 074,40</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733 035,25</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706 188,90   </w:t>
            </w:r>
          </w:p>
        </w:tc>
      </w:tr>
      <w:tr w:rsidR="000F292D" w:rsidRPr="007E551E" w:rsidTr="00BD64F9">
        <w:trPr>
          <w:trHeight w:val="300"/>
          <w:jc w:val="center"/>
        </w:trPr>
        <w:tc>
          <w:tcPr>
            <w:tcW w:w="251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369"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594 232,00</w:t>
            </w:r>
          </w:p>
        </w:tc>
        <w:tc>
          <w:tcPr>
            <w:tcW w:w="136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603 568,00</w:t>
            </w:r>
          </w:p>
        </w:tc>
        <w:tc>
          <w:tcPr>
            <w:tcW w:w="1369"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661 891,80</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732 404,45</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704 885,80   </w:t>
            </w:r>
          </w:p>
        </w:tc>
      </w:tr>
      <w:tr w:rsidR="000F292D" w:rsidRPr="007E551E" w:rsidTr="00BD64F9">
        <w:trPr>
          <w:trHeight w:val="300"/>
          <w:jc w:val="center"/>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369"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594 264,00</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605 408,00</w:t>
            </w:r>
          </w:p>
        </w:tc>
        <w:tc>
          <w:tcPr>
            <w:tcW w:w="1369"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662 340,00</w:t>
            </w:r>
          </w:p>
        </w:tc>
        <w:tc>
          <w:tcPr>
            <w:tcW w:w="1369"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733 371,40</w:t>
            </w:r>
          </w:p>
        </w:tc>
        <w:tc>
          <w:tcPr>
            <w:tcW w:w="1369"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704 902,40</w:t>
            </w:r>
          </w:p>
        </w:tc>
      </w:tr>
      <w:tr w:rsidR="000F292D" w:rsidRPr="007E551E" w:rsidTr="00BD64F9">
        <w:trPr>
          <w:trHeight w:val="300"/>
          <w:jc w:val="center"/>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369"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20294</w:t>
            </w:r>
          </w:p>
        </w:tc>
        <w:tc>
          <w:tcPr>
            <w:tcW w:w="136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18645</w:t>
            </w:r>
          </w:p>
        </w:tc>
        <w:tc>
          <w:tcPr>
            <w:tcW w:w="1369"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16968</w:t>
            </w:r>
          </w:p>
        </w:tc>
        <w:tc>
          <w:tcPr>
            <w:tcW w:w="1369"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17607</w:t>
            </w:r>
          </w:p>
        </w:tc>
        <w:tc>
          <w:tcPr>
            <w:tcW w:w="1369"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16440</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Chirurgii Onkologicznej</w:t>
      </w:r>
    </w:p>
    <w:p w:rsidR="000F292D" w:rsidRPr="007E551E" w:rsidRDefault="000F292D" w:rsidP="00D95EB2">
      <w:pPr>
        <w:spacing w:before="0"/>
      </w:pPr>
      <w:r w:rsidRPr="007E551E">
        <w:t>Nowo otwarta Poradnia rozpoczęła swoją działalność w grudniu 2014 roku. Poradnia udziela świadczeń na po</w:t>
      </w:r>
      <w:r w:rsidR="00BA5539">
        <w:t>dstawie skierowania lekarza poz.</w:t>
      </w:r>
    </w:p>
    <w:p w:rsidR="000F292D" w:rsidRPr="00F84154" w:rsidRDefault="000F292D" w:rsidP="00CA2FFA">
      <w:pPr>
        <w:spacing w:after="480"/>
      </w:pPr>
      <w:r w:rsidRPr="00F84154">
        <w:t>Zakres świadczeń obejmuje: udzielanie porad w zakresie nowotworów układu pokarmowego, nowotworów piersi, skóry, w tym czerniaka oraz z zakresu endokrynologii (nowotwory tarczycy, trzustki).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3"/>
        <w:gridCol w:w="1372"/>
        <w:gridCol w:w="1373"/>
        <w:gridCol w:w="1372"/>
        <w:gridCol w:w="1373"/>
        <w:gridCol w:w="1373"/>
      </w:tblGrid>
      <w:tr w:rsidR="00AD0C79" w:rsidRPr="007E551E" w:rsidTr="0024103C">
        <w:trPr>
          <w:trHeight w:val="300"/>
          <w:jc w:val="center"/>
        </w:trPr>
        <w:tc>
          <w:tcPr>
            <w:tcW w:w="2493" w:type="dxa"/>
            <w:shd w:val="clear" w:color="auto" w:fill="FFFF66"/>
            <w:noWrap/>
            <w:vAlign w:val="center"/>
          </w:tcPr>
          <w:p w:rsidR="00AD0C79" w:rsidRPr="007E551E" w:rsidRDefault="00AD0C79" w:rsidP="00D95EB2">
            <w:pPr>
              <w:autoSpaceDE w:val="0"/>
              <w:autoSpaceDN w:val="0"/>
              <w:adjustRightInd w:val="0"/>
              <w:spacing w:before="40" w:after="40"/>
              <w:rPr>
                <w:sz w:val="20"/>
                <w:szCs w:val="20"/>
              </w:rPr>
            </w:pPr>
          </w:p>
        </w:tc>
        <w:tc>
          <w:tcPr>
            <w:tcW w:w="1372" w:type="dxa"/>
            <w:shd w:val="clear" w:color="auto" w:fill="FFFF66"/>
            <w:vAlign w:val="center"/>
          </w:tcPr>
          <w:p w:rsidR="00AD0C79" w:rsidRPr="007E551E" w:rsidRDefault="00AD0C79" w:rsidP="00D95EB2">
            <w:pPr>
              <w:autoSpaceDE w:val="0"/>
              <w:autoSpaceDN w:val="0"/>
              <w:adjustRightInd w:val="0"/>
              <w:spacing w:before="40" w:after="40"/>
              <w:jc w:val="center"/>
              <w:rPr>
                <w:b/>
                <w:sz w:val="20"/>
                <w:szCs w:val="20"/>
              </w:rPr>
            </w:pPr>
            <w:r w:rsidRPr="007E551E">
              <w:rPr>
                <w:b/>
                <w:sz w:val="20"/>
                <w:szCs w:val="20"/>
              </w:rPr>
              <w:t>2010</w:t>
            </w:r>
          </w:p>
        </w:tc>
        <w:tc>
          <w:tcPr>
            <w:tcW w:w="1373" w:type="dxa"/>
            <w:shd w:val="clear" w:color="auto" w:fill="FFFF66"/>
            <w:vAlign w:val="center"/>
          </w:tcPr>
          <w:p w:rsidR="00AD0C79" w:rsidRPr="007E551E" w:rsidRDefault="00AD0C79" w:rsidP="00D95EB2">
            <w:pPr>
              <w:autoSpaceDE w:val="0"/>
              <w:autoSpaceDN w:val="0"/>
              <w:adjustRightInd w:val="0"/>
              <w:spacing w:before="40" w:after="40"/>
              <w:jc w:val="center"/>
              <w:rPr>
                <w:b/>
                <w:sz w:val="20"/>
                <w:szCs w:val="20"/>
              </w:rPr>
            </w:pPr>
            <w:r w:rsidRPr="007E551E">
              <w:rPr>
                <w:b/>
                <w:sz w:val="20"/>
                <w:szCs w:val="20"/>
              </w:rPr>
              <w:t>2011</w:t>
            </w:r>
          </w:p>
        </w:tc>
        <w:tc>
          <w:tcPr>
            <w:tcW w:w="1372" w:type="dxa"/>
            <w:shd w:val="clear" w:color="auto" w:fill="FFFF66"/>
            <w:vAlign w:val="center"/>
          </w:tcPr>
          <w:p w:rsidR="00AD0C79" w:rsidRPr="007E551E" w:rsidRDefault="00AD0C79" w:rsidP="00D95EB2">
            <w:pPr>
              <w:autoSpaceDE w:val="0"/>
              <w:autoSpaceDN w:val="0"/>
              <w:adjustRightInd w:val="0"/>
              <w:spacing w:before="40" w:after="40"/>
              <w:jc w:val="center"/>
              <w:rPr>
                <w:b/>
                <w:sz w:val="20"/>
                <w:szCs w:val="20"/>
              </w:rPr>
            </w:pPr>
            <w:r w:rsidRPr="007E551E">
              <w:rPr>
                <w:b/>
                <w:sz w:val="20"/>
                <w:szCs w:val="20"/>
              </w:rPr>
              <w:t>2012</w:t>
            </w:r>
          </w:p>
        </w:tc>
        <w:tc>
          <w:tcPr>
            <w:tcW w:w="1373" w:type="dxa"/>
            <w:shd w:val="clear" w:color="auto" w:fill="FFFF66"/>
            <w:vAlign w:val="center"/>
          </w:tcPr>
          <w:p w:rsidR="00AD0C79" w:rsidRPr="007E551E" w:rsidRDefault="00AD0C79" w:rsidP="00D95EB2">
            <w:pPr>
              <w:autoSpaceDE w:val="0"/>
              <w:autoSpaceDN w:val="0"/>
              <w:adjustRightInd w:val="0"/>
              <w:spacing w:before="40" w:after="40"/>
              <w:jc w:val="center"/>
              <w:rPr>
                <w:b/>
                <w:sz w:val="20"/>
                <w:szCs w:val="20"/>
              </w:rPr>
            </w:pPr>
            <w:r w:rsidRPr="007E551E">
              <w:rPr>
                <w:b/>
                <w:sz w:val="20"/>
                <w:szCs w:val="20"/>
              </w:rPr>
              <w:t>2013</w:t>
            </w:r>
          </w:p>
        </w:tc>
        <w:tc>
          <w:tcPr>
            <w:tcW w:w="1373" w:type="dxa"/>
            <w:shd w:val="clear" w:color="auto" w:fill="FFFF66"/>
            <w:noWrap/>
            <w:vAlign w:val="center"/>
          </w:tcPr>
          <w:p w:rsidR="00AD0C79" w:rsidRPr="007E551E" w:rsidRDefault="00AD0C79" w:rsidP="00D95EB2">
            <w:pPr>
              <w:autoSpaceDE w:val="0"/>
              <w:autoSpaceDN w:val="0"/>
              <w:adjustRightInd w:val="0"/>
              <w:spacing w:before="40" w:after="40"/>
              <w:jc w:val="center"/>
              <w:rPr>
                <w:b/>
                <w:sz w:val="20"/>
                <w:szCs w:val="20"/>
              </w:rPr>
            </w:pPr>
            <w:r w:rsidRPr="007E551E">
              <w:rPr>
                <w:b/>
                <w:sz w:val="20"/>
                <w:szCs w:val="20"/>
              </w:rPr>
              <w:t>2014</w:t>
            </w:r>
          </w:p>
        </w:tc>
      </w:tr>
      <w:tr w:rsidR="00AD0C79" w:rsidRPr="007E551E" w:rsidTr="003036AC">
        <w:trPr>
          <w:trHeight w:val="300"/>
          <w:jc w:val="center"/>
        </w:trPr>
        <w:tc>
          <w:tcPr>
            <w:tcW w:w="2493" w:type="dxa"/>
            <w:shd w:val="clear" w:color="auto" w:fill="auto"/>
            <w:vAlign w:val="center"/>
          </w:tcPr>
          <w:p w:rsidR="00AD0C79" w:rsidRPr="007E551E" w:rsidRDefault="00AD0C79" w:rsidP="00D95EB2">
            <w:pPr>
              <w:autoSpaceDE w:val="0"/>
              <w:autoSpaceDN w:val="0"/>
              <w:adjustRightInd w:val="0"/>
              <w:spacing w:before="40" w:after="40"/>
              <w:rPr>
                <w:sz w:val="20"/>
                <w:szCs w:val="20"/>
              </w:rPr>
            </w:pPr>
            <w:r w:rsidRPr="007E551E">
              <w:rPr>
                <w:sz w:val="20"/>
                <w:szCs w:val="20"/>
              </w:rPr>
              <w:t>Wartość wykonana</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 xml:space="preserve">1 487,80   </w:t>
            </w:r>
          </w:p>
        </w:tc>
      </w:tr>
      <w:tr w:rsidR="00AD0C79" w:rsidRPr="007E551E" w:rsidTr="003036AC">
        <w:trPr>
          <w:trHeight w:val="300"/>
          <w:jc w:val="center"/>
        </w:trPr>
        <w:tc>
          <w:tcPr>
            <w:tcW w:w="2493" w:type="dxa"/>
            <w:shd w:val="clear" w:color="auto" w:fill="auto"/>
            <w:vAlign w:val="center"/>
          </w:tcPr>
          <w:p w:rsidR="00AD0C79" w:rsidRPr="007E551E" w:rsidRDefault="00AD0C79" w:rsidP="00D95EB2">
            <w:pPr>
              <w:autoSpaceDE w:val="0"/>
              <w:autoSpaceDN w:val="0"/>
              <w:adjustRightInd w:val="0"/>
              <w:spacing w:before="40" w:after="40"/>
              <w:rPr>
                <w:sz w:val="20"/>
                <w:szCs w:val="20"/>
              </w:rPr>
            </w:pPr>
            <w:r w:rsidRPr="007E551E">
              <w:rPr>
                <w:sz w:val="20"/>
                <w:szCs w:val="20"/>
              </w:rPr>
              <w:t>Wartość zapłacona</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 xml:space="preserve">1 487,80   </w:t>
            </w:r>
          </w:p>
        </w:tc>
      </w:tr>
      <w:tr w:rsidR="00AD0C79" w:rsidRPr="007E551E" w:rsidTr="003036AC">
        <w:trPr>
          <w:trHeight w:val="300"/>
          <w:jc w:val="center"/>
        </w:trPr>
        <w:tc>
          <w:tcPr>
            <w:tcW w:w="2493" w:type="dxa"/>
            <w:shd w:val="clear" w:color="auto" w:fill="auto"/>
            <w:vAlign w:val="center"/>
          </w:tcPr>
          <w:p w:rsidR="00AD0C79" w:rsidRPr="007E551E" w:rsidRDefault="00AD0C79" w:rsidP="00D95EB2">
            <w:pPr>
              <w:autoSpaceDE w:val="0"/>
              <w:autoSpaceDN w:val="0"/>
              <w:adjustRightInd w:val="0"/>
              <w:spacing w:before="40" w:after="40"/>
              <w:rPr>
                <w:sz w:val="20"/>
                <w:szCs w:val="20"/>
              </w:rPr>
            </w:pPr>
            <w:r w:rsidRPr="007E551E">
              <w:rPr>
                <w:sz w:val="20"/>
                <w:szCs w:val="20"/>
              </w:rPr>
              <w:t>Wartość kontraktu</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1 487,80</w:t>
            </w:r>
          </w:p>
        </w:tc>
      </w:tr>
      <w:tr w:rsidR="00AD0C79" w:rsidRPr="007E551E" w:rsidTr="003036AC">
        <w:trPr>
          <w:trHeight w:val="300"/>
          <w:jc w:val="center"/>
        </w:trPr>
        <w:tc>
          <w:tcPr>
            <w:tcW w:w="2493" w:type="dxa"/>
            <w:shd w:val="clear" w:color="auto" w:fill="auto"/>
            <w:vAlign w:val="center"/>
          </w:tcPr>
          <w:p w:rsidR="00AD0C79" w:rsidRPr="007E551E" w:rsidRDefault="00AD0C79" w:rsidP="00D95EB2">
            <w:pPr>
              <w:autoSpaceDE w:val="0"/>
              <w:autoSpaceDN w:val="0"/>
              <w:adjustRightInd w:val="0"/>
              <w:spacing w:before="40" w:after="40"/>
              <w:rPr>
                <w:sz w:val="20"/>
                <w:szCs w:val="20"/>
              </w:rPr>
            </w:pPr>
            <w:r w:rsidRPr="007E551E">
              <w:rPr>
                <w:sz w:val="20"/>
                <w:szCs w:val="20"/>
              </w:rPr>
              <w:t>Liczba porad</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2"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vAlign w:val="center"/>
          </w:tcPr>
          <w:p w:rsidR="00AD0C79" w:rsidRPr="007E551E" w:rsidRDefault="003036AC" w:rsidP="00D95EB2">
            <w:pPr>
              <w:autoSpaceDE w:val="0"/>
              <w:autoSpaceDN w:val="0"/>
              <w:adjustRightInd w:val="0"/>
              <w:spacing w:before="40" w:after="40"/>
              <w:jc w:val="center"/>
              <w:rPr>
                <w:sz w:val="20"/>
                <w:szCs w:val="20"/>
              </w:rPr>
            </w:pPr>
            <w:r w:rsidRPr="007E551E">
              <w:rPr>
                <w:sz w:val="20"/>
                <w:szCs w:val="20"/>
              </w:rPr>
              <w:t>-</w:t>
            </w:r>
          </w:p>
        </w:tc>
        <w:tc>
          <w:tcPr>
            <w:tcW w:w="1373" w:type="dxa"/>
            <w:shd w:val="clear" w:color="auto" w:fill="auto"/>
            <w:noWrap/>
            <w:vAlign w:val="center"/>
          </w:tcPr>
          <w:p w:rsidR="00AD0C79" w:rsidRPr="007E551E" w:rsidRDefault="00AD0C79" w:rsidP="00D95EB2">
            <w:pPr>
              <w:autoSpaceDE w:val="0"/>
              <w:autoSpaceDN w:val="0"/>
              <w:adjustRightInd w:val="0"/>
              <w:spacing w:before="40" w:after="40"/>
              <w:jc w:val="right"/>
              <w:rPr>
                <w:sz w:val="20"/>
                <w:szCs w:val="20"/>
              </w:rPr>
            </w:pPr>
            <w:r w:rsidRPr="007E551E">
              <w:rPr>
                <w:sz w:val="20"/>
                <w:szCs w:val="20"/>
              </w:rPr>
              <w:t>27</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Chorób Zakaźnych</w:t>
      </w:r>
    </w:p>
    <w:p w:rsidR="000F292D" w:rsidRPr="007E551E" w:rsidRDefault="000F292D" w:rsidP="00D95EB2">
      <w:pPr>
        <w:autoSpaceDE w:val="0"/>
        <w:autoSpaceDN w:val="0"/>
        <w:adjustRightInd w:val="0"/>
        <w:spacing w:before="0"/>
      </w:pPr>
      <w:r w:rsidRPr="007E551E">
        <w:rPr>
          <w:szCs w:val="24"/>
        </w:rPr>
        <w:t>Poradnia świadczy usługi medyczne dla dorosłych i dla dzieci.</w:t>
      </w:r>
      <w:r w:rsidR="00BA5539">
        <w:rPr>
          <w:szCs w:val="24"/>
        </w:rPr>
        <w:t xml:space="preserve"> </w:t>
      </w:r>
      <w:r w:rsidRPr="007E551E">
        <w:t>Zakres świadczeń obejmuje: specjalistyczną diagnostykę i leczenie chorób zakaźnych oraz chorób wątroby, ustalanie wskazań do leczenia szpitalnego, kontynuację leczenia po zakończonej hospitalizacji.</w:t>
      </w:r>
    </w:p>
    <w:p w:rsidR="000F292D" w:rsidRPr="00E1358B" w:rsidRDefault="000F292D" w:rsidP="00D95EB2">
      <w:pPr>
        <w:spacing w:after="120"/>
        <w:rPr>
          <w:spacing w:val="-5"/>
        </w:rPr>
      </w:pPr>
      <w:r w:rsidRPr="00E1358B">
        <w:rPr>
          <w:spacing w:val="-5"/>
        </w:rPr>
        <w:t>Możliwości diagnostyczne: wykonywanie badań bakteriologicznych</w:t>
      </w:r>
      <w:r w:rsidR="00E1358B" w:rsidRPr="00E1358B">
        <w:rPr>
          <w:spacing w:val="-5"/>
        </w:rPr>
        <w:t>,</w:t>
      </w:r>
      <w:r w:rsidRPr="00E1358B">
        <w:rPr>
          <w:spacing w:val="-5"/>
        </w:rPr>
        <w:t xml:space="preserve"> mykol</w:t>
      </w:r>
      <w:r w:rsidR="00E1358B" w:rsidRPr="00E1358B">
        <w:rPr>
          <w:spacing w:val="-5"/>
        </w:rPr>
        <w:t xml:space="preserve">ogicznych i wirusologicznych zależnie od potrzeby. Ponadto </w:t>
      </w:r>
      <w:r w:rsidRPr="00E1358B">
        <w:rPr>
          <w:spacing w:val="-5"/>
        </w:rPr>
        <w:t>wykonywanie niezbędnych badań serologicznych.</w:t>
      </w:r>
    </w:p>
    <w:tbl>
      <w:tblPr>
        <w:tblW w:w="9356" w:type="dxa"/>
        <w:jc w:val="center"/>
        <w:tblCellMar>
          <w:left w:w="70" w:type="dxa"/>
          <w:right w:w="70" w:type="dxa"/>
        </w:tblCellMar>
        <w:tblLook w:val="04A0" w:firstRow="1" w:lastRow="0" w:firstColumn="1" w:lastColumn="0" w:noHBand="0" w:noVBand="1"/>
      </w:tblPr>
      <w:tblGrid>
        <w:gridCol w:w="2285"/>
        <w:gridCol w:w="1415"/>
        <w:gridCol w:w="1414"/>
        <w:gridCol w:w="1414"/>
        <w:gridCol w:w="1414"/>
        <w:gridCol w:w="1414"/>
      </w:tblGrid>
      <w:tr w:rsidR="000F292D" w:rsidRPr="007E551E" w:rsidTr="002410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r w:rsidRPr="007E551E">
              <w:rPr>
                <w:sz w:val="20"/>
                <w:szCs w:val="20"/>
              </w:rPr>
              <w:br w:type="page"/>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102 504,60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137 626,05</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191 505,60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219 117,30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217 750,20</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76 901,70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96 696,75</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182 400,90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219 149,85</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217 085,25</w:t>
            </w:r>
          </w:p>
        </w:tc>
      </w:tr>
      <w:tr w:rsidR="000F292D" w:rsidRPr="007E551E" w:rsidTr="00BD64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76 901,70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96 720,00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182 791,50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219 433,50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217 089,90</w:t>
            </w:r>
          </w:p>
        </w:tc>
      </w:tr>
      <w:tr w:rsidR="000F292D" w:rsidRPr="007E551E" w:rsidTr="00BD64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2295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2730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3605</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4009</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3564</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Dermatologiczna</w:t>
      </w:r>
    </w:p>
    <w:p w:rsidR="000F292D" w:rsidRPr="007E551E" w:rsidRDefault="000F292D" w:rsidP="00D95EB2">
      <w:pPr>
        <w:spacing w:after="120"/>
      </w:pPr>
      <w:r w:rsidRPr="007E551E">
        <w:t>Zakres świadczeń obejmuje: udzielanie porad, konsultacji w zakresie leczenia chorób dermatologicznych i wenerologicznych, leczenie chorób skóry, tkanki podskórnej, tkanki łącznej, leczenie wad wrodzonych i rozwojowych skóry, leczenie światłem, ustalanie wskazań do leczenia szpitalnego, kontynuacja leczenia po zakończonej hospitalizacji.</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24103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2517A7">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253 987,50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250 781,25</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265 925,85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308 759,65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357 376,25</w:t>
            </w:r>
          </w:p>
        </w:tc>
      </w:tr>
      <w:tr w:rsidR="000F292D" w:rsidRPr="007E551E" w:rsidTr="002517A7">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238 875,00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228 746,25</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265 842,90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308 751,75</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356 688,95</w:t>
            </w:r>
          </w:p>
        </w:tc>
      </w:tr>
      <w:tr w:rsidR="000F292D" w:rsidRPr="007E551E" w:rsidTr="002517A7">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238 875,00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228 750,00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266 103,60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308 826,80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356 866,70</w:t>
            </w:r>
          </w:p>
        </w:tc>
      </w:tr>
      <w:tr w:rsidR="000F292D" w:rsidRPr="007E551E" w:rsidTr="002517A7">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9826</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9202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9221</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9533</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11448</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Diabetologiczna</w:t>
      </w:r>
    </w:p>
    <w:p w:rsidR="000F292D" w:rsidRPr="007E551E" w:rsidRDefault="000F292D" w:rsidP="00D95EB2">
      <w:pPr>
        <w:spacing w:after="120"/>
        <w:rPr>
          <w:szCs w:val="24"/>
        </w:rPr>
      </w:pPr>
      <w:r w:rsidRPr="007E551E">
        <w:rPr>
          <w:szCs w:val="24"/>
        </w:rPr>
        <w:t xml:space="preserve">Poradnia </w:t>
      </w:r>
      <w:r w:rsidR="00A94503" w:rsidRPr="007E551E">
        <w:rPr>
          <w:szCs w:val="24"/>
        </w:rPr>
        <w:t>D</w:t>
      </w:r>
      <w:r w:rsidRPr="007E551E">
        <w:rPr>
          <w:szCs w:val="24"/>
        </w:rPr>
        <w:t xml:space="preserve">iabetologiczna zajmuje się leczeniem pacjentów z cukrzycą a także edukacją </w:t>
      </w:r>
      <w:r w:rsidRPr="007E551E">
        <w:t>pacjentów w zakresie zasad żywienia, diety, obsługi glukometrów, podawania insuliny itd. Zakresem działania poradni jest: konsultacja diabetologiczna, leczenie diabetologiczne,</w:t>
      </w:r>
      <w:r w:rsidRPr="007E551E">
        <w:rPr>
          <w:szCs w:val="24"/>
        </w:rPr>
        <w:t xml:space="preserve"> edukacja, pomiar ciśnienia, pomiar wzrostu i wagi, badania analityczne.</w:t>
      </w:r>
    </w:p>
    <w:tbl>
      <w:tblPr>
        <w:tblW w:w="9356" w:type="dxa"/>
        <w:jc w:val="center"/>
        <w:tblCellMar>
          <w:left w:w="70" w:type="dxa"/>
          <w:right w:w="70" w:type="dxa"/>
        </w:tblCellMar>
        <w:tblLook w:val="04A0" w:firstRow="1" w:lastRow="0" w:firstColumn="1" w:lastColumn="0" w:noHBand="0" w:noVBand="1"/>
      </w:tblPr>
      <w:tblGrid>
        <w:gridCol w:w="2285"/>
        <w:gridCol w:w="1415"/>
        <w:gridCol w:w="1414"/>
        <w:gridCol w:w="1414"/>
        <w:gridCol w:w="1414"/>
        <w:gridCol w:w="1414"/>
      </w:tblGrid>
      <w:tr w:rsidR="000F292D" w:rsidRPr="007E551E" w:rsidTr="002410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162 376,40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113 373,20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132 510,75</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130 666,25</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141 295,50</w:t>
            </w:r>
          </w:p>
        </w:tc>
      </w:tr>
      <w:tr w:rsidR="000F292D" w:rsidRPr="007E551E" w:rsidTr="00BD64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162 376,40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94 152,40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130 394,25</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130 636,50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141 117,00</w:t>
            </w:r>
          </w:p>
        </w:tc>
      </w:tr>
      <w:tr w:rsidR="000F292D" w:rsidRPr="007E551E" w:rsidTr="00BD64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162 376,40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94 250,80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130 415,50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130 636,50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141 125,50</w:t>
            </w:r>
          </w:p>
        </w:tc>
      </w:tr>
      <w:tr w:rsidR="000F292D" w:rsidRPr="007E551E" w:rsidTr="00BD64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4436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3024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3094</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3403</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3775</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Endokrynologiczna</w:t>
      </w:r>
    </w:p>
    <w:p w:rsidR="000F292D" w:rsidRPr="00F84154" w:rsidRDefault="000F292D" w:rsidP="00D95EB2">
      <w:pPr>
        <w:spacing w:before="0"/>
        <w:rPr>
          <w:spacing w:val="-2"/>
        </w:rPr>
      </w:pPr>
      <w:r w:rsidRPr="00F84154">
        <w:rPr>
          <w:spacing w:val="-2"/>
        </w:rPr>
        <w:t>Zakres świadczeń: udzielanie porad i konsultacji endokrynologicznych w zakresie chorób tarczycy i innych zaburzeń gruczołów wydzielania wewnętrznego, ustalanie wskazań do leczenia szpitalnego, kontynuacja leczenia po zakończonej hospitalizacji.</w:t>
      </w:r>
      <w:r w:rsidR="00BA5539" w:rsidRPr="00F84154">
        <w:rPr>
          <w:spacing w:val="-2"/>
        </w:rPr>
        <w:t xml:space="preserve"> </w:t>
      </w:r>
    </w:p>
    <w:p w:rsidR="000F292D" w:rsidRPr="007E551E" w:rsidRDefault="000F292D" w:rsidP="00D95EB2">
      <w:pPr>
        <w:spacing w:after="120"/>
      </w:pPr>
      <w:r w:rsidRPr="007E551E">
        <w:t>Możliwości diagnostyczne obejmują wykonywanie niezbędnych badań dla postawienia rozpoznania, ustalenia i monitorowania leczenia.</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24103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0644DE">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178 997,10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123 466,80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167 725,50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210 221,85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269 797,65</w:t>
            </w:r>
          </w:p>
        </w:tc>
      </w:tr>
      <w:tr w:rsidR="000F292D" w:rsidRPr="007E551E" w:rsidTr="000644DE">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178 997,10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117 872,85</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167 725,50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210 221,85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269 439,60</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178 997,10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117 905,40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167 781,30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210 226,50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269 439,60</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4568</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2397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2914</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3376</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4202</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Gastroenterologiczna</w:t>
      </w:r>
    </w:p>
    <w:p w:rsidR="000F292D" w:rsidRPr="007E551E" w:rsidRDefault="000F292D" w:rsidP="00D95EB2">
      <w:pPr>
        <w:spacing w:before="0" w:after="120"/>
        <w:rPr>
          <w:szCs w:val="24"/>
        </w:rPr>
      </w:pPr>
      <w:r w:rsidRPr="007E551E">
        <w:t>Obejmuje swoją opieką wszystkich pacjentów wymagających diagnostyki i leczenia chorób</w:t>
      </w:r>
      <w:r w:rsidRPr="007E551E">
        <w:rPr>
          <w:szCs w:val="24"/>
        </w:rPr>
        <w:t xml:space="preserve"> przewodu pokarmowego (przełyk, żołądek, jelita, wątroba, trzustka, drogi żółciowe)</w:t>
      </w:r>
      <w:r w:rsidR="00E1358B">
        <w:rPr>
          <w:szCs w:val="24"/>
        </w:rPr>
        <w:t>,</w:t>
      </w:r>
      <w:r w:rsidR="00E1358B" w:rsidRPr="00E1358B">
        <w:rPr>
          <w:spacing w:val="-2"/>
        </w:rPr>
        <w:t xml:space="preserve"> </w:t>
      </w:r>
      <w:r w:rsidR="00E1358B" w:rsidRPr="00F84154">
        <w:rPr>
          <w:spacing w:val="-2"/>
        </w:rPr>
        <w:t>leczenie niedoborów białkowo-energetycznych i innych niedoborów pokarmowych, leczenie otyłości zaburzeń odżywiania</w:t>
      </w:r>
      <w:r w:rsidR="00E1358B">
        <w:rPr>
          <w:spacing w:val="-2"/>
        </w:rPr>
        <w:t>.</w:t>
      </w:r>
    </w:p>
    <w:tbl>
      <w:tblPr>
        <w:tblW w:w="9356" w:type="dxa"/>
        <w:jc w:val="center"/>
        <w:tblCellMar>
          <w:left w:w="70" w:type="dxa"/>
          <w:right w:w="70" w:type="dxa"/>
        </w:tblCellMar>
        <w:tblLook w:val="04A0" w:firstRow="1" w:lastRow="0" w:firstColumn="1" w:lastColumn="0" w:noHBand="0" w:noVBand="1"/>
      </w:tblPr>
      <w:tblGrid>
        <w:gridCol w:w="2285"/>
        <w:gridCol w:w="1414"/>
        <w:gridCol w:w="1414"/>
        <w:gridCol w:w="1414"/>
        <w:gridCol w:w="1414"/>
        <w:gridCol w:w="1415"/>
      </w:tblGrid>
      <w:tr w:rsidR="000F292D" w:rsidRPr="007E551E" w:rsidTr="002410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4"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0644D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111 967,00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132 165,05</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137 394,00</w:t>
            </w:r>
          </w:p>
        </w:tc>
        <w:tc>
          <w:tcPr>
            <w:tcW w:w="1414"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156 004,75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155 664,75   </w:t>
            </w:r>
          </w:p>
        </w:tc>
      </w:tr>
      <w:tr w:rsidR="000F292D" w:rsidRPr="007E551E" w:rsidTr="000644D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106 821,00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132 015,65</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137 245,25</w:t>
            </w:r>
          </w:p>
        </w:tc>
        <w:tc>
          <w:tcPr>
            <w:tcW w:w="1414"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156 004,75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155 341,75   </w:t>
            </w:r>
          </w:p>
        </w:tc>
      </w:tr>
      <w:tr w:rsidR="000F292D" w:rsidRPr="007E551E" w:rsidTr="000644D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106 845,90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132 169,20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137 309,00</w:t>
            </w:r>
          </w:p>
        </w:tc>
        <w:tc>
          <w:tcPr>
            <w:tcW w:w="1414"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156 077,00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155 354,50</w:t>
            </w:r>
          </w:p>
        </w:tc>
      </w:tr>
      <w:tr w:rsidR="000F292D" w:rsidRPr="007E551E" w:rsidTr="000644D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3364</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3761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3650</w:t>
            </w:r>
          </w:p>
        </w:tc>
        <w:tc>
          <w:tcPr>
            <w:tcW w:w="1414"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3922</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3545</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7E551E" w:rsidRDefault="00CF0C94" w:rsidP="00D95EB2">
      <w:pPr>
        <w:autoSpaceDE w:val="0"/>
        <w:autoSpaceDN w:val="0"/>
        <w:adjustRightInd w:val="0"/>
        <w:spacing w:before="240" w:after="120"/>
        <w:rPr>
          <w:b/>
          <w:szCs w:val="24"/>
        </w:rPr>
      </w:pPr>
      <w:r>
        <w:rPr>
          <w:b/>
          <w:szCs w:val="24"/>
        </w:rPr>
        <w:t>Po</w:t>
      </w:r>
      <w:r w:rsidR="000F292D" w:rsidRPr="007E551E">
        <w:rPr>
          <w:b/>
          <w:szCs w:val="24"/>
        </w:rPr>
        <w:t>radnia Ginekologiczno-Położnicza</w:t>
      </w:r>
    </w:p>
    <w:p w:rsidR="000F292D" w:rsidRPr="007E551E" w:rsidRDefault="000F292D" w:rsidP="00D95EB2">
      <w:pPr>
        <w:autoSpaceDE w:val="0"/>
        <w:autoSpaceDN w:val="0"/>
        <w:adjustRightInd w:val="0"/>
        <w:spacing w:before="0"/>
        <w:rPr>
          <w:szCs w:val="24"/>
        </w:rPr>
      </w:pPr>
      <w:r w:rsidRPr="007E551E">
        <w:rPr>
          <w:szCs w:val="24"/>
        </w:rPr>
        <w:t>Poradnia udziela świadczeń medycznych dla dziewcząt i dla doros</w:t>
      </w:r>
      <w:r w:rsidR="00C362D1" w:rsidRPr="007E551E">
        <w:rPr>
          <w:szCs w:val="24"/>
        </w:rPr>
        <w:t xml:space="preserve">łych kobiet: leczenie ostrych </w:t>
      </w:r>
      <w:r w:rsidR="00C362D1" w:rsidRPr="007E551E">
        <w:t>i </w:t>
      </w:r>
      <w:r w:rsidRPr="007E551E">
        <w:t xml:space="preserve">przewlekłych schorzeń ginekologicznych, </w:t>
      </w:r>
      <w:r w:rsidR="00E1358B">
        <w:t>udziela porad</w:t>
      </w:r>
      <w:r w:rsidRPr="007E551E">
        <w:t xml:space="preserve"> w zakresie antykoncepcji i planowania</w:t>
      </w:r>
      <w:r w:rsidRPr="007E551E">
        <w:rPr>
          <w:szCs w:val="24"/>
        </w:rPr>
        <w:t xml:space="preserve"> rodziny, prowadzeni</w:t>
      </w:r>
      <w:r w:rsidR="00E1358B">
        <w:rPr>
          <w:szCs w:val="24"/>
        </w:rPr>
        <w:t>a</w:t>
      </w:r>
      <w:r w:rsidRPr="007E551E">
        <w:rPr>
          <w:szCs w:val="24"/>
        </w:rPr>
        <w:t xml:space="preserve"> ciąży i połogu, profilaktyk</w:t>
      </w:r>
      <w:r w:rsidR="00E1358B">
        <w:rPr>
          <w:szCs w:val="24"/>
        </w:rPr>
        <w:t>i</w:t>
      </w:r>
      <w:r w:rsidRPr="007E551E">
        <w:rPr>
          <w:szCs w:val="24"/>
        </w:rPr>
        <w:t xml:space="preserve"> onkologiczn</w:t>
      </w:r>
      <w:r w:rsidR="00E1358B">
        <w:rPr>
          <w:szCs w:val="24"/>
        </w:rPr>
        <w:t>ej</w:t>
      </w:r>
      <w:r w:rsidRPr="007E551E">
        <w:rPr>
          <w:szCs w:val="24"/>
        </w:rPr>
        <w:t>, badani</w:t>
      </w:r>
      <w:r w:rsidR="00E1358B">
        <w:rPr>
          <w:szCs w:val="24"/>
        </w:rPr>
        <w:t>a</w:t>
      </w:r>
      <w:r w:rsidRPr="007E551E">
        <w:rPr>
          <w:szCs w:val="24"/>
        </w:rPr>
        <w:t xml:space="preserve"> piersi, kontynuacja leczenia po zabiegach operacyjnych i zakończonej hospitalizacji. </w:t>
      </w:r>
    </w:p>
    <w:p w:rsidR="000F292D" w:rsidRPr="007E551E" w:rsidRDefault="000F292D" w:rsidP="00D95EB2">
      <w:pPr>
        <w:spacing w:after="240"/>
        <w:rPr>
          <w:szCs w:val="24"/>
        </w:rPr>
      </w:pPr>
      <w:r w:rsidRPr="007E551E">
        <w:t>Możliwości diagnostyczne: pobieranie materiału do badań cytologicznych i histopatologicznych,</w:t>
      </w:r>
      <w:r w:rsidRPr="007E551E">
        <w:rPr>
          <w:szCs w:val="24"/>
        </w:rPr>
        <w:t xml:space="preserve"> wykonywanie USG, mammografii, badań bakteriologicznych i serologicznych.</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24103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0644DE">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283 137,90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299 966,15</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341 071,00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349 099,25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404 778,50   </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247 879,50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278 000,20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295 825,50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349 010,00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400 915,25   </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247 879,50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278 041,70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295 885,00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349 214,00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401 319,00</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5919</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6123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6443</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5507</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6035</w:t>
            </w:r>
          </w:p>
        </w:tc>
      </w:tr>
    </w:tbl>
    <w:p w:rsidR="00E5111C" w:rsidRPr="001E6D78" w:rsidRDefault="001243C9" w:rsidP="00D95EB2">
      <w:pPr>
        <w:pStyle w:val="Cytat"/>
        <w:tabs>
          <w:tab w:val="left" w:pos="851"/>
        </w:tabs>
        <w:spacing w:before="8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Kardiologiczna</w:t>
      </w:r>
    </w:p>
    <w:p w:rsidR="000F292D" w:rsidRPr="007E551E" w:rsidRDefault="000F292D" w:rsidP="00D95EB2">
      <w:pPr>
        <w:autoSpaceDE w:val="0"/>
        <w:autoSpaceDN w:val="0"/>
        <w:adjustRightInd w:val="0"/>
        <w:spacing w:before="0" w:after="120"/>
        <w:rPr>
          <w:szCs w:val="24"/>
        </w:rPr>
      </w:pPr>
      <w:r w:rsidRPr="007E551E">
        <w:t>Zakres świadczeń: przeprowadzanie konsultacji kardiologicznych u pacjentów kierowanych przez lekarza poz lub przez specjalistę, konsultacje pacjentów po leczeniu w Oddziale Kardiologicznym, ustalanie wskazań do diagnostycznych badań inwazyjnych (koronarografia) oraz</w:t>
      </w:r>
      <w:r w:rsidRPr="007E551E">
        <w:rPr>
          <w:szCs w:val="24"/>
        </w:rPr>
        <w:t xml:space="preserve"> do leczenia inwazyjnego (angioplastyka wieńcowa) i leczenia operacyjnego (zabiegi kardiochirurgiczne).</w:t>
      </w:r>
    </w:p>
    <w:tbl>
      <w:tblPr>
        <w:tblW w:w="9356" w:type="dxa"/>
        <w:jc w:val="center"/>
        <w:tblCellMar>
          <w:left w:w="70" w:type="dxa"/>
          <w:right w:w="70" w:type="dxa"/>
        </w:tblCellMar>
        <w:tblLook w:val="04A0" w:firstRow="1" w:lastRow="0" w:firstColumn="1" w:lastColumn="0" w:noHBand="0" w:noVBand="1"/>
      </w:tblPr>
      <w:tblGrid>
        <w:gridCol w:w="2285"/>
        <w:gridCol w:w="1415"/>
        <w:gridCol w:w="1414"/>
        <w:gridCol w:w="1414"/>
        <w:gridCol w:w="1414"/>
        <w:gridCol w:w="1414"/>
      </w:tblGrid>
      <w:tr w:rsidR="000F292D" w:rsidRPr="007E551E" w:rsidTr="002410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497 120,80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275 506,00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405 037,60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499 686,00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502 383,20</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448 703,20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246 386,80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404 883,60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499 774,00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501 718,80</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448 703,20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246 400,00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404 958,40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499 778,40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501 732,00</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13509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5829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6591</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6971</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6806</w:t>
            </w:r>
          </w:p>
        </w:tc>
      </w:tr>
    </w:tbl>
    <w:p w:rsidR="00E5111C" w:rsidRPr="001E6D78" w:rsidRDefault="001243C9" w:rsidP="00CA2FFA">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Leczenia Jaskry</w:t>
      </w:r>
    </w:p>
    <w:p w:rsidR="000F292D" w:rsidRPr="007E551E" w:rsidRDefault="000F292D" w:rsidP="00D95EB2">
      <w:pPr>
        <w:autoSpaceDE w:val="0"/>
        <w:autoSpaceDN w:val="0"/>
        <w:adjustRightInd w:val="0"/>
        <w:spacing w:before="0" w:after="120"/>
        <w:rPr>
          <w:szCs w:val="24"/>
        </w:rPr>
      </w:pPr>
      <w:r w:rsidRPr="007E551E">
        <w:rPr>
          <w:szCs w:val="24"/>
        </w:rPr>
        <w:t xml:space="preserve">Zakres świadczeń: leczenie szerokiego wachlarza chorób i zaburzeń w obrębie oka, ustalanie </w:t>
      </w:r>
      <w:r w:rsidRPr="007E551E">
        <w:t>wskazań do leczenia szpitalnego, kontynuacja leczenia po zakończonej hospitalizacji i zabiegach</w:t>
      </w:r>
      <w:r w:rsidRPr="007E551E">
        <w:rPr>
          <w:szCs w:val="24"/>
        </w:rPr>
        <w:t xml:space="preserve"> operacyjnych, diagnostyka i leczenie jaskry, diagnostyka neurookulistyczna.</w:t>
      </w:r>
    </w:p>
    <w:tbl>
      <w:tblPr>
        <w:tblW w:w="9356" w:type="dxa"/>
        <w:jc w:val="center"/>
        <w:tblCellMar>
          <w:left w:w="70" w:type="dxa"/>
          <w:right w:w="70" w:type="dxa"/>
        </w:tblCellMar>
        <w:tblLook w:val="04A0" w:firstRow="1" w:lastRow="0" w:firstColumn="1" w:lastColumn="0" w:noHBand="0" w:noVBand="1"/>
      </w:tblPr>
      <w:tblGrid>
        <w:gridCol w:w="2285"/>
        <w:gridCol w:w="1414"/>
        <w:gridCol w:w="1414"/>
        <w:gridCol w:w="1414"/>
        <w:gridCol w:w="1414"/>
        <w:gridCol w:w="1415"/>
      </w:tblGrid>
      <w:tr w:rsidR="000F292D" w:rsidRPr="007E551E" w:rsidTr="002410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128 815,20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191 386,80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252 232,50</w:t>
            </w:r>
          </w:p>
        </w:tc>
        <w:tc>
          <w:tcPr>
            <w:tcW w:w="1414"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284 025,30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323 516,70   </w:t>
            </w:r>
          </w:p>
        </w:tc>
      </w:tr>
      <w:tr w:rsidR="000F292D" w:rsidRPr="007E551E" w:rsidTr="003036AC">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128 815,20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173 822,40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206 992,50</w:t>
            </w:r>
          </w:p>
        </w:tc>
        <w:tc>
          <w:tcPr>
            <w:tcW w:w="1414"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284 087,70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323 516,70   </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128 844,00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173 844,00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207 004,20</w:t>
            </w:r>
          </w:p>
        </w:tc>
        <w:tc>
          <w:tcPr>
            <w:tcW w:w="1414"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284 232,00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324 745,20</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2507</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2851</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2847</w:t>
            </w:r>
          </w:p>
        </w:tc>
        <w:tc>
          <w:tcPr>
            <w:tcW w:w="1414"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3166</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3191</w:t>
            </w:r>
          </w:p>
        </w:tc>
      </w:tr>
    </w:tbl>
    <w:p w:rsidR="00E5111C" w:rsidRPr="001E6D78" w:rsidRDefault="001243C9" w:rsidP="00CA2FFA">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Neurologiczna</w:t>
      </w:r>
    </w:p>
    <w:p w:rsidR="000F292D" w:rsidRPr="007E551E" w:rsidRDefault="000F292D" w:rsidP="00D95EB2">
      <w:r w:rsidRPr="007E551E">
        <w:t xml:space="preserve">Zakres udzielanych świadczeń: leczenie chorób zapalnych ośrodkowego układu nerwowego i ich następstw, leczenie chorób zwyrodnieniowych (choroba Alzheimera), chorób demielinizacyjnych i innych zaburzeń układu nerwowego, ustalanie wskazań do leczenia szpitalnego, kontynuacja leczenia po zakończonej hospitalizacji. </w:t>
      </w:r>
    </w:p>
    <w:p w:rsidR="000F292D" w:rsidRPr="007E551E" w:rsidRDefault="000F292D" w:rsidP="00D95EB2">
      <w:pPr>
        <w:spacing w:after="120"/>
      </w:pPr>
      <w:r w:rsidRPr="007E551E">
        <w:t xml:space="preserve">Możliwości diagnostyczne: wykonywanie badań EEG, </w:t>
      </w:r>
      <w:r w:rsidR="00E1358B">
        <w:t xml:space="preserve">EMG, </w:t>
      </w:r>
      <w:r w:rsidRPr="007E551E">
        <w:t>tomografii komputerowej, wykonywanie badań analitycznych do ustalenia rozpoznania.</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24103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184 696,80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194 024,30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210 494,00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216 920,00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208 526,25</w:t>
            </w:r>
          </w:p>
        </w:tc>
      </w:tr>
      <w:tr w:rsidR="000F292D" w:rsidRPr="007E551E" w:rsidTr="003036A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164 467,40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192 052,20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210 264,50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216 890,25</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207 978,00</w:t>
            </w:r>
          </w:p>
        </w:tc>
      </w:tr>
      <w:tr w:rsidR="000F292D" w:rsidRPr="007E551E" w:rsidTr="003036A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164 508,40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192 421,20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210 383,50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216 920,00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207 986,50</w:t>
            </w:r>
          </w:p>
        </w:tc>
      </w:tr>
      <w:tr w:rsidR="000F292D" w:rsidRPr="007E551E" w:rsidTr="003036A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5390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5780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5944</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6288</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6208</w:t>
            </w:r>
          </w:p>
        </w:tc>
      </w:tr>
    </w:tbl>
    <w:p w:rsidR="00E5111C" w:rsidRPr="001E6D78" w:rsidRDefault="001243C9" w:rsidP="00CA2FFA">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Odwykowa</w:t>
      </w:r>
    </w:p>
    <w:p w:rsidR="000F292D" w:rsidRPr="007E551E" w:rsidRDefault="000F292D" w:rsidP="00D95EB2">
      <w:pPr>
        <w:autoSpaceDE w:val="0"/>
        <w:autoSpaceDN w:val="0"/>
        <w:adjustRightInd w:val="0"/>
        <w:spacing w:after="120"/>
        <w:rPr>
          <w:szCs w:val="24"/>
        </w:rPr>
      </w:pPr>
      <w:r w:rsidRPr="007E551E">
        <w:t>Pacjentami poradni są osoby nadużywający na</w:t>
      </w:r>
      <w:r w:rsidR="00E1358B">
        <w:t>łogowo alkoholu, ci, którzy nie</w:t>
      </w:r>
      <w:r w:rsidRPr="007E551E">
        <w:t>leczeni nie mogą</w:t>
      </w:r>
      <w:r w:rsidRPr="007E551E">
        <w:rPr>
          <w:szCs w:val="24"/>
        </w:rPr>
        <w:t xml:space="preserve"> być abstynentami alkoholu. W poradni kontynuowana </w:t>
      </w:r>
      <w:r w:rsidR="00E1358B">
        <w:rPr>
          <w:szCs w:val="24"/>
        </w:rPr>
        <w:t xml:space="preserve">jest, </w:t>
      </w:r>
      <w:r w:rsidRPr="007E551E">
        <w:rPr>
          <w:szCs w:val="24"/>
        </w:rPr>
        <w:t>po wypisaniu z Oddziału Terapii Uzależnień od Alkoholu</w:t>
      </w:r>
      <w:r w:rsidR="00E1358B">
        <w:rPr>
          <w:szCs w:val="24"/>
        </w:rPr>
        <w:t>,</w:t>
      </w:r>
      <w:r w:rsidRPr="007E551E">
        <w:rPr>
          <w:szCs w:val="24"/>
        </w:rPr>
        <w:t xml:space="preserve"> psychoterapia w programie ambulatoryjnym.</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CA2794">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r w:rsidRPr="007E551E">
              <w:rPr>
                <w:sz w:val="20"/>
                <w:szCs w:val="20"/>
              </w:rPr>
              <w:br w:type="page"/>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0644DE">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222 394,35 </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191 293,20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211 440,60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255 234,00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224 340,48</w:t>
            </w:r>
          </w:p>
        </w:tc>
      </w:tr>
      <w:tr w:rsidR="000F292D" w:rsidRPr="007E551E" w:rsidTr="000644DE">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198 228,90 </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191 091,60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211 037,40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255 003,00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222 236,28</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198 228,90 </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192 116,40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211 117,20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255 612,00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222 255,60</w:t>
            </w:r>
          </w:p>
        </w:tc>
      </w:tr>
      <w:tr w:rsidR="000F292D" w:rsidRPr="007E551E" w:rsidTr="000644DE">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738</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478</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553</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579</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580</w:t>
            </w:r>
          </w:p>
        </w:tc>
      </w:tr>
    </w:tbl>
    <w:p w:rsidR="00E5111C" w:rsidRPr="001E6D78" w:rsidRDefault="001243C9" w:rsidP="00CA2FFA">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Okulistyczna</w:t>
      </w:r>
    </w:p>
    <w:p w:rsidR="000F292D" w:rsidRPr="007E551E" w:rsidRDefault="000F292D" w:rsidP="00D95EB2">
      <w:pPr>
        <w:autoSpaceDE w:val="0"/>
        <w:autoSpaceDN w:val="0"/>
        <w:adjustRightInd w:val="0"/>
        <w:spacing w:after="120"/>
        <w:rPr>
          <w:szCs w:val="24"/>
        </w:rPr>
      </w:pPr>
      <w:r w:rsidRPr="007E551E">
        <w:t>Zakres świadczeń: leczenie szerokiego wachlarza chorób i zaburzeń w obrębie oka, ustalanie</w:t>
      </w:r>
      <w:r w:rsidRPr="007E551E">
        <w:rPr>
          <w:szCs w:val="24"/>
        </w:rPr>
        <w:t xml:space="preserve"> wskazań do leczenia szpitalnego, kontynuacja leczenia po zakończonej hospitalizacji i zabiegach operacyjnych, diagnostyka i leczenie jaskry, diagnostyka neurookulistyczna.</w:t>
      </w:r>
    </w:p>
    <w:tbl>
      <w:tblPr>
        <w:tblW w:w="9356" w:type="dxa"/>
        <w:jc w:val="center"/>
        <w:tblCellMar>
          <w:left w:w="70" w:type="dxa"/>
          <w:right w:w="70" w:type="dxa"/>
        </w:tblCellMar>
        <w:tblLook w:val="04A0" w:firstRow="1" w:lastRow="0" w:firstColumn="1" w:lastColumn="0" w:noHBand="0" w:noVBand="1"/>
      </w:tblPr>
      <w:tblGrid>
        <w:gridCol w:w="2285"/>
        <w:gridCol w:w="1415"/>
        <w:gridCol w:w="1414"/>
        <w:gridCol w:w="1414"/>
        <w:gridCol w:w="1414"/>
        <w:gridCol w:w="1414"/>
      </w:tblGrid>
      <w:tr w:rsidR="000F292D" w:rsidRPr="007E551E" w:rsidTr="00CA279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423 216,00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575 100,00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726 843,00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757 976,70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810 326,40   </w:t>
            </w:r>
          </w:p>
        </w:tc>
      </w:tr>
      <w:tr w:rsidR="000F292D" w:rsidRPr="007E551E" w:rsidTr="003036AC">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387 172,80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537 595,20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623 750,40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758 257,50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809 538,60   </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387 172,80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537 753,60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623 836,20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758 261,40</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814 023,60</w:t>
            </w:r>
          </w:p>
        </w:tc>
      </w:tr>
      <w:tr w:rsidR="000F292D" w:rsidRPr="007E551E" w:rsidTr="003036A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12304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11607</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12956</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13696</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Poradnia Otorynolaryngologiczna i Poradnia Otorynolaryngologiczna dla Dzieci</w:t>
      </w:r>
    </w:p>
    <w:p w:rsidR="000F292D" w:rsidRPr="007E551E" w:rsidRDefault="000F292D" w:rsidP="00D95EB2">
      <w:r w:rsidRPr="00CA2FFA">
        <w:rPr>
          <w:spacing w:val="-3"/>
        </w:rPr>
        <w:t>W poradni</w:t>
      </w:r>
      <w:r w:rsidR="00CA2FFA" w:rsidRPr="00CA2FFA">
        <w:rPr>
          <w:spacing w:val="-3"/>
        </w:rPr>
        <w:t>ach</w:t>
      </w:r>
      <w:r w:rsidRPr="00CA2FFA">
        <w:rPr>
          <w:spacing w:val="-3"/>
        </w:rPr>
        <w:t xml:space="preserve"> udzielane są świadczenia diagnostyczno-lecznicze z zakresu laryngologii i audiologii</w:t>
      </w:r>
      <w:r w:rsidRPr="007E551E">
        <w:t xml:space="preserve"> dla dorosłych i dla dzieci.</w:t>
      </w:r>
    </w:p>
    <w:p w:rsidR="000F292D" w:rsidRPr="007E551E" w:rsidRDefault="000F292D" w:rsidP="00D95EB2">
      <w:r w:rsidRPr="007E551E">
        <w:t xml:space="preserve">Zakres świadczeń: udzielanie porad i konsultacji specjalistycznych w zakresie chorób górnych dróg oddechowych (nosa, gardła i krtani) oraz uszu, ustalanie wskazań do leczenia szpitalnego, kontynuacja leczenia po zakończonej hospitalizacji, kontynuacja leczenia po zabiegach operacyjnych, diagnostyka, leczenie i rehabilitacja uszkodzeń słuchu, diagnostyka i leczenie schorzeń alergicznych włącznie z immunoterapią swoistą. </w:t>
      </w:r>
    </w:p>
    <w:p w:rsidR="000F292D" w:rsidRPr="007E551E" w:rsidRDefault="000F292D" w:rsidP="00D95EB2">
      <w:pPr>
        <w:spacing w:after="120"/>
        <w:rPr>
          <w:szCs w:val="24"/>
        </w:rPr>
      </w:pPr>
      <w:r w:rsidRPr="007E551E">
        <w:rPr>
          <w:szCs w:val="24"/>
        </w:rPr>
        <w:t xml:space="preserve">Możliwości diagnostyczne: wykonywanie badań audiometrycznych, tympanometrycznych, </w:t>
      </w:r>
      <w:r w:rsidRPr="007E551E">
        <w:t>BERA, wykonywanie badań bakteriologicznych i mykologicznych - wymazy z nosa i gardła,</w:t>
      </w:r>
      <w:r w:rsidRPr="007E551E">
        <w:rPr>
          <w:szCs w:val="24"/>
        </w:rPr>
        <w:t xml:space="preserve"> wykonywanie testów skórnych, diagnostyka RTG.</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CA2794">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r w:rsidRPr="007E551E">
              <w:rPr>
                <w:b/>
                <w:sz w:val="20"/>
                <w:szCs w:val="20"/>
              </w:rPr>
              <w:t>Poradnia Otorynolaryngologiczna</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A5539">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97 653,60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124 213,50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189 189,00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168 483,00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174 056,40   </w:t>
            </w:r>
          </w:p>
        </w:tc>
      </w:tr>
      <w:tr w:rsidR="000F292D" w:rsidRPr="007E551E" w:rsidTr="00BA5539">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90 120,60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104 789,70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136 432,80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168 394,80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173 073,60   </w:t>
            </w:r>
          </w:p>
        </w:tc>
      </w:tr>
      <w:tr w:rsidR="000F292D" w:rsidRPr="007E551E" w:rsidTr="00BA5539">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90 120,60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104 903,10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136 441,20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168 537,60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173 199,60</w:t>
            </w:r>
          </w:p>
        </w:tc>
      </w:tr>
      <w:tr w:rsidR="000F292D" w:rsidRPr="007E551E" w:rsidTr="00BA5539">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2611</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2589</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2715</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2980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3030</w:t>
            </w:r>
          </w:p>
        </w:tc>
      </w:tr>
    </w:tbl>
    <w:p w:rsidR="00E5111C" w:rsidRPr="001E6D78" w:rsidRDefault="001243C9" w:rsidP="00CA2FFA">
      <w:pPr>
        <w:pStyle w:val="Cytat"/>
        <w:tabs>
          <w:tab w:val="left" w:pos="851"/>
        </w:tabs>
        <w:spacing w:after="120"/>
        <w:rPr>
          <w:color w:val="auto"/>
        </w:rPr>
      </w:pPr>
      <w:r>
        <w:rPr>
          <w:color w:val="auto"/>
        </w:rPr>
        <w:t xml:space="preserve">Źródło: </w:t>
      </w:r>
      <w:r w:rsidR="005219E6">
        <w:rPr>
          <w:color w:val="auto"/>
        </w:rPr>
        <w:t>materiały wewnętrzne Szpitala</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5"/>
        <w:gridCol w:w="1418"/>
        <w:gridCol w:w="1418"/>
        <w:gridCol w:w="1418"/>
        <w:gridCol w:w="1418"/>
        <w:gridCol w:w="1418"/>
      </w:tblGrid>
      <w:tr w:rsidR="000F292D" w:rsidRPr="007E551E" w:rsidTr="00CA2794">
        <w:trPr>
          <w:trHeight w:val="300"/>
          <w:jc w:val="center"/>
        </w:trPr>
        <w:tc>
          <w:tcPr>
            <w:tcW w:w="2285" w:type="dxa"/>
            <w:shd w:val="clear" w:color="auto" w:fill="FFFF66"/>
            <w:noWrap/>
            <w:vAlign w:val="center"/>
          </w:tcPr>
          <w:p w:rsidR="00CA2794" w:rsidRDefault="000F292D" w:rsidP="00D95EB2">
            <w:pPr>
              <w:autoSpaceDE w:val="0"/>
              <w:autoSpaceDN w:val="0"/>
              <w:adjustRightInd w:val="0"/>
              <w:spacing w:before="40"/>
              <w:rPr>
                <w:b/>
                <w:sz w:val="20"/>
                <w:szCs w:val="20"/>
              </w:rPr>
            </w:pPr>
            <w:r w:rsidRPr="007E551E">
              <w:rPr>
                <w:b/>
                <w:sz w:val="20"/>
                <w:szCs w:val="20"/>
              </w:rPr>
              <w:t>Poradnia </w:t>
            </w:r>
          </w:p>
          <w:p w:rsidR="000F292D" w:rsidRPr="007E551E" w:rsidRDefault="000F292D" w:rsidP="00D95EB2">
            <w:pPr>
              <w:autoSpaceDE w:val="0"/>
              <w:autoSpaceDN w:val="0"/>
              <w:adjustRightInd w:val="0"/>
              <w:spacing w:before="0" w:after="40"/>
              <w:jc w:val="left"/>
              <w:rPr>
                <w:b/>
                <w:sz w:val="20"/>
                <w:szCs w:val="20"/>
              </w:rPr>
            </w:pPr>
            <w:r w:rsidRPr="007E551E">
              <w:rPr>
                <w:b/>
                <w:sz w:val="20"/>
                <w:szCs w:val="20"/>
              </w:rPr>
              <w:t>Otolaryngologiczna dla Dzieci</w:t>
            </w:r>
          </w:p>
        </w:tc>
        <w:tc>
          <w:tcPr>
            <w:tcW w:w="1418"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8"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8" w:type="dxa"/>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CA2794">
        <w:trPr>
          <w:trHeight w:val="300"/>
          <w:jc w:val="center"/>
        </w:trPr>
        <w:tc>
          <w:tcPr>
            <w:tcW w:w="2285"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88 209,00</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105 490,35</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141 250,20</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137 302,20</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157 483,20</w:t>
            </w:r>
          </w:p>
        </w:tc>
      </w:tr>
      <w:tr w:rsidR="000F292D" w:rsidRPr="007E551E" w:rsidTr="00CA2794">
        <w:trPr>
          <w:trHeight w:val="300"/>
          <w:jc w:val="center"/>
        </w:trPr>
        <w:tc>
          <w:tcPr>
            <w:tcW w:w="2285"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87 982,20</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89 083,80</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140 897,40</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137 167,80</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155 597,40</w:t>
            </w:r>
          </w:p>
        </w:tc>
      </w:tr>
      <w:tr w:rsidR="000F292D" w:rsidRPr="007E551E" w:rsidTr="00CA2794">
        <w:trPr>
          <w:trHeight w:val="300"/>
          <w:jc w:val="center"/>
        </w:trPr>
        <w:tc>
          <w:tcPr>
            <w:tcW w:w="2285"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88 030,80</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89 100,00</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140 926,80</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137 222,40</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155 610,00</w:t>
            </w:r>
          </w:p>
        </w:tc>
      </w:tr>
      <w:tr w:rsidR="000F292D" w:rsidRPr="007E551E" w:rsidTr="00CA2794">
        <w:trPr>
          <w:trHeight w:val="300"/>
          <w:jc w:val="center"/>
        </w:trPr>
        <w:tc>
          <w:tcPr>
            <w:tcW w:w="2285"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2613</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2442</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2461</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2846</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3116</w:t>
            </w:r>
          </w:p>
        </w:tc>
      </w:tr>
    </w:tbl>
    <w:p w:rsidR="00E5111C" w:rsidRPr="001E6D78" w:rsidRDefault="001243C9" w:rsidP="00D95EB2">
      <w:pPr>
        <w:pStyle w:val="Cytat"/>
        <w:tabs>
          <w:tab w:val="left" w:pos="851"/>
        </w:tabs>
        <w:spacing w:before="8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180" w:after="80"/>
        <w:rPr>
          <w:b/>
          <w:szCs w:val="24"/>
        </w:rPr>
      </w:pPr>
      <w:r w:rsidRPr="007E551E">
        <w:rPr>
          <w:b/>
          <w:szCs w:val="24"/>
        </w:rPr>
        <w:t>Poradnia Patologii Noworodka</w:t>
      </w:r>
    </w:p>
    <w:p w:rsidR="000F292D" w:rsidRPr="007E551E" w:rsidRDefault="000F292D" w:rsidP="00603BF9">
      <w:pPr>
        <w:autoSpaceDE w:val="0"/>
        <w:autoSpaceDN w:val="0"/>
        <w:adjustRightInd w:val="0"/>
        <w:spacing w:before="0" w:after="240"/>
        <w:rPr>
          <w:szCs w:val="24"/>
        </w:rPr>
      </w:pPr>
      <w:r w:rsidRPr="007E551E">
        <w:rPr>
          <w:szCs w:val="24"/>
        </w:rPr>
        <w:t xml:space="preserve">Zakres świadczeń: udzielanie świadczeń zdrowotnych noworodkom w przypadku zaburzeń </w:t>
      </w:r>
      <w:r w:rsidRPr="007E551E">
        <w:t>związanych z krótkim czasem trwania ciąży i niskiej urodzeniowej masie ciała, zamartwica</w:t>
      </w:r>
      <w:r w:rsidRPr="007E551E">
        <w:rPr>
          <w:szCs w:val="24"/>
        </w:rPr>
        <w:t xml:space="preserve"> urodzeniowa, zespół zaburzeń oddychania noworodka, choroby układu oddechowego </w:t>
      </w:r>
      <w:r w:rsidRPr="00C2518E">
        <w:rPr>
          <w:spacing w:val="-2"/>
          <w:szCs w:val="24"/>
        </w:rPr>
        <w:t>rozpoczynające się w okresie okołoporodowym, zabu</w:t>
      </w:r>
      <w:r w:rsidR="00C2518E" w:rsidRPr="00C2518E">
        <w:rPr>
          <w:spacing w:val="-2"/>
          <w:szCs w:val="24"/>
        </w:rPr>
        <w:t xml:space="preserve">rzenia hematologiczne u płodu </w:t>
      </w:r>
      <w:r w:rsidR="00C362D1" w:rsidRPr="00C2518E">
        <w:rPr>
          <w:spacing w:val="-2"/>
          <w:szCs w:val="24"/>
        </w:rPr>
        <w:t>i</w:t>
      </w:r>
      <w:r w:rsidR="00C2518E" w:rsidRPr="00C2518E">
        <w:rPr>
          <w:spacing w:val="-2"/>
          <w:szCs w:val="24"/>
        </w:rPr>
        <w:t xml:space="preserve"> </w:t>
      </w:r>
      <w:r w:rsidRPr="00C2518E">
        <w:rPr>
          <w:spacing w:val="-2"/>
          <w:szCs w:val="24"/>
        </w:rPr>
        <w:t>noworodka,</w:t>
      </w:r>
      <w:r w:rsidRPr="007E551E">
        <w:rPr>
          <w:szCs w:val="24"/>
        </w:rPr>
        <w:t xml:space="preserve"> martwicze zapalenia jelit, zakażenia swoiste dla okresu noworodkowego.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603BF9">
        <w:trPr>
          <w:trHeight w:val="300"/>
          <w:jc w:val="center"/>
        </w:trPr>
        <w:tc>
          <w:tcPr>
            <w:tcW w:w="2283" w:type="dxa"/>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603BF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1 747,20</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1 142,40</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9 765,30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8 595,70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17 905,20</w:t>
            </w:r>
          </w:p>
        </w:tc>
      </w:tr>
      <w:tr w:rsidR="000F292D" w:rsidRPr="007E551E" w:rsidTr="00603BF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1 747,20</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1 113,00</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9 765,30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8 453,80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17 071,00</w:t>
            </w:r>
          </w:p>
        </w:tc>
      </w:tr>
      <w:tr w:rsidR="000F292D" w:rsidRPr="007E551E" w:rsidTr="00603BF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1 747,20</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1 117,20</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9 872,80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8 453,80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17 088,20</w:t>
            </w:r>
          </w:p>
        </w:tc>
      </w:tr>
      <w:tr w:rsidR="000F292D" w:rsidRPr="007E551E" w:rsidTr="00603BF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53</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32</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228</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204</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379</w:t>
            </w:r>
          </w:p>
        </w:tc>
      </w:tr>
    </w:tbl>
    <w:p w:rsidR="00E5111C" w:rsidRPr="001E6D78" w:rsidRDefault="001243C9" w:rsidP="00603BF9">
      <w:pPr>
        <w:pStyle w:val="Cytat"/>
        <w:tabs>
          <w:tab w:val="left" w:pos="851"/>
        </w:tabs>
        <w:spacing w:before="8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180" w:after="80"/>
        <w:rPr>
          <w:b/>
          <w:szCs w:val="24"/>
        </w:rPr>
      </w:pPr>
      <w:r w:rsidRPr="007E551E">
        <w:rPr>
          <w:b/>
          <w:szCs w:val="24"/>
        </w:rPr>
        <w:t>Poradnia Preluksacyjna</w:t>
      </w:r>
    </w:p>
    <w:p w:rsidR="000F292D" w:rsidRPr="007E551E" w:rsidRDefault="000F292D" w:rsidP="00D95EB2">
      <w:pPr>
        <w:spacing w:after="120"/>
      </w:pPr>
      <w:r w:rsidRPr="007E551E">
        <w:t>Poradnia Preluksacyjna zajmuje się diagnostyką wad wrodzonych i rozwojowych stawów biodrowych.</w:t>
      </w:r>
      <w:r w:rsidR="002771E2">
        <w:t xml:space="preserve"> </w:t>
      </w:r>
      <w:r w:rsidRPr="007E551E">
        <w:t>W ramach wizyty w Poradni Preluksacyjnej wykonywane jest badanie ortopedyczne dziecka oraz badanie USG stawów biodrowych metodą Graffa.</w:t>
      </w:r>
    </w:p>
    <w:tbl>
      <w:tblPr>
        <w:tblW w:w="9356" w:type="dxa"/>
        <w:jc w:val="center"/>
        <w:tblLayout w:type="fixed"/>
        <w:tblCellMar>
          <w:left w:w="70" w:type="dxa"/>
          <w:right w:w="70" w:type="dxa"/>
        </w:tblCellMar>
        <w:tblLook w:val="04A0" w:firstRow="1" w:lastRow="0" w:firstColumn="1" w:lastColumn="0" w:noHBand="0" w:noVBand="1"/>
      </w:tblPr>
      <w:tblGrid>
        <w:gridCol w:w="2283"/>
        <w:gridCol w:w="1403"/>
        <w:gridCol w:w="1417"/>
        <w:gridCol w:w="1418"/>
        <w:gridCol w:w="1417"/>
        <w:gridCol w:w="1418"/>
      </w:tblGrid>
      <w:tr w:rsidR="000F292D" w:rsidRPr="007E551E" w:rsidTr="00CA2794">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03"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03"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96 681,60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93 810,15</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75 587,40</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62 567,40</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57 472,80</w:t>
            </w:r>
          </w:p>
        </w:tc>
      </w:tr>
      <w:tr w:rsidR="000F292D" w:rsidRPr="007E551E" w:rsidTr="003036AC">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03"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96 681,60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93 607,65</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75 398,40</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62 302,80</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54 062,40</w:t>
            </w:r>
          </w:p>
        </w:tc>
      </w:tr>
      <w:tr w:rsidR="000F292D" w:rsidRPr="007E551E" w:rsidTr="003036A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03"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96 754,50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93 660,30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75 398,40</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62 302,80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54 062,40</w:t>
            </w:r>
          </w:p>
        </w:tc>
      </w:tr>
      <w:tr w:rsidR="000F292D" w:rsidRPr="007E551E" w:rsidTr="003036AC">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03"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2388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2106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1565</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1162</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1146</w:t>
            </w:r>
          </w:p>
        </w:tc>
      </w:tr>
    </w:tbl>
    <w:p w:rsidR="00C2518E" w:rsidRPr="001E6D78" w:rsidRDefault="001243C9" w:rsidP="00603BF9">
      <w:pPr>
        <w:pStyle w:val="Cytat"/>
        <w:tabs>
          <w:tab w:val="left" w:pos="851"/>
        </w:tabs>
        <w:spacing w:before="80"/>
        <w:rPr>
          <w:color w:val="auto"/>
        </w:rPr>
      </w:pPr>
      <w:r>
        <w:rPr>
          <w:color w:val="auto"/>
        </w:rPr>
        <w:t xml:space="preserve">Źródło: </w:t>
      </w:r>
      <w:r w:rsidR="00C2518E">
        <w:rPr>
          <w:color w:val="auto"/>
        </w:rPr>
        <w:t>materiały wewnętrzne Szpitala</w:t>
      </w:r>
    </w:p>
    <w:p w:rsidR="000F292D" w:rsidRPr="007E551E" w:rsidRDefault="000F292D" w:rsidP="00D95EB2">
      <w:pPr>
        <w:autoSpaceDE w:val="0"/>
        <w:autoSpaceDN w:val="0"/>
        <w:adjustRightInd w:val="0"/>
        <w:spacing w:before="180" w:after="80"/>
        <w:rPr>
          <w:b/>
          <w:szCs w:val="24"/>
        </w:rPr>
      </w:pPr>
      <w:r w:rsidRPr="007E551E">
        <w:rPr>
          <w:b/>
          <w:szCs w:val="24"/>
        </w:rPr>
        <w:t>Poradnia Pulmonologiczna i Poradnia Gruźlicy i Chorób Płuc</w:t>
      </w:r>
    </w:p>
    <w:p w:rsidR="00603BF9" w:rsidRDefault="000F292D" w:rsidP="00D95EB2">
      <w:pPr>
        <w:autoSpaceDE w:val="0"/>
        <w:autoSpaceDN w:val="0"/>
        <w:adjustRightInd w:val="0"/>
        <w:spacing w:before="0" w:after="120"/>
      </w:pPr>
      <w:r w:rsidRPr="007E551E">
        <w:t>Zakres świadczeń: badania podmiotowe i przedmiotowe lekarskie, ocena zdjęć radiologicznych klatki piersiowej, badanie pielęgniarskie (wywiad, ciśnienie, iniekcje), ocena i wykonanie badań spirometrem abc pneumo takich jak: przepływ - objętość, spirometria, MVV, szczepienia, odczyny poszczepienne, próby tuberkulinowe (interpretacja), wykonywanie bieżących zleceń lekarskich, nadz</w:t>
      </w:r>
      <w:r w:rsidR="00603BF9">
        <w:t>orowanie leczenia p/prątkowego.</w:t>
      </w:r>
    </w:p>
    <w:p w:rsidR="000F292D" w:rsidRPr="007E551E" w:rsidRDefault="000F292D" w:rsidP="00D95EB2">
      <w:pPr>
        <w:autoSpaceDE w:val="0"/>
        <w:autoSpaceDN w:val="0"/>
        <w:adjustRightInd w:val="0"/>
        <w:spacing w:before="0" w:after="120"/>
        <w:rPr>
          <w:szCs w:val="24"/>
        </w:rPr>
      </w:pPr>
      <w:r w:rsidRPr="007E551E">
        <w:t>W 2013 roku Poradnia Pulmonologiczna</w:t>
      </w:r>
      <w:r w:rsidR="00E1358B">
        <w:t xml:space="preserve"> oraz Poradnia Przeciwgruźlicza zostały połączone i w ich miejsce powstała</w:t>
      </w:r>
      <w:r w:rsidRPr="007E551E">
        <w:rPr>
          <w:szCs w:val="24"/>
        </w:rPr>
        <w:t xml:space="preserve"> Poradnia Gruźlicy i Chorób Płuc.</w:t>
      </w:r>
    </w:p>
    <w:tbl>
      <w:tblPr>
        <w:tblW w:w="9356" w:type="dxa"/>
        <w:jc w:val="center"/>
        <w:tblLayout w:type="fixed"/>
        <w:tblCellMar>
          <w:left w:w="70" w:type="dxa"/>
          <w:right w:w="70" w:type="dxa"/>
        </w:tblCellMar>
        <w:tblLook w:val="04A0" w:firstRow="1" w:lastRow="0" w:firstColumn="1" w:lastColumn="0" w:noHBand="0" w:noVBand="1"/>
      </w:tblPr>
      <w:tblGrid>
        <w:gridCol w:w="2269"/>
        <w:gridCol w:w="1417"/>
        <w:gridCol w:w="1417"/>
        <w:gridCol w:w="1418"/>
        <w:gridCol w:w="1417"/>
        <w:gridCol w:w="1418"/>
      </w:tblGrid>
      <w:tr w:rsidR="000F292D" w:rsidRPr="007E551E" w:rsidTr="00CA2794">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FFFF66"/>
            <w:tcMar>
              <w:left w:w="28" w:type="dxa"/>
              <w:right w:w="28" w:type="dxa"/>
            </w:tcMar>
            <w:vAlign w:val="center"/>
          </w:tcPr>
          <w:p w:rsidR="000F292D" w:rsidRPr="00C2518E" w:rsidRDefault="003036AC" w:rsidP="00D95EB2">
            <w:pPr>
              <w:autoSpaceDE w:val="0"/>
              <w:autoSpaceDN w:val="0"/>
              <w:adjustRightInd w:val="0"/>
              <w:spacing w:before="40" w:after="40"/>
              <w:rPr>
                <w:b/>
                <w:spacing w:val="-4"/>
                <w:sz w:val="20"/>
                <w:szCs w:val="20"/>
              </w:rPr>
            </w:pPr>
            <w:r w:rsidRPr="00C2518E">
              <w:rPr>
                <w:b/>
                <w:spacing w:val="-4"/>
                <w:sz w:val="20"/>
                <w:szCs w:val="20"/>
              </w:rPr>
              <w:t xml:space="preserve">Poradnia </w:t>
            </w:r>
            <w:r w:rsidR="000F292D" w:rsidRPr="00C2518E">
              <w:rPr>
                <w:b/>
                <w:spacing w:val="-4"/>
                <w:sz w:val="20"/>
                <w:szCs w:val="20"/>
              </w:rPr>
              <w:t>Pulmonologiczna</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2517A7">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239 284,50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249 067,00</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330 407,35</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293 265,70</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center"/>
              <w:rPr>
                <w:sz w:val="20"/>
                <w:szCs w:val="20"/>
              </w:rPr>
            </w:pPr>
            <w:r w:rsidRPr="007E551E">
              <w:rPr>
                <w:sz w:val="20"/>
                <w:szCs w:val="20"/>
              </w:rPr>
              <w:t>-</w:t>
            </w:r>
          </w:p>
        </w:tc>
      </w:tr>
      <w:tr w:rsidR="000F292D" w:rsidRPr="007E551E" w:rsidTr="002517A7">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211 966,30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228 519,20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330 279,95</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293 265,70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center"/>
              <w:rPr>
                <w:sz w:val="20"/>
                <w:szCs w:val="20"/>
              </w:rPr>
            </w:pPr>
            <w:r w:rsidRPr="007E551E">
              <w:rPr>
                <w:sz w:val="20"/>
                <w:szCs w:val="20"/>
              </w:rPr>
              <w:t>-</w:t>
            </w:r>
          </w:p>
        </w:tc>
      </w:tr>
      <w:tr w:rsidR="000F292D" w:rsidRPr="007E551E" w:rsidTr="002517A7">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211 966,30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229 165,30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330 466,50</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293 320,30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center"/>
              <w:rPr>
                <w:sz w:val="20"/>
                <w:szCs w:val="20"/>
              </w:rPr>
            </w:pPr>
            <w:r w:rsidRPr="007E551E">
              <w:rPr>
                <w:sz w:val="20"/>
                <w:szCs w:val="20"/>
              </w:rPr>
              <w:t>-</w:t>
            </w:r>
          </w:p>
        </w:tc>
      </w:tr>
      <w:tr w:rsidR="000F292D" w:rsidRPr="007E551E" w:rsidTr="002517A7">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5703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6024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6696</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6379</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6099</w:t>
            </w:r>
          </w:p>
        </w:tc>
      </w:tr>
    </w:tbl>
    <w:p w:rsidR="00E5111C" w:rsidRPr="001E6D78" w:rsidRDefault="001243C9" w:rsidP="00603BF9">
      <w:pPr>
        <w:pStyle w:val="Cytat"/>
        <w:tabs>
          <w:tab w:val="left" w:pos="851"/>
        </w:tabs>
        <w:spacing w:before="80" w:after="240"/>
        <w:rPr>
          <w:color w:val="auto"/>
        </w:rPr>
      </w:pPr>
      <w:r>
        <w:rPr>
          <w:color w:val="auto"/>
        </w:rPr>
        <w:t xml:space="preserve">Źródło: </w:t>
      </w:r>
      <w:r w:rsidR="005219E6">
        <w:rPr>
          <w:color w:val="auto"/>
        </w:rPr>
        <w:t>materiały wewnętrzne Szpitala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BA5539" w:rsidTr="00BB2880">
        <w:trPr>
          <w:trHeight w:val="300"/>
          <w:jc w:val="center"/>
        </w:trPr>
        <w:tc>
          <w:tcPr>
            <w:tcW w:w="2283" w:type="dxa"/>
            <w:shd w:val="clear" w:color="auto" w:fill="FFFF66"/>
            <w:noWrap/>
            <w:tcMar>
              <w:left w:w="28" w:type="dxa"/>
              <w:right w:w="28" w:type="dxa"/>
            </w:tcMar>
            <w:vAlign w:val="center"/>
          </w:tcPr>
          <w:p w:rsidR="000F292D" w:rsidRPr="00BB2880" w:rsidRDefault="002517A7" w:rsidP="00BB2880">
            <w:pPr>
              <w:autoSpaceDE w:val="0"/>
              <w:autoSpaceDN w:val="0"/>
              <w:adjustRightInd w:val="0"/>
              <w:spacing w:before="40" w:after="40"/>
              <w:jc w:val="left"/>
              <w:rPr>
                <w:b/>
                <w:spacing w:val="-4"/>
                <w:sz w:val="20"/>
                <w:szCs w:val="20"/>
              </w:rPr>
            </w:pPr>
            <w:r w:rsidRPr="00BB2880">
              <w:rPr>
                <w:b/>
                <w:spacing w:val="-4"/>
                <w:sz w:val="20"/>
                <w:szCs w:val="20"/>
              </w:rPr>
              <w:t>Poradnia </w:t>
            </w:r>
            <w:r w:rsidR="00BB2880" w:rsidRPr="00BB2880">
              <w:rPr>
                <w:b/>
                <w:spacing w:val="-4"/>
                <w:sz w:val="20"/>
                <w:szCs w:val="20"/>
              </w:rPr>
              <w:t>Przeciwgruźlicza</w:t>
            </w:r>
          </w:p>
        </w:tc>
        <w:tc>
          <w:tcPr>
            <w:tcW w:w="1414" w:type="dxa"/>
            <w:shd w:val="clear" w:color="auto" w:fill="FFFF66"/>
            <w:noWrap/>
            <w:vAlign w:val="center"/>
          </w:tcPr>
          <w:p w:rsidR="000F292D" w:rsidRPr="00BB2880" w:rsidRDefault="000F292D" w:rsidP="00D95EB2">
            <w:pPr>
              <w:autoSpaceDE w:val="0"/>
              <w:autoSpaceDN w:val="0"/>
              <w:adjustRightInd w:val="0"/>
              <w:spacing w:before="40" w:after="40"/>
              <w:jc w:val="center"/>
              <w:rPr>
                <w:b/>
                <w:sz w:val="20"/>
                <w:szCs w:val="20"/>
              </w:rPr>
            </w:pPr>
            <w:r w:rsidRPr="00BB2880">
              <w:rPr>
                <w:b/>
                <w:sz w:val="20"/>
                <w:szCs w:val="20"/>
              </w:rPr>
              <w:t>2010</w:t>
            </w:r>
          </w:p>
        </w:tc>
        <w:tc>
          <w:tcPr>
            <w:tcW w:w="1415" w:type="dxa"/>
            <w:shd w:val="clear" w:color="auto" w:fill="FFFF66"/>
            <w:noWrap/>
            <w:vAlign w:val="center"/>
          </w:tcPr>
          <w:p w:rsidR="000F292D" w:rsidRPr="00BB2880" w:rsidRDefault="000F292D" w:rsidP="00D95EB2">
            <w:pPr>
              <w:autoSpaceDE w:val="0"/>
              <w:autoSpaceDN w:val="0"/>
              <w:adjustRightInd w:val="0"/>
              <w:spacing w:before="40" w:after="40"/>
              <w:jc w:val="center"/>
              <w:rPr>
                <w:b/>
                <w:sz w:val="20"/>
                <w:szCs w:val="20"/>
              </w:rPr>
            </w:pPr>
            <w:r w:rsidRPr="00BB2880">
              <w:rPr>
                <w:b/>
                <w:sz w:val="20"/>
                <w:szCs w:val="20"/>
              </w:rPr>
              <w:t>2011</w:t>
            </w:r>
          </w:p>
        </w:tc>
        <w:tc>
          <w:tcPr>
            <w:tcW w:w="1414" w:type="dxa"/>
            <w:shd w:val="clear" w:color="auto" w:fill="FFFF66"/>
            <w:noWrap/>
            <w:vAlign w:val="center"/>
          </w:tcPr>
          <w:p w:rsidR="000F292D" w:rsidRPr="00BB2880" w:rsidRDefault="000F292D" w:rsidP="00D95EB2">
            <w:pPr>
              <w:autoSpaceDE w:val="0"/>
              <w:autoSpaceDN w:val="0"/>
              <w:adjustRightInd w:val="0"/>
              <w:spacing w:before="40" w:after="40"/>
              <w:jc w:val="center"/>
              <w:rPr>
                <w:b/>
                <w:sz w:val="20"/>
                <w:szCs w:val="20"/>
              </w:rPr>
            </w:pPr>
            <w:r w:rsidRPr="00BB2880">
              <w:rPr>
                <w:b/>
                <w:sz w:val="20"/>
                <w:szCs w:val="20"/>
              </w:rPr>
              <w:t>2012</w:t>
            </w:r>
          </w:p>
        </w:tc>
        <w:tc>
          <w:tcPr>
            <w:tcW w:w="1415" w:type="dxa"/>
            <w:shd w:val="clear" w:color="auto" w:fill="FFFF66"/>
            <w:vAlign w:val="center"/>
          </w:tcPr>
          <w:p w:rsidR="000F292D" w:rsidRPr="00D60BEC" w:rsidRDefault="000F292D" w:rsidP="00D95EB2">
            <w:pPr>
              <w:autoSpaceDE w:val="0"/>
              <w:autoSpaceDN w:val="0"/>
              <w:adjustRightInd w:val="0"/>
              <w:spacing w:before="40" w:after="40"/>
              <w:jc w:val="center"/>
              <w:rPr>
                <w:b/>
                <w:sz w:val="20"/>
                <w:szCs w:val="20"/>
              </w:rPr>
            </w:pPr>
            <w:r w:rsidRPr="00D60BEC">
              <w:rPr>
                <w:b/>
                <w:sz w:val="20"/>
                <w:szCs w:val="20"/>
              </w:rPr>
              <w:t>2013</w:t>
            </w:r>
          </w:p>
        </w:tc>
        <w:tc>
          <w:tcPr>
            <w:tcW w:w="1415" w:type="dxa"/>
            <w:shd w:val="clear" w:color="auto" w:fill="FFFF66"/>
            <w:vAlign w:val="center"/>
          </w:tcPr>
          <w:p w:rsidR="000F292D" w:rsidRPr="00D60BEC" w:rsidRDefault="000F292D" w:rsidP="00D95EB2">
            <w:pPr>
              <w:autoSpaceDE w:val="0"/>
              <w:autoSpaceDN w:val="0"/>
              <w:adjustRightInd w:val="0"/>
              <w:spacing w:before="40" w:after="40"/>
              <w:jc w:val="center"/>
              <w:rPr>
                <w:b/>
                <w:sz w:val="20"/>
                <w:szCs w:val="20"/>
              </w:rPr>
            </w:pPr>
            <w:r w:rsidRPr="00D60BEC">
              <w:rPr>
                <w:b/>
                <w:sz w:val="20"/>
                <w:szCs w:val="20"/>
              </w:rPr>
              <w:t>2014</w:t>
            </w:r>
          </w:p>
        </w:tc>
      </w:tr>
      <w:tr w:rsidR="00BB2880" w:rsidRPr="00BA5539" w:rsidTr="00843EB9">
        <w:trPr>
          <w:trHeight w:val="300"/>
          <w:jc w:val="center"/>
        </w:trPr>
        <w:tc>
          <w:tcPr>
            <w:tcW w:w="2283" w:type="dxa"/>
            <w:shd w:val="clear" w:color="auto" w:fill="auto"/>
            <w:vAlign w:val="center"/>
          </w:tcPr>
          <w:p w:rsidR="00BB2880" w:rsidRPr="00D60BEC" w:rsidRDefault="00BB2880" w:rsidP="00D95EB2">
            <w:pPr>
              <w:autoSpaceDE w:val="0"/>
              <w:autoSpaceDN w:val="0"/>
              <w:adjustRightInd w:val="0"/>
              <w:spacing w:before="20" w:after="20"/>
              <w:rPr>
                <w:sz w:val="20"/>
                <w:szCs w:val="20"/>
              </w:rPr>
            </w:pPr>
            <w:r w:rsidRPr="00D60BEC">
              <w:rPr>
                <w:sz w:val="20"/>
                <w:szCs w:val="20"/>
              </w:rPr>
              <w:t>Wartość wykonana</w:t>
            </w:r>
          </w:p>
        </w:tc>
        <w:tc>
          <w:tcPr>
            <w:tcW w:w="1414"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6 633,90</w:t>
            </w:r>
          </w:p>
        </w:tc>
        <w:tc>
          <w:tcPr>
            <w:tcW w:w="1415"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6 515,60</w:t>
            </w:r>
          </w:p>
        </w:tc>
        <w:tc>
          <w:tcPr>
            <w:tcW w:w="1414"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11 001,90</w:t>
            </w:r>
          </w:p>
        </w:tc>
        <w:tc>
          <w:tcPr>
            <w:tcW w:w="1415" w:type="dxa"/>
            <w:vAlign w:val="center"/>
          </w:tcPr>
          <w:p w:rsidR="00BB2880" w:rsidRPr="00D60BEC" w:rsidRDefault="00BB2880" w:rsidP="00D95EB2">
            <w:pPr>
              <w:autoSpaceDE w:val="0"/>
              <w:autoSpaceDN w:val="0"/>
              <w:adjustRightInd w:val="0"/>
              <w:spacing w:before="20" w:after="20"/>
              <w:jc w:val="right"/>
              <w:rPr>
                <w:sz w:val="20"/>
                <w:szCs w:val="20"/>
              </w:rPr>
            </w:pPr>
            <w:r w:rsidRPr="00D60BEC">
              <w:rPr>
                <w:sz w:val="20"/>
                <w:szCs w:val="20"/>
              </w:rPr>
              <w:t>8 112,65</w:t>
            </w:r>
          </w:p>
        </w:tc>
        <w:tc>
          <w:tcPr>
            <w:tcW w:w="1415" w:type="dxa"/>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r>
      <w:tr w:rsidR="00BB2880" w:rsidRPr="00BA5539" w:rsidTr="00843EB9">
        <w:trPr>
          <w:trHeight w:val="300"/>
          <w:jc w:val="center"/>
        </w:trPr>
        <w:tc>
          <w:tcPr>
            <w:tcW w:w="2283" w:type="dxa"/>
            <w:shd w:val="clear" w:color="auto" w:fill="auto"/>
            <w:vAlign w:val="center"/>
          </w:tcPr>
          <w:p w:rsidR="00BB2880" w:rsidRPr="00D60BEC" w:rsidRDefault="00BB2880" w:rsidP="00D95EB2">
            <w:pPr>
              <w:autoSpaceDE w:val="0"/>
              <w:autoSpaceDN w:val="0"/>
              <w:adjustRightInd w:val="0"/>
              <w:spacing w:before="20" w:after="20"/>
              <w:rPr>
                <w:sz w:val="20"/>
                <w:szCs w:val="20"/>
              </w:rPr>
            </w:pPr>
            <w:r w:rsidRPr="00D60BEC">
              <w:rPr>
                <w:sz w:val="20"/>
                <w:szCs w:val="20"/>
              </w:rPr>
              <w:t>Wartość zapłacona</w:t>
            </w:r>
          </w:p>
        </w:tc>
        <w:tc>
          <w:tcPr>
            <w:tcW w:w="1414"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6 415,50</w:t>
            </w:r>
          </w:p>
        </w:tc>
        <w:tc>
          <w:tcPr>
            <w:tcW w:w="1415"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6 515,60</w:t>
            </w:r>
          </w:p>
        </w:tc>
        <w:tc>
          <w:tcPr>
            <w:tcW w:w="1414"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10 970,05</w:t>
            </w:r>
          </w:p>
        </w:tc>
        <w:tc>
          <w:tcPr>
            <w:tcW w:w="1415" w:type="dxa"/>
            <w:vAlign w:val="center"/>
          </w:tcPr>
          <w:p w:rsidR="00BB2880" w:rsidRPr="00D60BEC" w:rsidRDefault="00BB2880" w:rsidP="00D95EB2">
            <w:pPr>
              <w:autoSpaceDE w:val="0"/>
              <w:autoSpaceDN w:val="0"/>
              <w:adjustRightInd w:val="0"/>
              <w:spacing w:before="20" w:after="20"/>
              <w:jc w:val="right"/>
              <w:rPr>
                <w:sz w:val="20"/>
                <w:szCs w:val="20"/>
              </w:rPr>
            </w:pPr>
            <w:r w:rsidRPr="00D60BEC">
              <w:rPr>
                <w:sz w:val="20"/>
                <w:szCs w:val="20"/>
              </w:rPr>
              <w:t>8 112,65</w:t>
            </w:r>
          </w:p>
        </w:tc>
        <w:tc>
          <w:tcPr>
            <w:tcW w:w="1415" w:type="dxa"/>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r>
      <w:tr w:rsidR="00BB2880" w:rsidRPr="00BA5539" w:rsidTr="00843EB9">
        <w:trPr>
          <w:trHeight w:val="300"/>
          <w:jc w:val="center"/>
        </w:trPr>
        <w:tc>
          <w:tcPr>
            <w:tcW w:w="2283" w:type="dxa"/>
            <w:shd w:val="clear" w:color="auto" w:fill="auto"/>
            <w:vAlign w:val="center"/>
          </w:tcPr>
          <w:p w:rsidR="00BB2880" w:rsidRPr="00D60BEC" w:rsidRDefault="00BB2880" w:rsidP="00D95EB2">
            <w:pPr>
              <w:autoSpaceDE w:val="0"/>
              <w:autoSpaceDN w:val="0"/>
              <w:adjustRightInd w:val="0"/>
              <w:spacing w:before="20" w:after="20"/>
              <w:rPr>
                <w:sz w:val="20"/>
                <w:szCs w:val="20"/>
              </w:rPr>
            </w:pPr>
            <w:r w:rsidRPr="00D60BEC">
              <w:rPr>
                <w:sz w:val="20"/>
                <w:szCs w:val="20"/>
              </w:rPr>
              <w:t>Wartość kontraktu</w:t>
            </w:r>
          </w:p>
        </w:tc>
        <w:tc>
          <w:tcPr>
            <w:tcW w:w="1414"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6 442,80</w:t>
            </w:r>
          </w:p>
        </w:tc>
        <w:tc>
          <w:tcPr>
            <w:tcW w:w="1415"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6 533,80</w:t>
            </w:r>
          </w:p>
        </w:tc>
        <w:tc>
          <w:tcPr>
            <w:tcW w:w="1414" w:type="dxa"/>
            <w:shd w:val="clear" w:color="auto" w:fill="auto"/>
            <w:noWrap/>
            <w:vAlign w:val="center"/>
          </w:tcPr>
          <w:p w:rsidR="00BB2880" w:rsidRPr="00BB2880" w:rsidRDefault="00BB2880" w:rsidP="00D95EB2">
            <w:pPr>
              <w:autoSpaceDE w:val="0"/>
              <w:autoSpaceDN w:val="0"/>
              <w:adjustRightInd w:val="0"/>
              <w:spacing w:before="20" w:after="20"/>
              <w:jc w:val="right"/>
              <w:rPr>
                <w:sz w:val="20"/>
                <w:szCs w:val="20"/>
              </w:rPr>
            </w:pPr>
            <w:r w:rsidRPr="00BB2880">
              <w:rPr>
                <w:sz w:val="20"/>
                <w:szCs w:val="20"/>
              </w:rPr>
              <w:t>10 974,60</w:t>
            </w:r>
          </w:p>
        </w:tc>
        <w:tc>
          <w:tcPr>
            <w:tcW w:w="1415" w:type="dxa"/>
            <w:vAlign w:val="center"/>
          </w:tcPr>
          <w:p w:rsidR="00BB2880" w:rsidRPr="00D60BEC" w:rsidRDefault="00BB2880" w:rsidP="00D95EB2">
            <w:pPr>
              <w:autoSpaceDE w:val="0"/>
              <w:autoSpaceDN w:val="0"/>
              <w:adjustRightInd w:val="0"/>
              <w:spacing w:before="20" w:after="20"/>
              <w:jc w:val="right"/>
              <w:rPr>
                <w:sz w:val="20"/>
                <w:szCs w:val="20"/>
              </w:rPr>
            </w:pPr>
            <w:r w:rsidRPr="00D60BEC">
              <w:rPr>
                <w:sz w:val="20"/>
                <w:szCs w:val="20"/>
              </w:rPr>
              <w:t>8 117,20</w:t>
            </w:r>
          </w:p>
        </w:tc>
        <w:tc>
          <w:tcPr>
            <w:tcW w:w="1415" w:type="dxa"/>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r>
    </w:tbl>
    <w:p w:rsidR="00E5111C" w:rsidRPr="001E6D78" w:rsidRDefault="001243C9" w:rsidP="00BB2880">
      <w:pPr>
        <w:pStyle w:val="Cytat"/>
        <w:tabs>
          <w:tab w:val="left" w:pos="851"/>
        </w:tabs>
        <w:spacing w:before="80" w:after="240"/>
        <w:rPr>
          <w:color w:val="auto"/>
        </w:rPr>
      </w:pPr>
      <w:r>
        <w:rPr>
          <w:color w:val="auto"/>
        </w:rPr>
        <w:t xml:space="preserve">Źródło: </w:t>
      </w:r>
      <w:r w:rsidR="005219E6">
        <w:rPr>
          <w:color w:val="auto"/>
        </w:rPr>
        <w:t>materiały wewnętrzne Szpitala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BB2880" w:rsidRPr="00BA5539" w:rsidTr="00A92BF0">
        <w:trPr>
          <w:trHeight w:val="300"/>
          <w:jc w:val="center"/>
        </w:trPr>
        <w:tc>
          <w:tcPr>
            <w:tcW w:w="2283" w:type="dxa"/>
            <w:shd w:val="clear" w:color="auto" w:fill="FFFF66"/>
            <w:noWrap/>
            <w:vAlign w:val="center"/>
          </w:tcPr>
          <w:p w:rsidR="00BB2880" w:rsidRPr="00D60BEC" w:rsidRDefault="00BB2880" w:rsidP="00A92BF0">
            <w:pPr>
              <w:autoSpaceDE w:val="0"/>
              <w:autoSpaceDN w:val="0"/>
              <w:adjustRightInd w:val="0"/>
              <w:spacing w:before="40" w:after="40"/>
              <w:jc w:val="left"/>
              <w:rPr>
                <w:b/>
                <w:sz w:val="20"/>
                <w:szCs w:val="20"/>
              </w:rPr>
            </w:pPr>
            <w:r w:rsidRPr="00D60BEC">
              <w:rPr>
                <w:b/>
                <w:sz w:val="20"/>
                <w:szCs w:val="20"/>
              </w:rPr>
              <w:t>Poradnia Gruźlicy i Chorób Płuc</w:t>
            </w:r>
          </w:p>
        </w:tc>
        <w:tc>
          <w:tcPr>
            <w:tcW w:w="1414" w:type="dxa"/>
            <w:shd w:val="clear" w:color="auto" w:fill="FFFF66"/>
            <w:noWrap/>
            <w:vAlign w:val="center"/>
          </w:tcPr>
          <w:p w:rsidR="00BB2880" w:rsidRPr="00BB2880" w:rsidRDefault="00BB2880" w:rsidP="00A92BF0">
            <w:pPr>
              <w:autoSpaceDE w:val="0"/>
              <w:autoSpaceDN w:val="0"/>
              <w:adjustRightInd w:val="0"/>
              <w:spacing w:before="40" w:after="40"/>
              <w:jc w:val="center"/>
              <w:rPr>
                <w:b/>
                <w:sz w:val="20"/>
                <w:szCs w:val="20"/>
              </w:rPr>
            </w:pPr>
            <w:r w:rsidRPr="00BB2880">
              <w:rPr>
                <w:b/>
                <w:sz w:val="20"/>
                <w:szCs w:val="20"/>
              </w:rPr>
              <w:t>2010</w:t>
            </w:r>
          </w:p>
        </w:tc>
        <w:tc>
          <w:tcPr>
            <w:tcW w:w="1415" w:type="dxa"/>
            <w:shd w:val="clear" w:color="auto" w:fill="FFFF66"/>
            <w:noWrap/>
            <w:vAlign w:val="center"/>
          </w:tcPr>
          <w:p w:rsidR="00BB2880" w:rsidRPr="00BB2880" w:rsidRDefault="00BB2880" w:rsidP="00A92BF0">
            <w:pPr>
              <w:autoSpaceDE w:val="0"/>
              <w:autoSpaceDN w:val="0"/>
              <w:adjustRightInd w:val="0"/>
              <w:spacing w:before="40" w:after="40"/>
              <w:jc w:val="center"/>
              <w:rPr>
                <w:b/>
                <w:sz w:val="20"/>
                <w:szCs w:val="20"/>
              </w:rPr>
            </w:pPr>
            <w:r w:rsidRPr="00BB2880">
              <w:rPr>
                <w:b/>
                <w:sz w:val="20"/>
                <w:szCs w:val="20"/>
              </w:rPr>
              <w:t>2011</w:t>
            </w:r>
          </w:p>
        </w:tc>
        <w:tc>
          <w:tcPr>
            <w:tcW w:w="1414" w:type="dxa"/>
            <w:shd w:val="clear" w:color="auto" w:fill="FFFF66"/>
            <w:noWrap/>
            <w:vAlign w:val="center"/>
          </w:tcPr>
          <w:p w:rsidR="00BB2880" w:rsidRPr="00BB2880" w:rsidRDefault="00BB2880" w:rsidP="00A92BF0">
            <w:pPr>
              <w:autoSpaceDE w:val="0"/>
              <w:autoSpaceDN w:val="0"/>
              <w:adjustRightInd w:val="0"/>
              <w:spacing w:before="40" w:after="40"/>
              <w:jc w:val="center"/>
              <w:rPr>
                <w:b/>
                <w:sz w:val="20"/>
                <w:szCs w:val="20"/>
              </w:rPr>
            </w:pPr>
            <w:r w:rsidRPr="00BB2880">
              <w:rPr>
                <w:b/>
                <w:sz w:val="20"/>
                <w:szCs w:val="20"/>
              </w:rPr>
              <w:t>2012</w:t>
            </w:r>
          </w:p>
        </w:tc>
        <w:tc>
          <w:tcPr>
            <w:tcW w:w="1415" w:type="dxa"/>
            <w:shd w:val="clear" w:color="auto" w:fill="FFFF66"/>
            <w:vAlign w:val="center"/>
          </w:tcPr>
          <w:p w:rsidR="00BB2880" w:rsidRPr="00D60BEC" w:rsidRDefault="00BB2880" w:rsidP="00A92BF0">
            <w:pPr>
              <w:autoSpaceDE w:val="0"/>
              <w:autoSpaceDN w:val="0"/>
              <w:adjustRightInd w:val="0"/>
              <w:spacing w:before="40" w:after="40"/>
              <w:jc w:val="center"/>
              <w:rPr>
                <w:b/>
                <w:sz w:val="20"/>
                <w:szCs w:val="20"/>
              </w:rPr>
            </w:pPr>
            <w:r w:rsidRPr="00D60BEC">
              <w:rPr>
                <w:b/>
                <w:sz w:val="20"/>
                <w:szCs w:val="20"/>
              </w:rPr>
              <w:t>2013</w:t>
            </w:r>
          </w:p>
        </w:tc>
        <w:tc>
          <w:tcPr>
            <w:tcW w:w="1415" w:type="dxa"/>
            <w:shd w:val="clear" w:color="auto" w:fill="FFFF66"/>
            <w:vAlign w:val="center"/>
          </w:tcPr>
          <w:p w:rsidR="00BB2880" w:rsidRPr="00D60BEC" w:rsidRDefault="00BB2880" w:rsidP="00A92BF0">
            <w:pPr>
              <w:autoSpaceDE w:val="0"/>
              <w:autoSpaceDN w:val="0"/>
              <w:adjustRightInd w:val="0"/>
              <w:spacing w:before="40" w:after="40"/>
              <w:jc w:val="center"/>
              <w:rPr>
                <w:b/>
                <w:sz w:val="20"/>
                <w:szCs w:val="20"/>
              </w:rPr>
            </w:pPr>
            <w:r w:rsidRPr="00D60BEC">
              <w:rPr>
                <w:b/>
                <w:sz w:val="20"/>
                <w:szCs w:val="20"/>
              </w:rPr>
              <w:t>2014</w:t>
            </w:r>
          </w:p>
        </w:tc>
      </w:tr>
      <w:tr w:rsidR="00BB2880" w:rsidRPr="00BA5539" w:rsidTr="00A92BF0">
        <w:trPr>
          <w:trHeight w:val="300"/>
          <w:jc w:val="center"/>
        </w:trPr>
        <w:tc>
          <w:tcPr>
            <w:tcW w:w="2283" w:type="dxa"/>
            <w:shd w:val="clear" w:color="auto" w:fill="auto"/>
            <w:vAlign w:val="center"/>
          </w:tcPr>
          <w:p w:rsidR="00BB2880" w:rsidRPr="00D60BEC" w:rsidRDefault="00BB2880" w:rsidP="00A92BF0">
            <w:pPr>
              <w:autoSpaceDE w:val="0"/>
              <w:autoSpaceDN w:val="0"/>
              <w:adjustRightInd w:val="0"/>
              <w:spacing w:before="20" w:after="20"/>
              <w:rPr>
                <w:sz w:val="20"/>
                <w:szCs w:val="20"/>
              </w:rPr>
            </w:pPr>
            <w:r w:rsidRPr="00D60BEC">
              <w:rPr>
                <w:sz w:val="20"/>
                <w:szCs w:val="20"/>
              </w:rPr>
              <w:t>Wartość wykonana</w:t>
            </w:r>
          </w:p>
        </w:tc>
        <w:tc>
          <w:tcPr>
            <w:tcW w:w="1414"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4"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vAlign w:val="center"/>
          </w:tcPr>
          <w:p w:rsidR="00BB2880" w:rsidRPr="00D60BEC" w:rsidRDefault="00BB2880" w:rsidP="00A92BF0">
            <w:pPr>
              <w:autoSpaceDE w:val="0"/>
              <w:autoSpaceDN w:val="0"/>
              <w:adjustRightInd w:val="0"/>
              <w:spacing w:before="20" w:after="20"/>
              <w:jc w:val="right"/>
              <w:rPr>
                <w:sz w:val="20"/>
                <w:szCs w:val="20"/>
              </w:rPr>
            </w:pPr>
            <w:r w:rsidRPr="00D60BEC">
              <w:rPr>
                <w:sz w:val="20"/>
                <w:szCs w:val="20"/>
              </w:rPr>
              <w:t>288 096,90</w:t>
            </w:r>
          </w:p>
        </w:tc>
      </w:tr>
      <w:tr w:rsidR="00BB2880" w:rsidRPr="00BA5539" w:rsidTr="00A92BF0">
        <w:trPr>
          <w:trHeight w:val="300"/>
          <w:jc w:val="center"/>
        </w:trPr>
        <w:tc>
          <w:tcPr>
            <w:tcW w:w="2283" w:type="dxa"/>
            <w:shd w:val="clear" w:color="auto" w:fill="auto"/>
            <w:vAlign w:val="center"/>
          </w:tcPr>
          <w:p w:rsidR="00BB2880" w:rsidRPr="00D60BEC" w:rsidRDefault="00BB2880" w:rsidP="00A92BF0">
            <w:pPr>
              <w:autoSpaceDE w:val="0"/>
              <w:autoSpaceDN w:val="0"/>
              <w:adjustRightInd w:val="0"/>
              <w:spacing w:before="20" w:after="20"/>
              <w:rPr>
                <w:sz w:val="20"/>
                <w:szCs w:val="20"/>
              </w:rPr>
            </w:pPr>
            <w:r w:rsidRPr="00D60BEC">
              <w:rPr>
                <w:sz w:val="20"/>
                <w:szCs w:val="20"/>
              </w:rPr>
              <w:t>Wartość zapłacona</w:t>
            </w:r>
          </w:p>
        </w:tc>
        <w:tc>
          <w:tcPr>
            <w:tcW w:w="1414"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4"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vAlign w:val="center"/>
          </w:tcPr>
          <w:p w:rsidR="00BB2880" w:rsidRPr="00D60BEC" w:rsidRDefault="00BB2880" w:rsidP="00A92BF0">
            <w:pPr>
              <w:autoSpaceDE w:val="0"/>
              <w:autoSpaceDN w:val="0"/>
              <w:adjustRightInd w:val="0"/>
              <w:spacing w:before="20" w:after="20"/>
              <w:jc w:val="right"/>
              <w:rPr>
                <w:sz w:val="20"/>
                <w:szCs w:val="20"/>
              </w:rPr>
            </w:pPr>
            <w:r w:rsidRPr="00D60BEC">
              <w:rPr>
                <w:sz w:val="20"/>
                <w:szCs w:val="20"/>
              </w:rPr>
              <w:t>286 126,75</w:t>
            </w:r>
          </w:p>
        </w:tc>
      </w:tr>
      <w:tr w:rsidR="00BB2880" w:rsidRPr="00BA5539" w:rsidTr="00A92BF0">
        <w:trPr>
          <w:trHeight w:val="300"/>
          <w:jc w:val="center"/>
        </w:trPr>
        <w:tc>
          <w:tcPr>
            <w:tcW w:w="2283" w:type="dxa"/>
            <w:shd w:val="clear" w:color="auto" w:fill="auto"/>
            <w:vAlign w:val="center"/>
          </w:tcPr>
          <w:p w:rsidR="00BB2880" w:rsidRPr="00D60BEC" w:rsidRDefault="00BB2880" w:rsidP="00A92BF0">
            <w:pPr>
              <w:autoSpaceDE w:val="0"/>
              <w:autoSpaceDN w:val="0"/>
              <w:adjustRightInd w:val="0"/>
              <w:spacing w:before="20" w:after="20"/>
              <w:rPr>
                <w:sz w:val="20"/>
                <w:szCs w:val="20"/>
              </w:rPr>
            </w:pPr>
            <w:r w:rsidRPr="00D60BEC">
              <w:rPr>
                <w:sz w:val="20"/>
                <w:szCs w:val="20"/>
              </w:rPr>
              <w:t>Wartość kontraktu</w:t>
            </w:r>
          </w:p>
        </w:tc>
        <w:tc>
          <w:tcPr>
            <w:tcW w:w="1414"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4" w:type="dxa"/>
            <w:shd w:val="clear" w:color="auto" w:fill="auto"/>
            <w:noWrap/>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vAlign w:val="center"/>
          </w:tcPr>
          <w:p w:rsidR="00BB2880" w:rsidRPr="007E551E" w:rsidRDefault="00BB2880" w:rsidP="00A92BF0">
            <w:pPr>
              <w:autoSpaceDE w:val="0"/>
              <w:autoSpaceDN w:val="0"/>
              <w:adjustRightInd w:val="0"/>
              <w:spacing w:before="40" w:after="40"/>
              <w:jc w:val="center"/>
              <w:rPr>
                <w:sz w:val="20"/>
                <w:szCs w:val="20"/>
              </w:rPr>
            </w:pPr>
            <w:r w:rsidRPr="007E551E">
              <w:rPr>
                <w:sz w:val="20"/>
                <w:szCs w:val="20"/>
              </w:rPr>
              <w:t>-</w:t>
            </w:r>
          </w:p>
        </w:tc>
        <w:tc>
          <w:tcPr>
            <w:tcW w:w="1415" w:type="dxa"/>
            <w:vAlign w:val="center"/>
          </w:tcPr>
          <w:p w:rsidR="00BB2880" w:rsidRPr="00D60BEC" w:rsidRDefault="00BB2880" w:rsidP="00A92BF0">
            <w:pPr>
              <w:autoSpaceDE w:val="0"/>
              <w:autoSpaceDN w:val="0"/>
              <w:adjustRightInd w:val="0"/>
              <w:spacing w:before="20" w:after="20"/>
              <w:jc w:val="right"/>
              <w:rPr>
                <w:sz w:val="20"/>
                <w:szCs w:val="20"/>
              </w:rPr>
            </w:pPr>
            <w:r w:rsidRPr="00D60BEC">
              <w:rPr>
                <w:sz w:val="20"/>
                <w:szCs w:val="20"/>
              </w:rPr>
              <w:t>286 131,30</w:t>
            </w:r>
          </w:p>
        </w:tc>
      </w:tr>
    </w:tbl>
    <w:p w:rsidR="00BB2880" w:rsidRPr="001E6D78" w:rsidRDefault="00BB2880" w:rsidP="00BB2880">
      <w:pPr>
        <w:pStyle w:val="Cytat"/>
        <w:tabs>
          <w:tab w:val="left" w:pos="851"/>
        </w:tabs>
        <w:spacing w:before="80" w:after="240"/>
        <w:rPr>
          <w:color w:val="auto"/>
        </w:rPr>
      </w:pPr>
      <w:r>
        <w:rPr>
          <w:color w:val="auto"/>
        </w:rPr>
        <w:t>Źródło: 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Rehabilitacyjna</w:t>
      </w:r>
    </w:p>
    <w:p w:rsidR="000F292D" w:rsidRPr="007E551E" w:rsidRDefault="000F292D" w:rsidP="00BB2880">
      <w:pPr>
        <w:autoSpaceDE w:val="0"/>
        <w:autoSpaceDN w:val="0"/>
        <w:adjustRightInd w:val="0"/>
        <w:spacing w:before="0" w:after="120"/>
      </w:pPr>
      <w:r w:rsidRPr="007E551E">
        <w:rPr>
          <w:szCs w:val="24"/>
        </w:rPr>
        <w:t>Zakres usług medycznych obejmuje: badania i porady specjalistyc</w:t>
      </w:r>
      <w:r w:rsidR="00C362D1" w:rsidRPr="007E551E">
        <w:rPr>
          <w:szCs w:val="24"/>
        </w:rPr>
        <w:t xml:space="preserve">zne, leczenie rehabilitacyjne </w:t>
      </w:r>
      <w:r w:rsidR="00C362D1" w:rsidRPr="007E551E">
        <w:t>w </w:t>
      </w:r>
      <w:r w:rsidRPr="007E551E">
        <w:t>formie ambulatoryjnej, zabiegi fizykoterap</w:t>
      </w:r>
      <w:r w:rsidR="00C362D1" w:rsidRPr="007E551E">
        <w:t>eu</w:t>
      </w:r>
      <w:r w:rsidRPr="007E551E">
        <w:t>tyczne, badania diagnostyczne.</w:t>
      </w:r>
    </w:p>
    <w:tbl>
      <w:tblPr>
        <w:tblW w:w="9356" w:type="dxa"/>
        <w:jc w:val="center"/>
        <w:tblCellMar>
          <w:left w:w="70" w:type="dxa"/>
          <w:right w:w="70" w:type="dxa"/>
        </w:tblCellMar>
        <w:tblLook w:val="04A0" w:firstRow="1" w:lastRow="0" w:firstColumn="1" w:lastColumn="0" w:noHBand="0" w:noVBand="1"/>
      </w:tblPr>
      <w:tblGrid>
        <w:gridCol w:w="2269"/>
        <w:gridCol w:w="1571"/>
        <w:gridCol w:w="1379"/>
        <w:gridCol w:w="1379"/>
        <w:gridCol w:w="1379"/>
        <w:gridCol w:w="1379"/>
      </w:tblGrid>
      <w:tr w:rsidR="000F292D" w:rsidRPr="007E551E" w:rsidTr="00CA2794">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571"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2517A7">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1571"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51 919,14</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54 296,76</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52 380,90</w:t>
            </w:r>
          </w:p>
        </w:tc>
        <w:tc>
          <w:tcPr>
            <w:tcW w:w="0" w:type="auto"/>
            <w:tcBorders>
              <w:top w:val="nil"/>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52 611,78</w:t>
            </w:r>
          </w:p>
        </w:tc>
        <w:tc>
          <w:tcPr>
            <w:tcW w:w="0" w:type="auto"/>
            <w:tcBorders>
              <w:top w:val="nil"/>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48 571,38   </w:t>
            </w:r>
          </w:p>
        </w:tc>
      </w:tr>
      <w:tr w:rsidR="000F292D" w:rsidRPr="007E551E" w:rsidTr="002517A7">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1571"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51 745,98</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51 093,30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52 265,46</w:t>
            </w:r>
          </w:p>
        </w:tc>
        <w:tc>
          <w:tcPr>
            <w:tcW w:w="0" w:type="auto"/>
            <w:tcBorders>
              <w:top w:val="nil"/>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52 611,78</w:t>
            </w:r>
          </w:p>
        </w:tc>
        <w:tc>
          <w:tcPr>
            <w:tcW w:w="0" w:type="auto"/>
            <w:tcBorders>
              <w:top w:val="nil"/>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48 513,66   </w:t>
            </w:r>
          </w:p>
        </w:tc>
      </w:tr>
      <w:tr w:rsidR="000F292D" w:rsidRPr="007E551E" w:rsidTr="002517A7">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1571"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51 748,20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51 102,18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52 305,42</w:t>
            </w:r>
          </w:p>
        </w:tc>
        <w:tc>
          <w:tcPr>
            <w:tcW w:w="0" w:type="auto"/>
            <w:tcBorders>
              <w:top w:val="single" w:sz="4" w:space="0" w:color="auto"/>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52 611,78</w:t>
            </w:r>
          </w:p>
        </w:tc>
        <w:tc>
          <w:tcPr>
            <w:tcW w:w="0" w:type="auto"/>
            <w:tcBorders>
              <w:top w:val="single" w:sz="4" w:space="0" w:color="auto"/>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48 513,66</w:t>
            </w:r>
          </w:p>
        </w:tc>
      </w:tr>
      <w:tr w:rsidR="000F292D" w:rsidRPr="007E551E" w:rsidTr="002517A7">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1571"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1803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1883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1817</w:t>
            </w:r>
          </w:p>
        </w:tc>
        <w:tc>
          <w:tcPr>
            <w:tcW w:w="0" w:type="auto"/>
            <w:tcBorders>
              <w:top w:val="single" w:sz="4" w:space="0" w:color="auto"/>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1796</w:t>
            </w:r>
          </w:p>
        </w:tc>
        <w:tc>
          <w:tcPr>
            <w:tcW w:w="0" w:type="auto"/>
            <w:tcBorders>
              <w:top w:val="single" w:sz="4" w:space="0" w:color="auto"/>
              <w:left w:val="nil"/>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1684</w:t>
            </w:r>
          </w:p>
        </w:tc>
      </w:tr>
    </w:tbl>
    <w:p w:rsidR="00E5111C" w:rsidRPr="001E6D78" w:rsidRDefault="001243C9" w:rsidP="00F91419">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Reumatologiczna i Poradnia Reumatologiczna dla Dzieci</w:t>
      </w:r>
    </w:p>
    <w:p w:rsidR="000F292D" w:rsidRPr="007E551E" w:rsidRDefault="000F292D" w:rsidP="00D95EB2">
      <w:pPr>
        <w:spacing w:before="0" w:after="80"/>
      </w:pPr>
      <w:r w:rsidRPr="007E551E">
        <w:t xml:space="preserve">Zakres świadczeń obejmuje: udzielanie porad, diagnostyki </w:t>
      </w:r>
      <w:r w:rsidR="00C90796">
        <w:t>i</w:t>
      </w:r>
      <w:r w:rsidRPr="007E551E">
        <w:t xml:space="preserve"> leczenia pacjentów ze schorzeniami zapalnymi narządów ruchu, chorobami tkanki łącznej oraz chorobą zwyrodnieniową stawów, których efektem są silne bóle, ograniczenie ruchów stawów, a nawet całkowite ich usztywnienie.</w:t>
      </w:r>
    </w:p>
    <w:tbl>
      <w:tblPr>
        <w:tblW w:w="9356" w:type="dxa"/>
        <w:jc w:val="center"/>
        <w:tblLayout w:type="fixed"/>
        <w:tblCellMar>
          <w:left w:w="70" w:type="dxa"/>
          <w:right w:w="70" w:type="dxa"/>
        </w:tblCellMar>
        <w:tblLook w:val="04A0" w:firstRow="1" w:lastRow="0" w:firstColumn="1" w:lastColumn="0" w:noHBand="0" w:noVBand="1"/>
      </w:tblPr>
      <w:tblGrid>
        <w:gridCol w:w="2269"/>
        <w:gridCol w:w="1417"/>
        <w:gridCol w:w="1417"/>
        <w:gridCol w:w="1418"/>
        <w:gridCol w:w="1417"/>
        <w:gridCol w:w="1418"/>
      </w:tblGrid>
      <w:tr w:rsidR="000F292D" w:rsidRPr="007E551E" w:rsidTr="00CA2794">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r w:rsidRPr="007E551E">
              <w:rPr>
                <w:b/>
                <w:sz w:val="20"/>
                <w:szCs w:val="20"/>
              </w:rPr>
              <w:t>Poradnia Reumatologiczna</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165 524,20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207 346,00</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242 958,60</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275 445,10</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261 947,40</w:t>
            </w:r>
          </w:p>
        </w:tc>
      </w:tr>
      <w:tr w:rsidR="000F292D" w:rsidRPr="007E551E" w:rsidTr="003036AC">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156 442,60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170 202,60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242 846,80</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275 445,10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261 117,50</w:t>
            </w:r>
          </w:p>
        </w:tc>
      </w:tr>
      <w:tr w:rsidR="000F292D" w:rsidRPr="007E551E" w:rsidTr="003036AC">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156 477,00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170 280,00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242 864,00</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275 544,00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261 130,40</w:t>
            </w:r>
          </w:p>
        </w:tc>
      </w:tr>
      <w:tr w:rsidR="000F292D" w:rsidRPr="007E551E" w:rsidTr="003036AC">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4680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4784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4695</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5279</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5218</w:t>
            </w:r>
          </w:p>
        </w:tc>
      </w:tr>
    </w:tbl>
    <w:p w:rsidR="00E5111C" w:rsidRPr="001E6D78" w:rsidRDefault="001243C9" w:rsidP="00F91419">
      <w:pPr>
        <w:pStyle w:val="Cytat"/>
        <w:tabs>
          <w:tab w:val="left" w:pos="851"/>
        </w:tabs>
        <w:spacing w:before="40"/>
        <w:rPr>
          <w:color w:val="auto"/>
        </w:rPr>
      </w:pPr>
      <w:r>
        <w:rPr>
          <w:color w:val="auto"/>
        </w:rPr>
        <w:t xml:space="preserve">Źródło: </w:t>
      </w:r>
      <w:r w:rsidR="005219E6">
        <w:rPr>
          <w:color w:val="auto"/>
        </w:rPr>
        <w:t>materiały wewnętrzne Szpitala</w:t>
      </w:r>
    </w:p>
    <w:tbl>
      <w:tblPr>
        <w:tblW w:w="9356" w:type="dxa"/>
        <w:jc w:val="center"/>
        <w:tblLayout w:type="fixed"/>
        <w:tblCellMar>
          <w:left w:w="70" w:type="dxa"/>
          <w:right w:w="70" w:type="dxa"/>
        </w:tblCellMar>
        <w:tblLook w:val="04A0" w:firstRow="1" w:lastRow="0" w:firstColumn="1" w:lastColumn="0" w:noHBand="0" w:noVBand="1"/>
      </w:tblPr>
      <w:tblGrid>
        <w:gridCol w:w="2269"/>
        <w:gridCol w:w="1417"/>
        <w:gridCol w:w="1417"/>
        <w:gridCol w:w="1418"/>
        <w:gridCol w:w="1417"/>
        <w:gridCol w:w="1418"/>
      </w:tblGrid>
      <w:tr w:rsidR="000F292D" w:rsidRPr="007E551E" w:rsidTr="00CA2794">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FFFF66"/>
            <w:noWrap/>
            <w:tcMar>
              <w:left w:w="28" w:type="dxa"/>
              <w:right w:w="28" w:type="dxa"/>
            </w:tcMar>
            <w:vAlign w:val="center"/>
          </w:tcPr>
          <w:p w:rsidR="000F292D" w:rsidRPr="00C90796" w:rsidRDefault="000F292D" w:rsidP="00D95EB2">
            <w:pPr>
              <w:autoSpaceDE w:val="0"/>
              <w:autoSpaceDN w:val="0"/>
              <w:adjustRightInd w:val="0"/>
              <w:spacing w:before="40" w:after="40"/>
              <w:jc w:val="left"/>
              <w:rPr>
                <w:b/>
                <w:spacing w:val="-5"/>
                <w:sz w:val="20"/>
                <w:szCs w:val="20"/>
              </w:rPr>
            </w:pPr>
            <w:r w:rsidRPr="00C90796">
              <w:rPr>
                <w:b/>
                <w:spacing w:val="-5"/>
                <w:sz w:val="20"/>
                <w:szCs w:val="20"/>
              </w:rPr>
              <w:t>Poradnia Reumatologiczna dla Dzieci</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3036AC">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45 238,70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49 929,00</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58 254,95</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64 057,75</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70 657,10</w:t>
            </w:r>
          </w:p>
        </w:tc>
      </w:tr>
      <w:tr w:rsidR="000F292D" w:rsidRPr="007E551E" w:rsidTr="003036AC">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45 238,70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42 519,75</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58 237,15</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64 057,75</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70 314,45</w:t>
            </w:r>
          </w:p>
        </w:tc>
      </w:tr>
      <w:tr w:rsidR="000F292D" w:rsidRPr="007E551E" w:rsidTr="003036AC">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45 238,70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42 533,10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58 241,60</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64 062,20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70 318,90</w:t>
            </w:r>
          </w:p>
        </w:tc>
      </w:tr>
      <w:tr w:rsidR="000F292D" w:rsidRPr="007E551E" w:rsidTr="003036AC">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1150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1081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993</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1114</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1147</w:t>
            </w:r>
          </w:p>
        </w:tc>
      </w:tr>
    </w:tbl>
    <w:p w:rsidR="00E5111C" w:rsidRPr="001E6D78" w:rsidRDefault="001243C9" w:rsidP="00F91419">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Urazowo-Ortopedyczna</w:t>
      </w:r>
    </w:p>
    <w:p w:rsidR="000F292D" w:rsidRPr="007E551E" w:rsidRDefault="000F292D" w:rsidP="00D95EB2">
      <w:pPr>
        <w:autoSpaceDE w:val="0"/>
        <w:autoSpaceDN w:val="0"/>
        <w:adjustRightInd w:val="0"/>
        <w:spacing w:before="0" w:after="80"/>
        <w:rPr>
          <w:szCs w:val="24"/>
        </w:rPr>
      </w:pPr>
      <w:r w:rsidRPr="007E551E">
        <w:rPr>
          <w:szCs w:val="24"/>
        </w:rPr>
        <w:t xml:space="preserve">Zakres świadczeń: diagnostyka i leczenie zachowawcze wad postawy, instruktaże ćwiczeniowe, </w:t>
      </w:r>
      <w:r w:rsidRPr="007E551E">
        <w:t>diagnostyka USG i leczenie zachowawcze pod kontrolą USG wrodzonej dysplazji biodra,</w:t>
      </w:r>
      <w:r w:rsidRPr="007E551E">
        <w:rPr>
          <w:szCs w:val="24"/>
        </w:rPr>
        <w:t xml:space="preserve"> leczenie obrażeń tkanek miękkich pod kontrolą USG.</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5"/>
        <w:gridCol w:w="1415"/>
        <w:gridCol w:w="1414"/>
        <w:gridCol w:w="1414"/>
        <w:gridCol w:w="1414"/>
        <w:gridCol w:w="1414"/>
      </w:tblGrid>
      <w:tr w:rsidR="000F292D" w:rsidRPr="007E551E" w:rsidTr="00CA2794">
        <w:trPr>
          <w:trHeight w:val="300"/>
          <w:jc w:val="center"/>
        </w:trPr>
        <w:tc>
          <w:tcPr>
            <w:tcW w:w="0" w:type="auto"/>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r w:rsidRPr="007E551E">
              <w:rPr>
                <w:sz w:val="20"/>
                <w:szCs w:val="20"/>
              </w:rPr>
              <w:br w:type="page"/>
            </w:r>
          </w:p>
        </w:tc>
        <w:tc>
          <w:tcPr>
            <w:tcW w:w="0" w:type="auto"/>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E5111C">
        <w:trPr>
          <w:trHeight w:val="300"/>
          <w:jc w:val="center"/>
        </w:trPr>
        <w:tc>
          <w:tcPr>
            <w:tcW w:w="0" w:type="auto"/>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431 246,20</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458 002,80</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527 301,75</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498 584,50</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505 694,75   </w:t>
            </w:r>
          </w:p>
        </w:tc>
      </w:tr>
      <w:tr w:rsidR="000F292D" w:rsidRPr="007E551E" w:rsidTr="00E5111C">
        <w:trPr>
          <w:trHeight w:val="300"/>
          <w:jc w:val="center"/>
        </w:trPr>
        <w:tc>
          <w:tcPr>
            <w:tcW w:w="0" w:type="auto"/>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357 708,60</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399 700,80</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527 208,25</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498 444,25</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504 360,25   </w:t>
            </w:r>
          </w:p>
        </w:tc>
      </w:tr>
      <w:tr w:rsidR="000F292D" w:rsidRPr="007E551E" w:rsidTr="00E5111C">
        <w:trPr>
          <w:trHeight w:val="294"/>
          <w:jc w:val="center"/>
        </w:trPr>
        <w:tc>
          <w:tcPr>
            <w:tcW w:w="0" w:type="auto"/>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357 708,60</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401 242,40</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527 654,50</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498 584,50</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504 364,50</w:t>
            </w:r>
          </w:p>
        </w:tc>
      </w:tr>
      <w:tr w:rsidR="000F292D" w:rsidRPr="007E551E" w:rsidTr="00E5111C">
        <w:trPr>
          <w:trHeight w:val="300"/>
          <w:jc w:val="center"/>
        </w:trPr>
        <w:tc>
          <w:tcPr>
            <w:tcW w:w="0" w:type="auto"/>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11508</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10991</w:t>
            </w:r>
          </w:p>
        </w:tc>
        <w:tc>
          <w:tcPr>
            <w:tcW w:w="0" w:type="auto"/>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11812</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10682</w:t>
            </w:r>
          </w:p>
        </w:tc>
        <w:tc>
          <w:tcPr>
            <w:tcW w:w="0" w:type="auto"/>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10622</w:t>
            </w:r>
          </w:p>
        </w:tc>
      </w:tr>
    </w:tbl>
    <w:p w:rsidR="00E5111C" w:rsidRPr="001E6D78" w:rsidRDefault="001243C9" w:rsidP="00F91419">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Urologiczna</w:t>
      </w:r>
    </w:p>
    <w:p w:rsidR="000F292D" w:rsidRPr="00BB2880" w:rsidRDefault="000F292D" w:rsidP="00BB2880">
      <w:pPr>
        <w:spacing w:before="0" w:after="120"/>
        <w:rPr>
          <w:spacing w:val="-6"/>
        </w:rPr>
      </w:pPr>
      <w:r w:rsidRPr="00BB2880">
        <w:rPr>
          <w:spacing w:val="-6"/>
        </w:rPr>
        <w:t>Zakres świadczeń obejmuje: udzielanie porad i konsultacji specjalistycznych na podstawie skierowania lekarza POZ lub innego specjalisty, leczenie nowotworów</w:t>
      </w:r>
      <w:r w:rsidR="00052CDC" w:rsidRPr="00BB2880">
        <w:rPr>
          <w:spacing w:val="-6"/>
        </w:rPr>
        <w:t xml:space="preserve"> </w:t>
      </w:r>
      <w:r w:rsidR="007E551E" w:rsidRPr="00BB2880">
        <w:rPr>
          <w:spacing w:val="-6"/>
        </w:rPr>
        <w:t>zł</w:t>
      </w:r>
      <w:r w:rsidRPr="00BB2880">
        <w:rPr>
          <w:spacing w:val="-6"/>
        </w:rPr>
        <w:t>ośliwych i innych chorób męskich narządów płciowych, chorób gruczołu krokowego, diagnostyka i leczenie kamicy moczowej oraz zaburzeń nerki i moczowodu, leczenie innych chorób układu moczowego, wykonywanie drobnych zabiegów urologicznych, ustalanie wskazań do leczenia szpitalnego, kontynuacja leczenia po zakończonej hospitalizacji, kontynuacja leczenia po zabiegach operacyjnych.</w:t>
      </w:r>
    </w:p>
    <w:tbl>
      <w:tblPr>
        <w:tblW w:w="9356" w:type="dxa"/>
        <w:jc w:val="center"/>
        <w:tblCellMar>
          <w:left w:w="70" w:type="dxa"/>
          <w:right w:w="70" w:type="dxa"/>
        </w:tblCellMar>
        <w:tblLook w:val="04A0" w:firstRow="1" w:lastRow="0" w:firstColumn="1" w:lastColumn="0" w:noHBand="0" w:noVBand="1"/>
      </w:tblPr>
      <w:tblGrid>
        <w:gridCol w:w="2285"/>
        <w:gridCol w:w="1414"/>
        <w:gridCol w:w="1414"/>
        <w:gridCol w:w="1414"/>
        <w:gridCol w:w="1414"/>
        <w:gridCol w:w="1415"/>
      </w:tblGrid>
      <w:tr w:rsidR="000F292D" w:rsidRPr="007E551E" w:rsidTr="00CA279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4"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DA71C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151 145,00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237 016,00</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306 645,90</w:t>
            </w:r>
          </w:p>
        </w:tc>
        <w:tc>
          <w:tcPr>
            <w:tcW w:w="1414"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295 246,60</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306 697,50   </w:t>
            </w:r>
          </w:p>
        </w:tc>
      </w:tr>
      <w:tr w:rsidR="000F292D" w:rsidRPr="007E551E" w:rsidTr="00DA71C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148 814,40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229 654,40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286 853,00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295 246,60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306 009,50   </w:t>
            </w:r>
          </w:p>
        </w:tc>
      </w:tr>
      <w:tr w:rsidR="000F292D" w:rsidRPr="007E551E" w:rsidTr="00DA71C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148 814,40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229 706,00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286 861,60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295 306,80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306 039,60</w:t>
            </w:r>
          </w:p>
        </w:tc>
      </w:tr>
      <w:tr w:rsidR="000F292D" w:rsidRPr="007E551E" w:rsidTr="00DA71C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4517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5316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5328</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5326</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5204</w:t>
            </w:r>
          </w:p>
        </w:tc>
      </w:tr>
    </w:tbl>
    <w:p w:rsidR="00E5111C" w:rsidRPr="001E6D78" w:rsidRDefault="001243C9" w:rsidP="00F91419">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Wad Postawy</w:t>
      </w:r>
    </w:p>
    <w:p w:rsidR="000F292D" w:rsidRPr="007E551E" w:rsidRDefault="000F292D" w:rsidP="00D95EB2">
      <w:pPr>
        <w:spacing w:before="0" w:after="120"/>
      </w:pPr>
      <w:r w:rsidRPr="007E551E">
        <w:t>Poradnia zajmuje się diagnostyką i leczeniem wad postawy u dzieci i młodzieży. W przypadku stwierdzenia zaburzeń, rehabilitacja prowadzona jest na miejscu w naszej Poradni Rehabilitacyjnej przez wykwalifikowanych fizjoterapeutów. Postępowanie korekcyjne skierowane jest do pacjentów, u których stwierdzono: boczne skrzywienie kręgosłupa, plecy okrągłe, plecy wklęsłe, plecy okrągło-wklęsłe, plecy płaskie, wadliwe ułożenie łopatek – odstające i skrzydłowat</w:t>
      </w:r>
      <w:r w:rsidR="00D60BEC">
        <w:t>e</w:t>
      </w:r>
      <w:r w:rsidRPr="007E551E">
        <w:t>, klatka piersiowa lejkowata, klatka</w:t>
      </w:r>
      <w:r w:rsidR="00C362D1" w:rsidRPr="007E551E">
        <w:t xml:space="preserve"> piersiowa kurza, kręcz karku i </w:t>
      </w:r>
      <w:r w:rsidRPr="007E551E">
        <w:t>asymetria długości kończyn, kolana koślawe i szpotawe, płaskostopie podłużne i poprzeczne, stopa wydrążona, stopa piętowa, szpotawa, końska, końsko-szpotawa, płasko-koślawa.</w:t>
      </w:r>
    </w:p>
    <w:tbl>
      <w:tblPr>
        <w:tblW w:w="9356" w:type="dxa"/>
        <w:jc w:val="center"/>
        <w:tblCellMar>
          <w:left w:w="70" w:type="dxa"/>
          <w:right w:w="70" w:type="dxa"/>
        </w:tblCellMar>
        <w:tblLook w:val="04A0" w:firstRow="1" w:lastRow="0" w:firstColumn="1" w:lastColumn="0" w:noHBand="0" w:noVBand="1"/>
      </w:tblPr>
      <w:tblGrid>
        <w:gridCol w:w="2283"/>
        <w:gridCol w:w="1645"/>
        <w:gridCol w:w="1357"/>
        <w:gridCol w:w="1357"/>
        <w:gridCol w:w="1357"/>
        <w:gridCol w:w="1357"/>
      </w:tblGrid>
      <w:tr w:rsidR="000F292D" w:rsidRPr="007E551E" w:rsidTr="00CA2794">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64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822675">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164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123 555,60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64 189,60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80 445,30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86 895,90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82 017,00</w:t>
            </w:r>
          </w:p>
        </w:tc>
      </w:tr>
      <w:tr w:rsidR="000F292D" w:rsidRPr="007E551E" w:rsidTr="00822675">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164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114 223,20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62 616,40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80 121,60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86 895,90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80 737,80</w:t>
            </w:r>
          </w:p>
        </w:tc>
      </w:tr>
      <w:tr w:rsidR="000F292D" w:rsidRPr="007E551E" w:rsidTr="00822675">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164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114 324,00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62 776,00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80 121,60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87 071,40</w:t>
            </w:r>
          </w:p>
        </w:tc>
        <w:tc>
          <w:tcPr>
            <w:tcW w:w="0" w:type="auto"/>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80 745,60</w:t>
            </w:r>
          </w:p>
        </w:tc>
      </w:tr>
      <w:tr w:rsidR="000F292D" w:rsidRPr="007E551E" w:rsidTr="00822675">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164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2253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1303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1429</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1769</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1854</w:t>
            </w:r>
          </w:p>
        </w:tc>
      </w:tr>
    </w:tbl>
    <w:p w:rsidR="00E5111C" w:rsidRPr="001E6D78" w:rsidRDefault="001243C9" w:rsidP="00F91419">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Zdrowia Psychicznego</w:t>
      </w:r>
    </w:p>
    <w:p w:rsidR="000F292D" w:rsidRPr="007E551E" w:rsidRDefault="000F292D" w:rsidP="00D95EB2">
      <w:pPr>
        <w:spacing w:before="0" w:after="120"/>
      </w:pPr>
      <w:r w:rsidRPr="007E551E">
        <w:t>Zakres świadczeń: diagnostyka i leczenie pacjentów z zaburzeniami psychicznymi, niekwalifikujących się do leczenia szpitalnego, ustalanie wskazań do leczenia szpitalnego, kontynuacja leczenia po zakończonej hospitalizacji.</w:t>
      </w:r>
    </w:p>
    <w:tbl>
      <w:tblPr>
        <w:tblW w:w="9356" w:type="dxa"/>
        <w:jc w:val="center"/>
        <w:tblLayout w:type="fixed"/>
        <w:tblCellMar>
          <w:left w:w="70" w:type="dxa"/>
          <w:right w:w="70" w:type="dxa"/>
        </w:tblCellMar>
        <w:tblLook w:val="04A0" w:firstRow="1" w:lastRow="0" w:firstColumn="1" w:lastColumn="0" w:noHBand="0" w:noVBand="1"/>
      </w:tblPr>
      <w:tblGrid>
        <w:gridCol w:w="2283"/>
        <w:gridCol w:w="1633"/>
        <w:gridCol w:w="1360"/>
        <w:gridCol w:w="1360"/>
        <w:gridCol w:w="1360"/>
        <w:gridCol w:w="1360"/>
      </w:tblGrid>
      <w:tr w:rsidR="000F292D" w:rsidRPr="007E551E" w:rsidTr="00CA2794">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633"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360"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360"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360"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360"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822675">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wykonana</w:t>
            </w:r>
          </w:p>
        </w:tc>
        <w:tc>
          <w:tcPr>
            <w:tcW w:w="1633"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761 637,50 </w:t>
            </w:r>
          </w:p>
        </w:tc>
        <w:tc>
          <w:tcPr>
            <w:tcW w:w="1360"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637 561,00</w:t>
            </w:r>
          </w:p>
        </w:tc>
        <w:tc>
          <w:tcPr>
            <w:tcW w:w="1360"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692 751,50</w:t>
            </w:r>
          </w:p>
        </w:tc>
        <w:tc>
          <w:tcPr>
            <w:tcW w:w="136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538 385,80</w:t>
            </w:r>
          </w:p>
        </w:tc>
        <w:tc>
          <w:tcPr>
            <w:tcW w:w="136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509 876,80</w:t>
            </w:r>
          </w:p>
        </w:tc>
      </w:tr>
      <w:tr w:rsidR="000F292D" w:rsidRPr="007E551E" w:rsidTr="00822675">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1633"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761 585,90 </w:t>
            </w:r>
          </w:p>
        </w:tc>
        <w:tc>
          <w:tcPr>
            <w:tcW w:w="1360"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637 496,50</w:t>
            </w:r>
          </w:p>
        </w:tc>
        <w:tc>
          <w:tcPr>
            <w:tcW w:w="1360"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692 398,90</w:t>
            </w:r>
          </w:p>
        </w:tc>
        <w:tc>
          <w:tcPr>
            <w:tcW w:w="136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538 360,00</w:t>
            </w:r>
          </w:p>
        </w:tc>
        <w:tc>
          <w:tcPr>
            <w:tcW w:w="136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508 208,40</w:t>
            </w:r>
          </w:p>
        </w:tc>
      </w:tr>
      <w:tr w:rsidR="000F292D" w:rsidRPr="007E551E" w:rsidTr="00822675">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kontraktu</w:t>
            </w:r>
          </w:p>
        </w:tc>
        <w:tc>
          <w:tcPr>
            <w:tcW w:w="1633"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 xml:space="preserve">761 822,40 </w:t>
            </w:r>
          </w:p>
        </w:tc>
        <w:tc>
          <w:tcPr>
            <w:tcW w:w="1360"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637 578,20</w:t>
            </w:r>
          </w:p>
        </w:tc>
        <w:tc>
          <w:tcPr>
            <w:tcW w:w="1360"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692 816,00</w:t>
            </w:r>
          </w:p>
        </w:tc>
        <w:tc>
          <w:tcPr>
            <w:tcW w:w="136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541 524,80</w:t>
            </w:r>
          </w:p>
        </w:tc>
        <w:tc>
          <w:tcPr>
            <w:tcW w:w="1360"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508 208,40</w:t>
            </w:r>
          </w:p>
        </w:tc>
      </w:tr>
      <w:tr w:rsidR="000F292D" w:rsidRPr="007E551E" w:rsidTr="00822675">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Liczba porad</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15864</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15370</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15294</w:t>
            </w:r>
          </w:p>
        </w:tc>
        <w:tc>
          <w:tcPr>
            <w:tcW w:w="1360"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16385</w:t>
            </w:r>
          </w:p>
        </w:tc>
        <w:tc>
          <w:tcPr>
            <w:tcW w:w="1360"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15702</w:t>
            </w:r>
          </w:p>
        </w:tc>
      </w:tr>
    </w:tbl>
    <w:p w:rsidR="00C2518E" w:rsidRPr="001E6D78" w:rsidRDefault="001243C9" w:rsidP="00F91419">
      <w:pPr>
        <w:pStyle w:val="Cytat"/>
        <w:tabs>
          <w:tab w:val="left" w:pos="851"/>
        </w:tabs>
        <w:spacing w:before="40"/>
        <w:rPr>
          <w:color w:val="auto"/>
        </w:rPr>
      </w:pPr>
      <w:r>
        <w:rPr>
          <w:color w:val="auto"/>
        </w:rPr>
        <w:t xml:space="preserve">Źródło: </w:t>
      </w:r>
      <w:r w:rsidR="00C2518E">
        <w:rPr>
          <w:color w:val="auto"/>
        </w:rPr>
        <w:t>materiały wewnętrzne Szpitala</w:t>
      </w:r>
    </w:p>
    <w:p w:rsidR="000F292D" w:rsidRPr="007E551E" w:rsidRDefault="000F292D" w:rsidP="00F91419">
      <w:pPr>
        <w:autoSpaceDE w:val="0"/>
        <w:autoSpaceDN w:val="0"/>
        <w:adjustRightInd w:val="0"/>
        <w:spacing w:before="180" w:after="100"/>
        <w:rPr>
          <w:b/>
          <w:szCs w:val="24"/>
        </w:rPr>
      </w:pPr>
      <w:r w:rsidRPr="007E551E">
        <w:rPr>
          <w:b/>
          <w:szCs w:val="24"/>
        </w:rPr>
        <w:t>Poradnia Hematologiczna</w:t>
      </w:r>
    </w:p>
    <w:p w:rsidR="000F292D" w:rsidRPr="00BB2880" w:rsidRDefault="000F292D" w:rsidP="00D95EB2">
      <w:pPr>
        <w:spacing w:after="120"/>
        <w:rPr>
          <w:spacing w:val="-4"/>
        </w:rPr>
      </w:pPr>
      <w:r w:rsidRPr="00BB2880">
        <w:rPr>
          <w:bCs/>
          <w:spacing w:val="-4"/>
        </w:rPr>
        <w:t>W poradni udzielane są świadczenia medyczne w zakresie</w:t>
      </w:r>
      <w:r w:rsidRPr="00BB2880">
        <w:rPr>
          <w:b/>
          <w:bCs/>
          <w:spacing w:val="-4"/>
        </w:rPr>
        <w:t>:</w:t>
      </w:r>
      <w:r w:rsidRPr="00BB2880">
        <w:rPr>
          <w:spacing w:val="-4"/>
        </w:rPr>
        <w:t xml:space="preserve"> diagnostyki i leczenia chorób krwi: niedokrwistości, małopłytkowości, leukopenii, chorób rozrostowych układu krwionośnego (chłoniaki, białaczki itp.), oraz prowadzona jest kontynuacja leczenia poszpitalnego.</w:t>
      </w:r>
      <w:r w:rsidR="00BB2880" w:rsidRPr="00BB2880">
        <w:rPr>
          <w:spacing w:val="-4"/>
        </w:rPr>
        <w:t xml:space="preserve"> W 2011 roku działalność Poradni została zawieszona w związku z odejściem specjalisty w dziedzinie hematologii.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CA2794">
        <w:trPr>
          <w:trHeight w:val="300"/>
          <w:jc w:val="center"/>
        </w:trPr>
        <w:tc>
          <w:tcPr>
            <w:tcW w:w="2283" w:type="dxa"/>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A553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82 700,80</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5 182,45</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95 882,15</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123 223,10</w:t>
            </w:r>
          </w:p>
        </w:tc>
      </w:tr>
      <w:tr w:rsidR="000F292D" w:rsidRPr="007E551E" w:rsidTr="00BA553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82 700,80</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5 182,45</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95 827,55</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123 063,85</w:t>
            </w:r>
          </w:p>
        </w:tc>
      </w:tr>
      <w:tr w:rsidR="000F292D" w:rsidRPr="007E551E" w:rsidTr="00BA553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82 700,80</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5 187,00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95 832,10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123 077,50</w:t>
            </w:r>
          </w:p>
        </w:tc>
      </w:tr>
      <w:tr w:rsidR="000F292D" w:rsidRPr="007E551E" w:rsidTr="00BA5539">
        <w:trPr>
          <w:trHeight w:val="300"/>
          <w:jc w:val="center"/>
        </w:trPr>
        <w:tc>
          <w:tcPr>
            <w:tcW w:w="2283" w:type="dxa"/>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shd w:val="clear" w:color="auto" w:fill="auto"/>
            <w:noWrap/>
            <w:vAlign w:val="center"/>
          </w:tcPr>
          <w:p w:rsidR="000F292D" w:rsidRPr="00E23DD5" w:rsidRDefault="00E23DD5" w:rsidP="00E23DD5">
            <w:pPr>
              <w:autoSpaceDE w:val="0"/>
              <w:autoSpaceDN w:val="0"/>
              <w:adjustRightInd w:val="0"/>
              <w:spacing w:before="40" w:after="40"/>
              <w:jc w:val="right"/>
              <w:rPr>
                <w:sz w:val="20"/>
                <w:szCs w:val="20"/>
                <w:vertAlign w:val="superscript"/>
              </w:rPr>
            </w:pPr>
            <w:r>
              <w:rPr>
                <w:sz w:val="20"/>
                <w:szCs w:val="20"/>
              </w:rPr>
              <w:t>2 352</w:t>
            </w:r>
            <w:r>
              <w:rPr>
                <w:sz w:val="20"/>
                <w:szCs w:val="20"/>
                <w:vertAlign w:val="superscript"/>
              </w:rPr>
              <w:t>1</w:t>
            </w:r>
          </w:p>
        </w:tc>
        <w:tc>
          <w:tcPr>
            <w:tcW w:w="1415"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p>
        </w:tc>
        <w:tc>
          <w:tcPr>
            <w:tcW w:w="1414"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153</w:t>
            </w:r>
            <w:r w:rsidR="00E23DD5">
              <w:rPr>
                <w:sz w:val="20"/>
                <w:szCs w:val="20"/>
                <w:vertAlign w:val="superscript"/>
              </w:rPr>
              <w:t>2</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2 370</w:t>
            </w:r>
          </w:p>
        </w:tc>
        <w:tc>
          <w:tcPr>
            <w:tcW w:w="1415"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2734</w:t>
            </w:r>
          </w:p>
        </w:tc>
      </w:tr>
    </w:tbl>
    <w:p w:rsidR="00E23DD5" w:rsidRPr="00E23DD5" w:rsidRDefault="00E23DD5" w:rsidP="0094659A">
      <w:pPr>
        <w:pStyle w:val="Cytat"/>
        <w:tabs>
          <w:tab w:val="left" w:pos="851"/>
        </w:tabs>
        <w:spacing w:after="60"/>
        <w:rPr>
          <w:i w:val="0"/>
          <w:szCs w:val="20"/>
        </w:rPr>
      </w:pPr>
      <w:r>
        <w:rPr>
          <w:i w:val="0"/>
          <w:iCs w:val="0"/>
          <w:szCs w:val="20"/>
          <w:vertAlign w:val="superscript"/>
        </w:rPr>
        <w:t>1</w:t>
      </w:r>
      <w:r>
        <w:rPr>
          <w:i w:val="0"/>
          <w:szCs w:val="20"/>
        </w:rPr>
        <w:t xml:space="preserve"> </w:t>
      </w:r>
      <w:r w:rsidR="0094659A">
        <w:rPr>
          <w:i w:val="0"/>
          <w:szCs w:val="20"/>
        </w:rPr>
        <w:t>d</w:t>
      </w:r>
      <w:r>
        <w:rPr>
          <w:i w:val="0"/>
          <w:szCs w:val="20"/>
        </w:rPr>
        <w:t xml:space="preserve">o lipca 2010 roku; </w:t>
      </w:r>
      <w:r w:rsidRPr="00E23DD5">
        <w:rPr>
          <w:i w:val="0"/>
          <w:szCs w:val="20"/>
          <w:vertAlign w:val="superscript"/>
        </w:rPr>
        <w:t>2</w:t>
      </w:r>
      <w:r>
        <w:rPr>
          <w:i w:val="0"/>
          <w:szCs w:val="20"/>
        </w:rPr>
        <w:t xml:space="preserve"> od listopada 2012 roku</w:t>
      </w:r>
    </w:p>
    <w:p w:rsidR="00E5111C" w:rsidRPr="001E6D78" w:rsidRDefault="001243C9" w:rsidP="00E23DD5">
      <w:pPr>
        <w:pStyle w:val="Cytat"/>
        <w:tabs>
          <w:tab w:val="left" w:pos="851"/>
        </w:tabs>
        <w:spacing w:before="0"/>
        <w:rPr>
          <w:color w:val="auto"/>
        </w:rPr>
      </w:pPr>
      <w:r>
        <w:rPr>
          <w:color w:val="auto"/>
        </w:rPr>
        <w:t xml:space="preserve">Źródło: </w:t>
      </w:r>
      <w:r w:rsidR="005219E6">
        <w:rPr>
          <w:color w:val="auto"/>
        </w:rPr>
        <w:t>materiały wewnętrzne Szpitala</w:t>
      </w:r>
    </w:p>
    <w:p w:rsidR="000F292D" w:rsidRPr="007E551E" w:rsidRDefault="000F292D" w:rsidP="00603BF9">
      <w:pPr>
        <w:autoSpaceDE w:val="0"/>
        <w:autoSpaceDN w:val="0"/>
        <w:adjustRightInd w:val="0"/>
        <w:spacing w:before="360" w:after="120"/>
        <w:rPr>
          <w:b/>
          <w:szCs w:val="24"/>
        </w:rPr>
      </w:pPr>
      <w:r w:rsidRPr="007E551E">
        <w:rPr>
          <w:b/>
          <w:szCs w:val="24"/>
        </w:rPr>
        <w:t>Centrum Diagnostyki, Leczenia i Rehabilitacji Zaburzeń Słuchu Głosu i Mowy</w:t>
      </w:r>
    </w:p>
    <w:p w:rsidR="000F292D" w:rsidRPr="007E551E" w:rsidRDefault="000F292D" w:rsidP="00D95EB2">
      <w:pPr>
        <w:autoSpaceDE w:val="0"/>
        <w:autoSpaceDN w:val="0"/>
        <w:adjustRightInd w:val="0"/>
        <w:spacing w:before="0"/>
      </w:pPr>
      <w:r w:rsidRPr="007E551E">
        <w:rPr>
          <w:szCs w:val="24"/>
        </w:rPr>
        <w:t xml:space="preserve">Działalność Centrum opiera się na konsultacjach ambulatoryjnych w poradniach i pracowniach </w:t>
      </w:r>
      <w:r w:rsidRPr="007E551E">
        <w:t>diagnostycznych. Prowadzone są: profilaktyka, bad</w:t>
      </w:r>
      <w:r w:rsidR="004462D2" w:rsidRPr="007E551E">
        <w:t>ania diagnostyczne, lecznicze i </w:t>
      </w:r>
      <w:r w:rsidRPr="007E551E">
        <w:t>rehabilitacyjne:</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ucha, kości skroniowej,</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nosa, zatok przynosowych,</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jamy ustnej, gardła, krtani, tchawicy,</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głowy i szyi</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nerwu trójdzielnego, twarzowego, przeds</w:t>
      </w:r>
      <w:r w:rsidR="00C76AB8">
        <w:rPr>
          <w:szCs w:val="24"/>
        </w:rPr>
        <w:t>ionkowo-ślimakowego, językowo-</w:t>
      </w:r>
      <w:r w:rsidRPr="007E551E">
        <w:rPr>
          <w:szCs w:val="24"/>
        </w:rPr>
        <w:t>gardłowego,</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zespołów bezdechu nocnego,</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wrodzonych lub nabytych uszkodzeń słuchu u dzieci i dorosłych,</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uszkodzeń narządu równowagi (zawroty głowy),</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zaburzeń wymowy i artykulacji,</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rehabilitacji słuchu u dzieci i dorosłych z wszystkimi typami protez,</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aparatownia dzieci i dorosłych,</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diagnostyki i leczenia szumów usznych,</w:t>
      </w:r>
    </w:p>
    <w:p w:rsidR="000F292D" w:rsidRPr="007E551E" w:rsidRDefault="000F292D" w:rsidP="00D95EB2">
      <w:pPr>
        <w:numPr>
          <w:ilvl w:val="0"/>
          <w:numId w:val="68"/>
        </w:numPr>
        <w:tabs>
          <w:tab w:val="clear" w:pos="720"/>
        </w:tabs>
        <w:autoSpaceDE w:val="0"/>
        <w:autoSpaceDN w:val="0"/>
        <w:adjustRightInd w:val="0"/>
        <w:spacing w:before="40"/>
        <w:ind w:left="284" w:hanging="284"/>
        <w:rPr>
          <w:szCs w:val="24"/>
        </w:rPr>
      </w:pPr>
      <w:r w:rsidRPr="007E551E">
        <w:rPr>
          <w:szCs w:val="24"/>
        </w:rPr>
        <w:t>diagnostyki, leczenia i rehabilitacji zaburzeń głosu, mowy i komunikacji (w tym zaburzenia rozwoju mowy u dzieci)</w:t>
      </w:r>
      <w:r w:rsidR="00830BD8">
        <w:rPr>
          <w:szCs w:val="24"/>
        </w:rPr>
        <w:t>.</w:t>
      </w:r>
    </w:p>
    <w:p w:rsidR="000F292D" w:rsidRPr="007E551E" w:rsidRDefault="000F292D" w:rsidP="00D95EB2">
      <w:r w:rsidRPr="007E551E">
        <w:t>W ramach Centrum funkcjonuje:</w:t>
      </w:r>
    </w:p>
    <w:p w:rsidR="000F292D" w:rsidRPr="00DA71C9" w:rsidRDefault="000F292D" w:rsidP="00D95EB2">
      <w:pPr>
        <w:numPr>
          <w:ilvl w:val="0"/>
          <w:numId w:val="72"/>
        </w:numPr>
        <w:tabs>
          <w:tab w:val="clear" w:pos="720"/>
        </w:tabs>
        <w:autoSpaceDE w:val="0"/>
        <w:autoSpaceDN w:val="0"/>
        <w:adjustRightInd w:val="0"/>
        <w:spacing w:before="40"/>
        <w:ind w:left="284" w:hanging="284"/>
        <w:rPr>
          <w:szCs w:val="24"/>
        </w:rPr>
      </w:pPr>
      <w:r w:rsidRPr="00DA71C9">
        <w:rPr>
          <w:szCs w:val="24"/>
        </w:rPr>
        <w:t xml:space="preserve">Poradnia Audiologiczno- Foniatryczna, </w:t>
      </w:r>
    </w:p>
    <w:p w:rsidR="000F292D" w:rsidRPr="00DA71C9" w:rsidRDefault="000F292D" w:rsidP="00D95EB2">
      <w:pPr>
        <w:numPr>
          <w:ilvl w:val="0"/>
          <w:numId w:val="72"/>
        </w:numPr>
        <w:tabs>
          <w:tab w:val="clear" w:pos="720"/>
        </w:tabs>
        <w:autoSpaceDE w:val="0"/>
        <w:autoSpaceDN w:val="0"/>
        <w:adjustRightInd w:val="0"/>
        <w:spacing w:before="40"/>
        <w:ind w:left="284" w:hanging="284"/>
        <w:rPr>
          <w:szCs w:val="24"/>
        </w:rPr>
      </w:pPr>
      <w:r w:rsidRPr="00DA71C9">
        <w:rPr>
          <w:szCs w:val="24"/>
        </w:rPr>
        <w:t xml:space="preserve">Poradnia Logopedyczna, </w:t>
      </w:r>
    </w:p>
    <w:p w:rsidR="000F292D" w:rsidRPr="00DA71C9" w:rsidRDefault="000F292D" w:rsidP="00D95EB2">
      <w:pPr>
        <w:numPr>
          <w:ilvl w:val="0"/>
          <w:numId w:val="72"/>
        </w:numPr>
        <w:tabs>
          <w:tab w:val="clear" w:pos="720"/>
        </w:tabs>
        <w:autoSpaceDE w:val="0"/>
        <w:autoSpaceDN w:val="0"/>
        <w:adjustRightInd w:val="0"/>
        <w:spacing w:before="40"/>
        <w:ind w:left="284" w:hanging="284"/>
        <w:rPr>
          <w:szCs w:val="24"/>
        </w:rPr>
      </w:pPr>
      <w:r w:rsidRPr="00DA71C9">
        <w:rPr>
          <w:szCs w:val="24"/>
        </w:rPr>
        <w:t xml:space="preserve">Ośrodek Dziennej Rehabilitacji Słuchu i Mowy, </w:t>
      </w:r>
    </w:p>
    <w:p w:rsidR="000F292D" w:rsidRPr="00DA71C9" w:rsidRDefault="000F292D" w:rsidP="00D95EB2">
      <w:pPr>
        <w:numPr>
          <w:ilvl w:val="0"/>
          <w:numId w:val="72"/>
        </w:numPr>
        <w:tabs>
          <w:tab w:val="clear" w:pos="720"/>
        </w:tabs>
        <w:autoSpaceDE w:val="0"/>
        <w:autoSpaceDN w:val="0"/>
        <w:adjustRightInd w:val="0"/>
        <w:spacing w:before="40"/>
        <w:ind w:left="284" w:hanging="284"/>
        <w:rPr>
          <w:szCs w:val="24"/>
        </w:rPr>
      </w:pPr>
      <w:r w:rsidRPr="00DA71C9">
        <w:rPr>
          <w:szCs w:val="24"/>
        </w:rPr>
        <w:t>Pracownia Obiektywnych Badań Słuchu i Mowy</w:t>
      </w:r>
      <w:r w:rsidR="00E33162">
        <w:rPr>
          <w:szCs w:val="24"/>
        </w:rPr>
        <w:t>.</w:t>
      </w:r>
    </w:p>
    <w:p w:rsidR="000F292D" w:rsidRPr="007E551E" w:rsidRDefault="000F292D" w:rsidP="00D95EB2">
      <w:pPr>
        <w:rPr>
          <w:szCs w:val="24"/>
        </w:rPr>
      </w:pPr>
      <w:r w:rsidRPr="007E551E">
        <w:rPr>
          <w:szCs w:val="24"/>
        </w:rPr>
        <w:t xml:space="preserve">Zakres świadczeń obejmuje leczenie chorób ucha: zewnętrznego, środkowego, wewnętrznego </w:t>
      </w:r>
      <w:r w:rsidRPr="007E551E">
        <w:t>(niedosłuc</w:t>
      </w:r>
      <w:r w:rsidR="00C76AB8">
        <w:t xml:space="preserve">h, szumy uszne, zawroty) i inne. Ponadto </w:t>
      </w:r>
      <w:r w:rsidRPr="007E551E">
        <w:t>diagnostyka zaburzeń równowagi, ustalanie wskazań</w:t>
      </w:r>
      <w:r w:rsidRPr="007E551E">
        <w:rPr>
          <w:szCs w:val="24"/>
        </w:rPr>
        <w:t xml:space="preserve"> do leczenia szpitalnego.</w:t>
      </w:r>
    </w:p>
    <w:p w:rsidR="00CF28AF" w:rsidRDefault="000F292D" w:rsidP="00D95EB2">
      <w:pPr>
        <w:autoSpaceDE w:val="0"/>
        <w:autoSpaceDN w:val="0"/>
        <w:adjustRightInd w:val="0"/>
        <w:spacing w:after="120"/>
        <w:rPr>
          <w:b/>
          <w:szCs w:val="24"/>
        </w:rPr>
      </w:pPr>
      <w:r w:rsidRPr="007E551E">
        <w:rPr>
          <w:szCs w:val="24"/>
        </w:rPr>
        <w:t>Możliwości diagnostyczne: wykonywanie badań audiometrycznych</w:t>
      </w:r>
      <w:r w:rsidRPr="007E551E">
        <w:t>, przeprowadzanie prób okołoprogowych, badanie odpowiedzi</w:t>
      </w:r>
      <w:r w:rsidRPr="007E551E">
        <w:rPr>
          <w:szCs w:val="24"/>
        </w:rPr>
        <w:t xml:space="preserve"> wywołanych z pnia mózgu.</w:t>
      </w:r>
      <w:r w:rsidR="00CF28AF" w:rsidRPr="00CF28AF">
        <w:rPr>
          <w:b/>
          <w:szCs w:val="24"/>
        </w:rPr>
        <w:t xml:space="preserve"> </w:t>
      </w:r>
    </w:p>
    <w:p w:rsidR="00CF28AF" w:rsidRPr="007E551E" w:rsidRDefault="00CF28AF" w:rsidP="00D95EB2">
      <w:pPr>
        <w:autoSpaceDE w:val="0"/>
        <w:autoSpaceDN w:val="0"/>
        <w:adjustRightInd w:val="0"/>
        <w:spacing w:after="120"/>
        <w:rPr>
          <w:szCs w:val="24"/>
        </w:rPr>
      </w:pPr>
      <w:r w:rsidRPr="007E551E">
        <w:rPr>
          <w:bCs/>
          <w:szCs w:val="24"/>
        </w:rPr>
        <w:t xml:space="preserve">Zakres świadczeń: porady i konsultacje w zakresie profilaktyki logopedycznej; określanie </w:t>
      </w:r>
      <w:r w:rsidRPr="007E551E">
        <w:t>rozwoju mowy dziecka w stosunku do norm wiekowych; ocena rozwoju i sprawności narządów artykulacyjnych; kompleksowa diagnoza zaburzeń mowy i wad wymowy, nieprawidłowości artykulacyjnych; terapia dzieci z opóźnionym rozwojem mowy; stymulowanie i kształtowanie mowy dzieci z niedosłuchem; terapia zaburzeń artykulacji u dzieci, młodzieży i dorosłych;</w:t>
      </w:r>
      <w:r w:rsidRPr="007E551E">
        <w:rPr>
          <w:bCs/>
          <w:szCs w:val="24"/>
        </w:rPr>
        <w:t xml:space="preserve"> terapia jąkania; terapia zaburzeń neurologicznych typu afazja, dyzartria, alalia itp.; praca z dziećmi mającymi trudności szkolne typu dysleksja oraz z dziećmi grupy ryzyka dysleksji</w:t>
      </w:r>
      <w:r w:rsidRPr="007E551E">
        <w:rPr>
          <w:szCs w:val="24"/>
        </w:rPr>
        <w:t>.</w:t>
      </w:r>
    </w:p>
    <w:p w:rsidR="00CF28AF" w:rsidRPr="00CF0C94" w:rsidRDefault="00CF28AF" w:rsidP="00603BF9">
      <w:pPr>
        <w:pStyle w:val="Akapitzlist"/>
        <w:numPr>
          <w:ilvl w:val="0"/>
          <w:numId w:val="77"/>
        </w:numPr>
        <w:spacing w:before="240" w:after="120"/>
        <w:ind w:left="284" w:hanging="142"/>
        <w:rPr>
          <w:b/>
        </w:rPr>
      </w:pPr>
      <w:r w:rsidRPr="00CF0C94">
        <w:rPr>
          <w:b/>
        </w:rPr>
        <w:t>Poradnia Audiologiczno-Foniatryczna</w:t>
      </w:r>
    </w:p>
    <w:tbl>
      <w:tblPr>
        <w:tblW w:w="9356" w:type="dxa"/>
        <w:jc w:val="center"/>
        <w:tblLayout w:type="fixed"/>
        <w:tblCellMar>
          <w:left w:w="70" w:type="dxa"/>
          <w:right w:w="70" w:type="dxa"/>
        </w:tblCellMar>
        <w:tblLook w:val="04A0" w:firstRow="1" w:lastRow="0" w:firstColumn="1" w:lastColumn="0" w:noHBand="0" w:noVBand="1"/>
      </w:tblPr>
      <w:tblGrid>
        <w:gridCol w:w="2283"/>
        <w:gridCol w:w="1414"/>
        <w:gridCol w:w="1415"/>
        <w:gridCol w:w="1414"/>
        <w:gridCol w:w="1415"/>
        <w:gridCol w:w="1415"/>
      </w:tblGrid>
      <w:tr w:rsidR="000F292D" w:rsidRPr="007E551E" w:rsidTr="00CA2794">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486840">
        <w:trPr>
          <w:trHeight w:val="300"/>
          <w:jc w:val="center"/>
        </w:trPr>
        <w:tc>
          <w:tcPr>
            <w:tcW w:w="2283"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35 965,20</w:t>
            </w:r>
          </w:p>
        </w:tc>
        <w:tc>
          <w:tcPr>
            <w:tcW w:w="1415"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94 428,95</w:t>
            </w:r>
          </w:p>
        </w:tc>
        <w:tc>
          <w:tcPr>
            <w:tcW w:w="1414"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117 423,25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209 937,25</w:t>
            </w:r>
          </w:p>
        </w:tc>
        <w:tc>
          <w:tcPr>
            <w:tcW w:w="1415"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215 670,50</w:t>
            </w:r>
          </w:p>
        </w:tc>
      </w:tr>
      <w:tr w:rsidR="000F292D" w:rsidRPr="007E551E" w:rsidTr="00486840">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35 965,20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93 963,10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117 393,50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209 601,50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208 530,50</w:t>
            </w:r>
          </w:p>
        </w:tc>
      </w:tr>
      <w:tr w:rsidR="000F292D" w:rsidRPr="007E551E" w:rsidTr="00486840">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35 965,20</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94 486,70</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121 609,50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209 720,50</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208 547,50</w:t>
            </w:r>
          </w:p>
        </w:tc>
      </w:tr>
      <w:tr w:rsidR="000F292D" w:rsidRPr="007E551E" w:rsidTr="00486840">
        <w:trPr>
          <w:trHeight w:val="300"/>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1015</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1453</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1333</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2616</w:t>
            </w:r>
          </w:p>
        </w:tc>
        <w:tc>
          <w:tcPr>
            <w:tcW w:w="1415"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2575</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CF0C94" w:rsidRDefault="000F292D" w:rsidP="00E33162">
      <w:pPr>
        <w:pStyle w:val="Akapitzlist"/>
        <w:numPr>
          <w:ilvl w:val="0"/>
          <w:numId w:val="77"/>
        </w:numPr>
        <w:autoSpaceDE w:val="0"/>
        <w:autoSpaceDN w:val="0"/>
        <w:adjustRightInd w:val="0"/>
        <w:spacing w:before="240" w:after="120"/>
        <w:ind w:left="284" w:hanging="142"/>
        <w:rPr>
          <w:b/>
        </w:rPr>
      </w:pPr>
      <w:r w:rsidRPr="00CF0C94">
        <w:rPr>
          <w:b/>
        </w:rPr>
        <w:t>Poradnia Logopedyczna</w:t>
      </w:r>
    </w:p>
    <w:tbl>
      <w:tblPr>
        <w:tblW w:w="9356" w:type="dxa"/>
        <w:jc w:val="center"/>
        <w:tblLayout w:type="fixed"/>
        <w:tblCellMar>
          <w:left w:w="70" w:type="dxa"/>
          <w:right w:w="70" w:type="dxa"/>
        </w:tblCellMar>
        <w:tblLook w:val="04A0" w:firstRow="1" w:lastRow="0" w:firstColumn="1" w:lastColumn="0" w:noHBand="0" w:noVBand="1"/>
      </w:tblPr>
      <w:tblGrid>
        <w:gridCol w:w="2269"/>
        <w:gridCol w:w="1417"/>
        <w:gridCol w:w="1417"/>
        <w:gridCol w:w="1418"/>
        <w:gridCol w:w="1417"/>
        <w:gridCol w:w="1418"/>
      </w:tblGrid>
      <w:tr w:rsidR="000F292D" w:rsidRPr="007E551E" w:rsidTr="00CA2794">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tcBorders>
              <w:top w:val="single" w:sz="4" w:space="0" w:color="auto"/>
              <w:left w:val="nil"/>
              <w:bottom w:val="single" w:sz="4" w:space="0" w:color="auto"/>
              <w:right w:val="single" w:sz="4" w:space="0" w:color="auto"/>
            </w:tcBorders>
            <w:shd w:val="clear" w:color="auto" w:fill="FFFF66"/>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4462D2">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wykonana</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61 962,40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109 084,40</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96 742,80</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118 549,20</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123 046,00</w:t>
            </w:r>
          </w:p>
        </w:tc>
      </w:tr>
      <w:tr w:rsidR="000F292D" w:rsidRPr="007E551E" w:rsidTr="004462D2">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zapłacona</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58 633,60</w:t>
            </w:r>
          </w:p>
        </w:tc>
        <w:tc>
          <w:tcPr>
            <w:tcW w:w="1417"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65 121,20</w:t>
            </w:r>
          </w:p>
        </w:tc>
        <w:tc>
          <w:tcPr>
            <w:tcW w:w="1418" w:type="dxa"/>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96 712,00</w:t>
            </w:r>
          </w:p>
        </w:tc>
        <w:tc>
          <w:tcPr>
            <w:tcW w:w="1417"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118 549,20</w:t>
            </w:r>
          </w:p>
        </w:tc>
        <w:tc>
          <w:tcPr>
            <w:tcW w:w="1418"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122 676,40</w:t>
            </w:r>
          </w:p>
        </w:tc>
      </w:tr>
      <w:tr w:rsidR="000F292D" w:rsidRPr="007E551E" w:rsidTr="00486840">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Wartość kontraktu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58 648,20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65 121,20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96 712,00</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118 580,00</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122 676,40</w:t>
            </w:r>
          </w:p>
        </w:tc>
      </w:tr>
      <w:tr w:rsidR="000F292D" w:rsidRPr="007E551E" w:rsidTr="00486840">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2148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4292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3175</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3864</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4009</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C03956" w:rsidRPr="00CF0C94" w:rsidRDefault="00C03956" w:rsidP="00D95EB2">
      <w:pPr>
        <w:pStyle w:val="Akapitzlist"/>
        <w:numPr>
          <w:ilvl w:val="0"/>
          <w:numId w:val="77"/>
        </w:numPr>
        <w:autoSpaceDE w:val="0"/>
        <w:autoSpaceDN w:val="0"/>
        <w:adjustRightInd w:val="0"/>
        <w:spacing w:after="120"/>
        <w:ind w:left="284" w:hanging="142"/>
        <w:rPr>
          <w:b/>
          <w:szCs w:val="20"/>
        </w:rPr>
      </w:pPr>
      <w:r w:rsidRPr="00CF0C94">
        <w:rPr>
          <w:b/>
          <w:szCs w:val="20"/>
        </w:rPr>
        <w:t>Ośrodek Dziennej Rehabilitacji Słuchu i Mowy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1428"/>
        <w:gridCol w:w="1415"/>
        <w:gridCol w:w="1414"/>
        <w:gridCol w:w="1415"/>
        <w:gridCol w:w="1415"/>
      </w:tblGrid>
      <w:tr w:rsidR="000F292D" w:rsidRPr="007E551E" w:rsidTr="00CA2794">
        <w:trPr>
          <w:trHeight w:val="270"/>
          <w:jc w:val="center"/>
        </w:trPr>
        <w:tc>
          <w:tcPr>
            <w:tcW w:w="2269" w:type="dxa"/>
            <w:shd w:val="clear" w:color="auto" w:fill="FFFF66"/>
            <w:noWrap/>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28" w:type="dxa"/>
            <w:shd w:val="clear" w:color="auto" w:fill="FFFF66"/>
            <w:noWrap/>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5" w:type="dxa"/>
            <w:shd w:val="clear" w:color="auto" w:fill="FFFF66"/>
            <w:noWrap/>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4" w:type="dxa"/>
            <w:shd w:val="clear" w:color="auto" w:fill="FFFF66"/>
            <w:noWrap/>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5" w:type="dxa"/>
            <w:shd w:val="clear" w:color="auto" w:fill="FFFF66"/>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5" w:type="dxa"/>
            <w:shd w:val="clear" w:color="auto" w:fill="FFFF66"/>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4462D2">
        <w:trPr>
          <w:trHeight w:val="77"/>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Wartość wypracowanych</w:t>
            </w:r>
          </w:p>
        </w:tc>
        <w:tc>
          <w:tcPr>
            <w:tcW w:w="1428"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0,00</w:t>
            </w:r>
          </w:p>
        </w:tc>
        <w:tc>
          <w:tcPr>
            <w:tcW w:w="1415"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42213,30</w:t>
            </w:r>
          </w:p>
        </w:tc>
        <w:tc>
          <w:tcPr>
            <w:tcW w:w="1414"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119369,40</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124653,00</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140759,10</w:t>
            </w:r>
          </w:p>
        </w:tc>
      </w:tr>
      <w:tr w:rsidR="000F292D" w:rsidRPr="007E551E" w:rsidTr="004462D2">
        <w:trPr>
          <w:trHeight w:val="270"/>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Wartość zapłaconych</w:t>
            </w:r>
          </w:p>
        </w:tc>
        <w:tc>
          <w:tcPr>
            <w:tcW w:w="1428"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0,00</w:t>
            </w:r>
          </w:p>
        </w:tc>
        <w:tc>
          <w:tcPr>
            <w:tcW w:w="1415"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32589,60</w:t>
            </w:r>
          </w:p>
        </w:tc>
        <w:tc>
          <w:tcPr>
            <w:tcW w:w="1414"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119369,40</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126140,40</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142002,30</w:t>
            </w:r>
          </w:p>
        </w:tc>
      </w:tr>
      <w:tr w:rsidR="000F292D" w:rsidRPr="007E551E" w:rsidTr="004462D2">
        <w:trPr>
          <w:trHeight w:val="270"/>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 xml:space="preserve">Wartość kontraktu </w:t>
            </w:r>
          </w:p>
        </w:tc>
        <w:tc>
          <w:tcPr>
            <w:tcW w:w="1428"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0,00</w:t>
            </w:r>
          </w:p>
        </w:tc>
        <w:tc>
          <w:tcPr>
            <w:tcW w:w="1415"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32634,00</w:t>
            </w:r>
          </w:p>
        </w:tc>
        <w:tc>
          <w:tcPr>
            <w:tcW w:w="1414"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119447,10</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128760,00</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141280,80</w:t>
            </w:r>
          </w:p>
        </w:tc>
      </w:tr>
      <w:tr w:rsidR="000F292D" w:rsidRPr="007E551E" w:rsidTr="004462D2">
        <w:trPr>
          <w:trHeight w:val="270"/>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Liczba porad</w:t>
            </w:r>
          </w:p>
        </w:tc>
        <w:tc>
          <w:tcPr>
            <w:tcW w:w="1428"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0</w:t>
            </w:r>
          </w:p>
        </w:tc>
        <w:tc>
          <w:tcPr>
            <w:tcW w:w="1415"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614</w:t>
            </w:r>
          </w:p>
        </w:tc>
        <w:tc>
          <w:tcPr>
            <w:tcW w:w="1414" w:type="dxa"/>
            <w:shd w:val="clear" w:color="auto" w:fill="auto"/>
            <w:noWrap/>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1719</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1817</w:t>
            </w:r>
          </w:p>
        </w:tc>
        <w:tc>
          <w:tcPr>
            <w:tcW w:w="1415" w:type="dxa"/>
            <w:shd w:val="clear" w:color="auto" w:fill="auto"/>
            <w:vAlign w:val="bottom"/>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2032</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Nocna i Świąteczna Opieka Zdrowotna</w:t>
      </w:r>
    </w:p>
    <w:p w:rsidR="000F292D" w:rsidRPr="007E551E" w:rsidRDefault="000F292D" w:rsidP="00D95EB2">
      <w:r w:rsidRPr="007E551E">
        <w:t>Od 1 marca 2013 roku Wojewódzki Szpital Podkarpacki im. Jana Pawła II w Krośnie udziela świadczeń w zakresie Nocnej i Świątecznej Opieki Zdrowotnej.</w:t>
      </w:r>
    </w:p>
    <w:p w:rsidR="000F292D" w:rsidRPr="007E551E" w:rsidRDefault="000F292D" w:rsidP="00D95EB2">
      <w:r w:rsidRPr="007E551E">
        <w:t xml:space="preserve">W ramach POZ wszystkim zgłaszającym się świadczeniobiorcom udzielana jest pomoc od poniedziałku do piątku w godzinach od </w:t>
      </w:r>
      <w:r w:rsidRPr="007E551E">
        <w:rPr>
          <w:bCs/>
        </w:rPr>
        <w:t>18.00 do 8.00</w:t>
      </w:r>
      <w:r w:rsidRPr="007E551E">
        <w:rPr>
          <w:b/>
          <w:bCs/>
        </w:rPr>
        <w:t xml:space="preserve"> </w:t>
      </w:r>
      <w:r w:rsidRPr="007E551E">
        <w:t>dnia następ</w:t>
      </w:r>
      <w:r w:rsidR="00C362D1" w:rsidRPr="007E551E">
        <w:t>nego oraz w soboty, niedziele i </w:t>
      </w:r>
      <w:r w:rsidRPr="007E551E">
        <w:t>inne dni ustawowo wolne od pracy w godzinach od 8.00 danego dnia do godziny 8</w:t>
      </w:r>
      <w:r w:rsidRPr="007E551E">
        <w:rPr>
          <w:u w:val="single"/>
          <w:vertAlign w:val="superscript"/>
        </w:rPr>
        <w:t>00</w:t>
      </w:r>
      <w:r w:rsidRPr="007E551E">
        <w:t xml:space="preserve"> dnia następnego.</w:t>
      </w:r>
    </w:p>
    <w:p w:rsidR="00C03956" w:rsidRPr="00CF0C94" w:rsidRDefault="00C03956" w:rsidP="00D95EB2">
      <w:pPr>
        <w:pStyle w:val="Akapitzlist"/>
        <w:numPr>
          <w:ilvl w:val="0"/>
          <w:numId w:val="78"/>
        </w:numPr>
        <w:autoSpaceDE w:val="0"/>
        <w:autoSpaceDN w:val="0"/>
        <w:adjustRightInd w:val="0"/>
        <w:spacing w:after="120"/>
        <w:ind w:left="284" w:hanging="142"/>
        <w:rPr>
          <w:b/>
          <w:szCs w:val="20"/>
        </w:rPr>
      </w:pPr>
      <w:r w:rsidRPr="00CF0C94">
        <w:rPr>
          <w:b/>
          <w:szCs w:val="20"/>
        </w:rPr>
        <w:t>POZ Krosno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0"/>
        <w:gridCol w:w="2337"/>
        <w:gridCol w:w="2339"/>
      </w:tblGrid>
      <w:tr w:rsidR="00881BAD" w:rsidRPr="007E551E" w:rsidTr="009B44FE">
        <w:trPr>
          <w:trHeight w:val="270"/>
          <w:jc w:val="center"/>
        </w:trPr>
        <w:tc>
          <w:tcPr>
            <w:tcW w:w="4680" w:type="dxa"/>
            <w:shd w:val="clear" w:color="auto" w:fill="FFFF66"/>
            <w:noWrap/>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 </w:t>
            </w:r>
          </w:p>
        </w:tc>
        <w:tc>
          <w:tcPr>
            <w:tcW w:w="2337" w:type="dxa"/>
            <w:shd w:val="clear" w:color="auto" w:fill="FFFF66"/>
            <w:vAlign w:val="bottom"/>
            <w:hideMark/>
          </w:tcPr>
          <w:p w:rsidR="00881BAD" w:rsidRPr="007E551E" w:rsidRDefault="00881BAD" w:rsidP="00D95EB2">
            <w:pPr>
              <w:autoSpaceDE w:val="0"/>
              <w:autoSpaceDN w:val="0"/>
              <w:adjustRightInd w:val="0"/>
              <w:spacing w:before="40" w:after="40"/>
              <w:jc w:val="center"/>
              <w:rPr>
                <w:b/>
                <w:sz w:val="20"/>
                <w:szCs w:val="20"/>
              </w:rPr>
            </w:pPr>
            <w:r w:rsidRPr="007E551E">
              <w:rPr>
                <w:b/>
                <w:sz w:val="20"/>
                <w:szCs w:val="20"/>
              </w:rPr>
              <w:t>2013</w:t>
            </w:r>
          </w:p>
        </w:tc>
        <w:tc>
          <w:tcPr>
            <w:tcW w:w="2339" w:type="dxa"/>
            <w:shd w:val="clear" w:color="auto" w:fill="FFFF66"/>
            <w:vAlign w:val="bottom"/>
            <w:hideMark/>
          </w:tcPr>
          <w:p w:rsidR="00881BAD" w:rsidRPr="007E551E" w:rsidRDefault="00881BAD" w:rsidP="00D95EB2">
            <w:pPr>
              <w:autoSpaceDE w:val="0"/>
              <w:autoSpaceDN w:val="0"/>
              <w:adjustRightInd w:val="0"/>
              <w:spacing w:before="40" w:after="40"/>
              <w:jc w:val="center"/>
              <w:rPr>
                <w:b/>
                <w:sz w:val="20"/>
                <w:szCs w:val="20"/>
              </w:rPr>
            </w:pPr>
            <w:r w:rsidRPr="007E551E">
              <w:rPr>
                <w:b/>
                <w:sz w:val="20"/>
                <w:szCs w:val="20"/>
              </w:rPr>
              <w:t>2014</w:t>
            </w:r>
          </w:p>
        </w:tc>
      </w:tr>
      <w:tr w:rsidR="00881BAD" w:rsidRPr="007E551E" w:rsidTr="009B44FE">
        <w:trPr>
          <w:trHeight w:val="270"/>
          <w:jc w:val="center"/>
        </w:trPr>
        <w:tc>
          <w:tcPr>
            <w:tcW w:w="4680" w:type="dxa"/>
            <w:shd w:val="clear" w:color="auto" w:fill="auto"/>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Liczba porad internistycznych</w:t>
            </w:r>
          </w:p>
        </w:tc>
        <w:tc>
          <w:tcPr>
            <w:tcW w:w="2337"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7648 </w:t>
            </w:r>
          </w:p>
        </w:tc>
        <w:tc>
          <w:tcPr>
            <w:tcW w:w="2339"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7392 </w:t>
            </w:r>
          </w:p>
        </w:tc>
      </w:tr>
      <w:tr w:rsidR="00881BAD" w:rsidRPr="007E551E" w:rsidTr="009B44FE">
        <w:trPr>
          <w:trHeight w:val="270"/>
          <w:jc w:val="center"/>
        </w:trPr>
        <w:tc>
          <w:tcPr>
            <w:tcW w:w="4680" w:type="dxa"/>
            <w:shd w:val="clear" w:color="auto" w:fill="auto"/>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Liczba porad pediatrycznych</w:t>
            </w:r>
          </w:p>
        </w:tc>
        <w:tc>
          <w:tcPr>
            <w:tcW w:w="2337"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6418</w:t>
            </w:r>
          </w:p>
        </w:tc>
        <w:tc>
          <w:tcPr>
            <w:tcW w:w="2339"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7329</w:t>
            </w:r>
          </w:p>
        </w:tc>
      </w:tr>
      <w:tr w:rsidR="00881BAD" w:rsidRPr="007E551E" w:rsidTr="009B44FE">
        <w:trPr>
          <w:trHeight w:val="270"/>
          <w:jc w:val="center"/>
        </w:trPr>
        <w:tc>
          <w:tcPr>
            <w:tcW w:w="4680" w:type="dxa"/>
            <w:shd w:val="clear" w:color="auto" w:fill="auto"/>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 xml:space="preserve">Wartość kontraktu </w:t>
            </w:r>
          </w:p>
        </w:tc>
        <w:tc>
          <w:tcPr>
            <w:tcW w:w="2337"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Pr>
                <w:sz w:val="20"/>
                <w:szCs w:val="20"/>
              </w:rPr>
              <w:t>1</w:t>
            </w:r>
            <w:r w:rsidR="004D03D3">
              <w:rPr>
                <w:sz w:val="20"/>
                <w:szCs w:val="20"/>
              </w:rPr>
              <w:t> </w:t>
            </w:r>
            <w:r>
              <w:rPr>
                <w:sz w:val="20"/>
                <w:szCs w:val="20"/>
              </w:rPr>
              <w:t>075</w:t>
            </w:r>
            <w:r w:rsidR="004D03D3">
              <w:rPr>
                <w:sz w:val="20"/>
                <w:szCs w:val="20"/>
              </w:rPr>
              <w:t> </w:t>
            </w:r>
            <w:r>
              <w:rPr>
                <w:sz w:val="20"/>
                <w:szCs w:val="20"/>
              </w:rPr>
              <w:t>694</w:t>
            </w:r>
            <w:r w:rsidR="004D03D3">
              <w:rPr>
                <w:sz w:val="20"/>
                <w:szCs w:val="20"/>
              </w:rPr>
              <w:t>,50</w:t>
            </w:r>
            <w:r w:rsidRPr="007E551E">
              <w:rPr>
                <w:sz w:val="20"/>
                <w:szCs w:val="20"/>
              </w:rPr>
              <w:t> </w:t>
            </w:r>
          </w:p>
        </w:tc>
        <w:tc>
          <w:tcPr>
            <w:tcW w:w="2339" w:type="dxa"/>
            <w:shd w:val="clear" w:color="auto" w:fill="auto"/>
            <w:vAlign w:val="center"/>
            <w:hideMark/>
          </w:tcPr>
          <w:p w:rsidR="00881BAD" w:rsidRPr="007E551E" w:rsidRDefault="004D03D3" w:rsidP="00D95EB2">
            <w:pPr>
              <w:autoSpaceDE w:val="0"/>
              <w:autoSpaceDN w:val="0"/>
              <w:adjustRightInd w:val="0"/>
              <w:spacing w:before="40" w:after="40"/>
              <w:jc w:val="right"/>
              <w:rPr>
                <w:sz w:val="20"/>
                <w:szCs w:val="20"/>
              </w:rPr>
            </w:pPr>
            <w:r>
              <w:rPr>
                <w:sz w:val="20"/>
                <w:szCs w:val="20"/>
              </w:rPr>
              <w:t>1 293 141,40</w:t>
            </w:r>
            <w:r w:rsidR="00881BAD" w:rsidRPr="007E551E">
              <w:rPr>
                <w:sz w:val="20"/>
                <w:szCs w:val="20"/>
              </w:rPr>
              <w:t> </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FF4425" w:rsidRPr="00CF0C94" w:rsidRDefault="00FF4425" w:rsidP="00D95EB2">
      <w:pPr>
        <w:pStyle w:val="Akapitzlist"/>
        <w:numPr>
          <w:ilvl w:val="0"/>
          <w:numId w:val="78"/>
        </w:numPr>
        <w:autoSpaceDE w:val="0"/>
        <w:autoSpaceDN w:val="0"/>
        <w:adjustRightInd w:val="0"/>
        <w:spacing w:after="120"/>
        <w:ind w:left="284" w:hanging="142"/>
        <w:rPr>
          <w:b/>
          <w:szCs w:val="20"/>
        </w:rPr>
      </w:pPr>
      <w:r w:rsidRPr="00CF0C94">
        <w:rPr>
          <w:b/>
          <w:szCs w:val="20"/>
        </w:rPr>
        <w:t>POZ Dukla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0"/>
        <w:gridCol w:w="2337"/>
        <w:gridCol w:w="2339"/>
      </w:tblGrid>
      <w:tr w:rsidR="00881BAD" w:rsidRPr="007E551E" w:rsidTr="00603BF9">
        <w:trPr>
          <w:trHeight w:val="270"/>
          <w:jc w:val="center"/>
        </w:trPr>
        <w:tc>
          <w:tcPr>
            <w:tcW w:w="4680" w:type="dxa"/>
            <w:shd w:val="clear" w:color="auto" w:fill="FFFF66"/>
            <w:noWrap/>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 </w:t>
            </w:r>
          </w:p>
        </w:tc>
        <w:tc>
          <w:tcPr>
            <w:tcW w:w="2337" w:type="dxa"/>
            <w:shd w:val="clear" w:color="auto" w:fill="FFFF66"/>
            <w:vAlign w:val="bottom"/>
            <w:hideMark/>
          </w:tcPr>
          <w:p w:rsidR="00881BAD" w:rsidRPr="007E551E" w:rsidRDefault="00881BAD" w:rsidP="00D95EB2">
            <w:pPr>
              <w:autoSpaceDE w:val="0"/>
              <w:autoSpaceDN w:val="0"/>
              <w:adjustRightInd w:val="0"/>
              <w:spacing w:before="40" w:after="40"/>
              <w:jc w:val="center"/>
              <w:rPr>
                <w:b/>
                <w:sz w:val="20"/>
                <w:szCs w:val="20"/>
              </w:rPr>
            </w:pPr>
            <w:r w:rsidRPr="007E551E">
              <w:rPr>
                <w:b/>
                <w:sz w:val="20"/>
                <w:szCs w:val="20"/>
              </w:rPr>
              <w:t>2013</w:t>
            </w:r>
          </w:p>
        </w:tc>
        <w:tc>
          <w:tcPr>
            <w:tcW w:w="2339" w:type="dxa"/>
            <w:shd w:val="clear" w:color="auto" w:fill="FFFF66"/>
            <w:vAlign w:val="bottom"/>
            <w:hideMark/>
          </w:tcPr>
          <w:p w:rsidR="00881BAD" w:rsidRPr="007E551E" w:rsidRDefault="00881BAD" w:rsidP="00D95EB2">
            <w:pPr>
              <w:autoSpaceDE w:val="0"/>
              <w:autoSpaceDN w:val="0"/>
              <w:adjustRightInd w:val="0"/>
              <w:spacing w:before="40" w:after="40"/>
              <w:jc w:val="center"/>
              <w:rPr>
                <w:b/>
                <w:sz w:val="20"/>
                <w:szCs w:val="20"/>
              </w:rPr>
            </w:pPr>
            <w:r w:rsidRPr="007E551E">
              <w:rPr>
                <w:b/>
                <w:sz w:val="20"/>
                <w:szCs w:val="20"/>
              </w:rPr>
              <w:t>2014</w:t>
            </w:r>
          </w:p>
        </w:tc>
      </w:tr>
      <w:tr w:rsidR="00881BAD" w:rsidRPr="007E551E" w:rsidTr="00E5111C">
        <w:trPr>
          <w:trHeight w:val="270"/>
          <w:jc w:val="center"/>
        </w:trPr>
        <w:tc>
          <w:tcPr>
            <w:tcW w:w="4680" w:type="dxa"/>
            <w:shd w:val="clear" w:color="auto" w:fill="auto"/>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Liczba porad internistycznych</w:t>
            </w:r>
          </w:p>
        </w:tc>
        <w:tc>
          <w:tcPr>
            <w:tcW w:w="2337"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2499 </w:t>
            </w:r>
          </w:p>
        </w:tc>
        <w:tc>
          <w:tcPr>
            <w:tcW w:w="2339"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3503 </w:t>
            </w:r>
          </w:p>
        </w:tc>
      </w:tr>
      <w:tr w:rsidR="00881BAD" w:rsidRPr="007E551E" w:rsidTr="00E5111C">
        <w:trPr>
          <w:trHeight w:val="270"/>
          <w:jc w:val="center"/>
        </w:trPr>
        <w:tc>
          <w:tcPr>
            <w:tcW w:w="4680" w:type="dxa"/>
            <w:shd w:val="clear" w:color="auto" w:fill="auto"/>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Liczba porad pediatrycznych</w:t>
            </w:r>
          </w:p>
        </w:tc>
        <w:tc>
          <w:tcPr>
            <w:tcW w:w="2337"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2296</w:t>
            </w:r>
          </w:p>
        </w:tc>
        <w:tc>
          <w:tcPr>
            <w:tcW w:w="2339" w:type="dxa"/>
            <w:shd w:val="clear" w:color="auto" w:fill="auto"/>
            <w:vAlign w:val="center"/>
            <w:hideMark/>
          </w:tcPr>
          <w:p w:rsidR="00881BAD" w:rsidRPr="007E551E" w:rsidRDefault="00881BAD" w:rsidP="00D95EB2">
            <w:pPr>
              <w:autoSpaceDE w:val="0"/>
              <w:autoSpaceDN w:val="0"/>
              <w:adjustRightInd w:val="0"/>
              <w:spacing w:before="40" w:after="40"/>
              <w:jc w:val="right"/>
              <w:rPr>
                <w:sz w:val="20"/>
                <w:szCs w:val="20"/>
              </w:rPr>
            </w:pPr>
            <w:r w:rsidRPr="007E551E">
              <w:rPr>
                <w:sz w:val="20"/>
                <w:szCs w:val="20"/>
              </w:rPr>
              <w:t>3265</w:t>
            </w:r>
          </w:p>
        </w:tc>
      </w:tr>
      <w:tr w:rsidR="00881BAD" w:rsidRPr="007E551E" w:rsidTr="00E5111C">
        <w:trPr>
          <w:trHeight w:val="270"/>
          <w:jc w:val="center"/>
        </w:trPr>
        <w:tc>
          <w:tcPr>
            <w:tcW w:w="4680" w:type="dxa"/>
            <w:shd w:val="clear" w:color="auto" w:fill="auto"/>
            <w:vAlign w:val="bottom"/>
            <w:hideMark/>
          </w:tcPr>
          <w:p w:rsidR="00881BAD" w:rsidRPr="007E551E" w:rsidRDefault="00881BAD" w:rsidP="00D95EB2">
            <w:pPr>
              <w:autoSpaceDE w:val="0"/>
              <w:autoSpaceDN w:val="0"/>
              <w:adjustRightInd w:val="0"/>
              <w:spacing w:before="40" w:after="40"/>
              <w:rPr>
                <w:sz w:val="20"/>
                <w:szCs w:val="20"/>
              </w:rPr>
            </w:pPr>
            <w:r w:rsidRPr="007E551E">
              <w:rPr>
                <w:sz w:val="20"/>
                <w:szCs w:val="20"/>
              </w:rPr>
              <w:t xml:space="preserve">Wartość kontraktu </w:t>
            </w:r>
          </w:p>
        </w:tc>
        <w:tc>
          <w:tcPr>
            <w:tcW w:w="2337" w:type="dxa"/>
            <w:shd w:val="clear" w:color="auto" w:fill="auto"/>
            <w:vAlign w:val="center"/>
            <w:hideMark/>
          </w:tcPr>
          <w:p w:rsidR="00881BAD" w:rsidRPr="007E551E" w:rsidRDefault="004D03D3" w:rsidP="00D95EB2">
            <w:pPr>
              <w:autoSpaceDE w:val="0"/>
              <w:autoSpaceDN w:val="0"/>
              <w:adjustRightInd w:val="0"/>
              <w:spacing w:before="40" w:after="40"/>
              <w:jc w:val="right"/>
              <w:rPr>
                <w:sz w:val="20"/>
                <w:szCs w:val="20"/>
              </w:rPr>
            </w:pPr>
            <w:r>
              <w:rPr>
                <w:sz w:val="20"/>
                <w:szCs w:val="20"/>
              </w:rPr>
              <w:t>1 029 874,00</w:t>
            </w:r>
            <w:r w:rsidR="00881BAD" w:rsidRPr="007E551E">
              <w:rPr>
                <w:sz w:val="20"/>
                <w:szCs w:val="20"/>
              </w:rPr>
              <w:t> </w:t>
            </w:r>
          </w:p>
        </w:tc>
        <w:tc>
          <w:tcPr>
            <w:tcW w:w="2339" w:type="dxa"/>
            <w:shd w:val="clear" w:color="auto" w:fill="auto"/>
            <w:vAlign w:val="center"/>
            <w:hideMark/>
          </w:tcPr>
          <w:p w:rsidR="00881BAD" w:rsidRPr="007E551E" w:rsidRDefault="004D03D3" w:rsidP="00D95EB2">
            <w:pPr>
              <w:autoSpaceDE w:val="0"/>
              <w:autoSpaceDN w:val="0"/>
              <w:adjustRightInd w:val="0"/>
              <w:spacing w:before="40" w:after="40"/>
              <w:jc w:val="right"/>
              <w:rPr>
                <w:sz w:val="20"/>
                <w:szCs w:val="20"/>
              </w:rPr>
            </w:pPr>
            <w:r>
              <w:rPr>
                <w:sz w:val="20"/>
                <w:szCs w:val="20"/>
              </w:rPr>
              <w:t>1 235 878,40</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7E551E" w:rsidRDefault="000F292D" w:rsidP="00D95EB2">
      <w:pPr>
        <w:autoSpaceDE w:val="0"/>
        <w:autoSpaceDN w:val="0"/>
        <w:adjustRightInd w:val="0"/>
        <w:spacing w:before="240" w:after="120"/>
        <w:rPr>
          <w:b/>
          <w:szCs w:val="24"/>
        </w:rPr>
      </w:pPr>
      <w:r w:rsidRPr="007E551E">
        <w:rPr>
          <w:b/>
          <w:szCs w:val="24"/>
        </w:rPr>
        <w:t>Zespół wyjazdowy „N” (Neonatologiczny)</w:t>
      </w:r>
    </w:p>
    <w:p w:rsidR="000F292D" w:rsidRPr="007E551E" w:rsidRDefault="000F292D" w:rsidP="009B44FE">
      <w:pPr>
        <w:spacing w:after="360"/>
      </w:pPr>
      <w:r w:rsidRPr="007E551E">
        <w:t xml:space="preserve">Zespół </w:t>
      </w:r>
      <w:r w:rsidRPr="007E551E">
        <w:rPr>
          <w:bCs/>
        </w:rPr>
        <w:t>neonatologiczny</w:t>
      </w:r>
      <w:r w:rsidRPr="007E551E">
        <w:rPr>
          <w:b/>
        </w:rPr>
        <w:t> </w:t>
      </w:r>
      <w:r w:rsidRPr="007E551E">
        <w:t>świadczy usługi w zakresie</w:t>
      </w:r>
      <w:r w:rsidRPr="007E551E">
        <w:rPr>
          <w:b/>
        </w:rPr>
        <w:t xml:space="preserve"> </w:t>
      </w:r>
      <w:r w:rsidR="00C362D1" w:rsidRPr="007E551E">
        <w:t>transportu chorego noworodka, w </w:t>
      </w:r>
      <w:r w:rsidRPr="007E551E">
        <w:t xml:space="preserve">szczególności kiedy występuje niewydolność oddechowa wymagająca sztucznej wentylacji, przy niewydolności układu krążenia, w stanach po operacjach chirurgicznych lub w przypadku konieczności niezwłocznego wykonania zabiegu w innym zakładzie opieki zdrowotnej. Przewozi noworodki wymagające transfuzji wymiennej. Również drgawki lub niska waga urodzeniowa są podstawą do skorzystania ze świadczeń transportu sanitarnego typu „N”.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1417"/>
        <w:gridCol w:w="1417"/>
        <w:gridCol w:w="1418"/>
        <w:gridCol w:w="1417"/>
        <w:gridCol w:w="1418"/>
      </w:tblGrid>
      <w:tr w:rsidR="000F292D" w:rsidRPr="007E551E" w:rsidTr="009B44FE">
        <w:trPr>
          <w:trHeight w:val="270"/>
          <w:jc w:val="center"/>
        </w:trPr>
        <w:tc>
          <w:tcPr>
            <w:tcW w:w="2269" w:type="dxa"/>
            <w:shd w:val="clear" w:color="auto" w:fill="FFFF99"/>
            <w:noWrap/>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 </w:t>
            </w:r>
          </w:p>
        </w:tc>
        <w:tc>
          <w:tcPr>
            <w:tcW w:w="1417" w:type="dxa"/>
            <w:shd w:val="clear" w:color="auto" w:fill="FFFF99"/>
            <w:noWrap/>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shd w:val="clear" w:color="auto" w:fill="FFFF99"/>
            <w:noWrap/>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shd w:val="clear" w:color="auto" w:fill="FFFF99"/>
            <w:noWrap/>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shd w:val="clear" w:color="auto" w:fill="FFFF99"/>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shd w:val="clear" w:color="auto" w:fill="FFFF99"/>
            <w:vAlign w:val="bottom"/>
            <w:hideMark/>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9B44FE">
        <w:trPr>
          <w:trHeight w:val="270"/>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Liczba wyjazdów</w:t>
            </w:r>
          </w:p>
        </w:tc>
        <w:tc>
          <w:tcPr>
            <w:tcW w:w="1417"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159</w:t>
            </w:r>
          </w:p>
        </w:tc>
        <w:tc>
          <w:tcPr>
            <w:tcW w:w="1417"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126</w:t>
            </w:r>
          </w:p>
        </w:tc>
        <w:tc>
          <w:tcPr>
            <w:tcW w:w="1418"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151</w:t>
            </w:r>
          </w:p>
        </w:tc>
        <w:tc>
          <w:tcPr>
            <w:tcW w:w="1417" w:type="dxa"/>
            <w:shd w:val="clear" w:color="auto" w:fill="auto"/>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145</w:t>
            </w:r>
          </w:p>
        </w:tc>
        <w:tc>
          <w:tcPr>
            <w:tcW w:w="1418" w:type="dxa"/>
            <w:shd w:val="clear" w:color="auto" w:fill="auto"/>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174</w:t>
            </w:r>
          </w:p>
        </w:tc>
      </w:tr>
      <w:tr w:rsidR="000F292D" w:rsidRPr="007E551E" w:rsidTr="009B44FE">
        <w:trPr>
          <w:trHeight w:val="270"/>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Liczba kilometrów</w:t>
            </w:r>
          </w:p>
        </w:tc>
        <w:tc>
          <w:tcPr>
            <w:tcW w:w="1417"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39702</w:t>
            </w:r>
          </w:p>
        </w:tc>
        <w:tc>
          <w:tcPr>
            <w:tcW w:w="1417"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30512</w:t>
            </w:r>
          </w:p>
        </w:tc>
        <w:tc>
          <w:tcPr>
            <w:tcW w:w="1418"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38996</w:t>
            </w:r>
          </w:p>
        </w:tc>
        <w:tc>
          <w:tcPr>
            <w:tcW w:w="1417" w:type="dxa"/>
            <w:shd w:val="clear" w:color="auto" w:fill="auto"/>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41047</w:t>
            </w:r>
          </w:p>
        </w:tc>
        <w:tc>
          <w:tcPr>
            <w:tcW w:w="1418" w:type="dxa"/>
            <w:shd w:val="clear" w:color="auto" w:fill="auto"/>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43161</w:t>
            </w:r>
          </w:p>
        </w:tc>
      </w:tr>
      <w:tr w:rsidR="000F292D" w:rsidRPr="007E551E" w:rsidTr="009B44FE">
        <w:trPr>
          <w:trHeight w:val="270"/>
          <w:jc w:val="center"/>
        </w:trPr>
        <w:tc>
          <w:tcPr>
            <w:tcW w:w="2269" w:type="dxa"/>
            <w:shd w:val="clear" w:color="auto" w:fill="auto"/>
            <w:vAlign w:val="bottom"/>
            <w:hideMark/>
          </w:tcPr>
          <w:p w:rsidR="000F292D" w:rsidRPr="007E551E" w:rsidRDefault="000F292D" w:rsidP="00D95EB2">
            <w:pPr>
              <w:autoSpaceDE w:val="0"/>
              <w:autoSpaceDN w:val="0"/>
              <w:adjustRightInd w:val="0"/>
              <w:spacing w:before="40" w:after="40"/>
              <w:rPr>
                <w:sz w:val="20"/>
                <w:szCs w:val="20"/>
              </w:rPr>
            </w:pPr>
            <w:r w:rsidRPr="007E551E">
              <w:rPr>
                <w:sz w:val="20"/>
                <w:szCs w:val="20"/>
              </w:rPr>
              <w:t xml:space="preserve">Wartość kontraktu </w:t>
            </w:r>
          </w:p>
        </w:tc>
        <w:tc>
          <w:tcPr>
            <w:tcW w:w="1417"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1 097 555,00   </w:t>
            </w:r>
          </w:p>
        </w:tc>
        <w:tc>
          <w:tcPr>
            <w:tcW w:w="1417"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1 119 455,00   </w:t>
            </w:r>
          </w:p>
        </w:tc>
        <w:tc>
          <w:tcPr>
            <w:tcW w:w="1418" w:type="dxa"/>
            <w:shd w:val="clear" w:color="auto" w:fill="auto"/>
            <w:noWrap/>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1 464 000,00   </w:t>
            </w:r>
          </w:p>
        </w:tc>
        <w:tc>
          <w:tcPr>
            <w:tcW w:w="1417" w:type="dxa"/>
            <w:shd w:val="clear" w:color="auto" w:fill="auto"/>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1 460 000,00   </w:t>
            </w:r>
          </w:p>
        </w:tc>
        <w:tc>
          <w:tcPr>
            <w:tcW w:w="1418" w:type="dxa"/>
            <w:shd w:val="clear" w:color="auto" w:fill="auto"/>
            <w:vAlign w:val="center"/>
            <w:hideMark/>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 xml:space="preserve">1 478 400,00   </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CF28AF" w:rsidRPr="00CF28AF" w:rsidRDefault="00CF28AF" w:rsidP="00D95EB2">
      <w:pPr>
        <w:spacing w:after="120"/>
        <w:rPr>
          <w:b/>
        </w:rPr>
      </w:pPr>
      <w:r w:rsidRPr="00CF28AF">
        <w:rPr>
          <w:b/>
        </w:rPr>
        <w:t>Zespół Domowego Leczenia Tlenem</w:t>
      </w:r>
    </w:p>
    <w:p w:rsidR="00CF28AF" w:rsidRDefault="00CF28AF" w:rsidP="00D95EB2">
      <w:pPr>
        <w:spacing w:after="120"/>
      </w:pPr>
      <w:r w:rsidRPr="003619D3">
        <w:t>Zespół zapewnia kompleksową opiekę domową oraz wizyty kontrolne w szpitalu z możliwością wykonania koniecznych badań na miejscu. Chory otrzymuje w bezpłatne użytkowanie koncentrator tlenu pokrywając jedynie koszty eksploatacji. Zarówno pacjent, jak i opiekunowie zostają przeszkoleni w obsłudze aparatu. Domowa tlenoterapia za pomocą koncentratora wpływa na poprawę stanu chorego, zmniejsza częstotliwość zaostrzeń i konieczność hospitalizacji oraz znamiennie wydłuża przeżycie</w:t>
      </w:r>
      <w:r w:rsidR="00E86F88">
        <w:t>.</w:t>
      </w:r>
    </w:p>
    <w:p w:rsidR="00E86F88" w:rsidRPr="001E6D78" w:rsidRDefault="001243C9" w:rsidP="00D95EB2">
      <w:pPr>
        <w:pStyle w:val="Cytat"/>
        <w:tabs>
          <w:tab w:val="left" w:pos="851"/>
        </w:tabs>
        <w:spacing w:after="120"/>
        <w:rPr>
          <w:color w:val="auto"/>
        </w:rPr>
      </w:pPr>
      <w:r>
        <w:rPr>
          <w:color w:val="auto"/>
        </w:rPr>
        <w:t xml:space="preserve">Źródło: </w:t>
      </w:r>
      <w:r w:rsidR="00E86F88">
        <w:rPr>
          <w:color w:val="auto"/>
        </w:rPr>
        <w:t>materiały wewnętrzne Szpitala</w:t>
      </w:r>
    </w:p>
    <w:tbl>
      <w:tblPr>
        <w:tblW w:w="9356" w:type="dxa"/>
        <w:jc w:val="center"/>
        <w:tblLayout w:type="fixed"/>
        <w:tblCellMar>
          <w:left w:w="70" w:type="dxa"/>
          <w:right w:w="70" w:type="dxa"/>
        </w:tblCellMar>
        <w:tblLook w:val="04A0" w:firstRow="1" w:lastRow="0" w:firstColumn="1" w:lastColumn="0" w:noHBand="0" w:noVBand="1"/>
      </w:tblPr>
      <w:tblGrid>
        <w:gridCol w:w="3147"/>
        <w:gridCol w:w="1241"/>
        <w:gridCol w:w="1242"/>
        <w:gridCol w:w="1242"/>
        <w:gridCol w:w="1242"/>
        <w:gridCol w:w="1242"/>
      </w:tblGrid>
      <w:tr w:rsidR="00CF28AF" w:rsidRPr="00CF28AF" w:rsidTr="00843EB9">
        <w:trPr>
          <w:trHeight w:val="300"/>
          <w:jc w:val="center"/>
        </w:trPr>
        <w:tc>
          <w:tcPr>
            <w:tcW w:w="3147" w:type="dxa"/>
            <w:tcBorders>
              <w:top w:val="single" w:sz="4" w:space="0" w:color="auto"/>
              <w:left w:val="single" w:sz="4" w:space="0" w:color="auto"/>
              <w:bottom w:val="single" w:sz="4" w:space="0" w:color="auto"/>
              <w:right w:val="single" w:sz="4" w:space="0" w:color="auto"/>
            </w:tcBorders>
            <w:shd w:val="clear" w:color="auto" w:fill="99FF99"/>
            <w:noWrap/>
            <w:vAlign w:val="center"/>
          </w:tcPr>
          <w:p w:rsidR="00CF28AF" w:rsidRPr="00843EB9" w:rsidRDefault="00CF28AF" w:rsidP="00D95EB2">
            <w:pPr>
              <w:spacing w:before="40" w:after="40"/>
              <w:jc w:val="center"/>
              <w:rPr>
                <w:b/>
                <w:sz w:val="20"/>
                <w:szCs w:val="20"/>
              </w:rPr>
            </w:pPr>
          </w:p>
        </w:tc>
        <w:tc>
          <w:tcPr>
            <w:tcW w:w="1241" w:type="dxa"/>
            <w:tcBorders>
              <w:top w:val="single" w:sz="4" w:space="0" w:color="auto"/>
              <w:left w:val="nil"/>
              <w:bottom w:val="single" w:sz="4" w:space="0" w:color="auto"/>
              <w:right w:val="single" w:sz="4" w:space="0" w:color="auto"/>
            </w:tcBorders>
            <w:shd w:val="clear" w:color="auto" w:fill="99FF99"/>
            <w:noWrap/>
            <w:vAlign w:val="center"/>
          </w:tcPr>
          <w:p w:rsidR="00CF28AF" w:rsidRPr="00843EB9" w:rsidRDefault="00CF28AF" w:rsidP="00D95EB2">
            <w:pPr>
              <w:spacing w:before="40" w:after="40"/>
              <w:jc w:val="center"/>
              <w:rPr>
                <w:b/>
                <w:sz w:val="20"/>
                <w:szCs w:val="20"/>
              </w:rPr>
            </w:pPr>
            <w:r w:rsidRPr="00843EB9">
              <w:rPr>
                <w:b/>
                <w:sz w:val="20"/>
                <w:szCs w:val="20"/>
              </w:rPr>
              <w:t>2010</w:t>
            </w:r>
          </w:p>
        </w:tc>
        <w:tc>
          <w:tcPr>
            <w:tcW w:w="1242" w:type="dxa"/>
            <w:tcBorders>
              <w:top w:val="single" w:sz="4" w:space="0" w:color="auto"/>
              <w:left w:val="nil"/>
              <w:bottom w:val="single" w:sz="4" w:space="0" w:color="auto"/>
              <w:right w:val="single" w:sz="4" w:space="0" w:color="auto"/>
            </w:tcBorders>
            <w:shd w:val="clear" w:color="auto" w:fill="99FF99"/>
            <w:noWrap/>
            <w:vAlign w:val="center"/>
          </w:tcPr>
          <w:p w:rsidR="00CF28AF" w:rsidRPr="00843EB9" w:rsidRDefault="00CF28AF" w:rsidP="00D95EB2">
            <w:pPr>
              <w:spacing w:before="40" w:after="40"/>
              <w:jc w:val="center"/>
              <w:rPr>
                <w:b/>
                <w:sz w:val="20"/>
                <w:szCs w:val="20"/>
              </w:rPr>
            </w:pPr>
            <w:r w:rsidRPr="00843EB9">
              <w:rPr>
                <w:b/>
                <w:sz w:val="20"/>
                <w:szCs w:val="20"/>
              </w:rPr>
              <w:t>2011</w:t>
            </w:r>
          </w:p>
        </w:tc>
        <w:tc>
          <w:tcPr>
            <w:tcW w:w="1242" w:type="dxa"/>
            <w:tcBorders>
              <w:top w:val="single" w:sz="4" w:space="0" w:color="auto"/>
              <w:left w:val="nil"/>
              <w:bottom w:val="single" w:sz="4" w:space="0" w:color="auto"/>
              <w:right w:val="single" w:sz="4" w:space="0" w:color="auto"/>
            </w:tcBorders>
            <w:shd w:val="clear" w:color="auto" w:fill="99FF99"/>
            <w:noWrap/>
            <w:vAlign w:val="center"/>
          </w:tcPr>
          <w:p w:rsidR="00CF28AF" w:rsidRPr="00843EB9" w:rsidRDefault="00CF28AF" w:rsidP="00D95EB2">
            <w:pPr>
              <w:spacing w:before="40" w:after="40"/>
              <w:jc w:val="center"/>
              <w:rPr>
                <w:b/>
                <w:sz w:val="20"/>
                <w:szCs w:val="20"/>
              </w:rPr>
            </w:pPr>
            <w:r w:rsidRPr="00843EB9">
              <w:rPr>
                <w:b/>
                <w:sz w:val="20"/>
                <w:szCs w:val="20"/>
              </w:rPr>
              <w:t>2012</w:t>
            </w:r>
          </w:p>
        </w:tc>
        <w:tc>
          <w:tcPr>
            <w:tcW w:w="1242" w:type="dxa"/>
            <w:tcBorders>
              <w:top w:val="single" w:sz="4" w:space="0" w:color="auto"/>
              <w:left w:val="nil"/>
              <w:bottom w:val="single" w:sz="4" w:space="0" w:color="auto"/>
              <w:right w:val="single" w:sz="4" w:space="0" w:color="auto"/>
            </w:tcBorders>
            <w:shd w:val="clear" w:color="auto" w:fill="99FF99"/>
            <w:vAlign w:val="center"/>
          </w:tcPr>
          <w:p w:rsidR="00CF28AF" w:rsidRPr="00843EB9" w:rsidRDefault="00CF28AF" w:rsidP="00D95EB2">
            <w:pPr>
              <w:spacing w:before="40" w:after="40"/>
              <w:jc w:val="center"/>
              <w:rPr>
                <w:b/>
                <w:sz w:val="20"/>
                <w:szCs w:val="20"/>
              </w:rPr>
            </w:pPr>
            <w:r w:rsidRPr="00843EB9">
              <w:rPr>
                <w:b/>
                <w:sz w:val="20"/>
                <w:szCs w:val="20"/>
              </w:rPr>
              <w:t>2013</w:t>
            </w:r>
          </w:p>
        </w:tc>
        <w:tc>
          <w:tcPr>
            <w:tcW w:w="1242" w:type="dxa"/>
            <w:tcBorders>
              <w:top w:val="single" w:sz="4" w:space="0" w:color="auto"/>
              <w:left w:val="nil"/>
              <w:bottom w:val="single" w:sz="4" w:space="0" w:color="auto"/>
              <w:right w:val="single" w:sz="4" w:space="0" w:color="auto"/>
            </w:tcBorders>
            <w:shd w:val="clear" w:color="auto" w:fill="99FF99"/>
            <w:vAlign w:val="center"/>
          </w:tcPr>
          <w:p w:rsidR="00CF28AF" w:rsidRPr="00843EB9" w:rsidRDefault="00CF28AF" w:rsidP="00D95EB2">
            <w:pPr>
              <w:spacing w:before="40" w:after="40"/>
              <w:jc w:val="center"/>
              <w:rPr>
                <w:b/>
                <w:sz w:val="20"/>
                <w:szCs w:val="20"/>
              </w:rPr>
            </w:pPr>
            <w:r w:rsidRPr="00843EB9">
              <w:rPr>
                <w:b/>
                <w:sz w:val="20"/>
                <w:szCs w:val="20"/>
              </w:rPr>
              <w:t>2014</w:t>
            </w:r>
          </w:p>
        </w:tc>
      </w:tr>
      <w:tr w:rsidR="00CF28AF" w:rsidRPr="00CF28AF" w:rsidTr="00CF28AF">
        <w:trPr>
          <w:trHeight w:val="300"/>
          <w:jc w:val="center"/>
        </w:trPr>
        <w:tc>
          <w:tcPr>
            <w:tcW w:w="3147" w:type="dxa"/>
            <w:tcBorders>
              <w:top w:val="single" w:sz="4" w:space="0" w:color="auto"/>
              <w:left w:val="single" w:sz="4" w:space="0" w:color="auto"/>
              <w:bottom w:val="single" w:sz="4" w:space="0" w:color="auto"/>
              <w:right w:val="single" w:sz="4" w:space="0" w:color="auto"/>
            </w:tcBorders>
            <w:vAlign w:val="center"/>
          </w:tcPr>
          <w:p w:rsidR="00CF28AF" w:rsidRPr="00CF28AF" w:rsidRDefault="00CF28AF" w:rsidP="00D95EB2">
            <w:pPr>
              <w:spacing w:before="40" w:after="40"/>
              <w:rPr>
                <w:color w:val="000000"/>
                <w:sz w:val="20"/>
                <w:szCs w:val="20"/>
              </w:rPr>
            </w:pPr>
            <w:r w:rsidRPr="00CF28AF">
              <w:rPr>
                <w:color w:val="000000"/>
                <w:sz w:val="20"/>
                <w:szCs w:val="20"/>
              </w:rPr>
              <w:t>Liczba pacjentów</w:t>
            </w:r>
          </w:p>
        </w:tc>
        <w:tc>
          <w:tcPr>
            <w:tcW w:w="1241" w:type="dxa"/>
            <w:tcBorders>
              <w:top w:val="single" w:sz="4" w:space="0" w:color="auto"/>
              <w:left w:val="nil"/>
              <w:bottom w:val="single" w:sz="4" w:space="0" w:color="auto"/>
              <w:right w:val="single" w:sz="4" w:space="0" w:color="auto"/>
            </w:tcBorders>
            <w:noWrap/>
            <w:vAlign w:val="center"/>
          </w:tcPr>
          <w:p w:rsidR="00CF28AF" w:rsidRPr="00CF28AF" w:rsidRDefault="00CF28AF" w:rsidP="00D95EB2">
            <w:pPr>
              <w:spacing w:before="40" w:after="40"/>
              <w:jc w:val="right"/>
              <w:rPr>
                <w:color w:val="000000"/>
                <w:sz w:val="20"/>
                <w:szCs w:val="20"/>
              </w:rPr>
            </w:pPr>
            <w:r w:rsidRPr="00CF28AF">
              <w:rPr>
                <w:color w:val="000000"/>
                <w:sz w:val="20"/>
                <w:szCs w:val="20"/>
              </w:rPr>
              <w:t>206</w:t>
            </w:r>
          </w:p>
        </w:tc>
        <w:tc>
          <w:tcPr>
            <w:tcW w:w="1242" w:type="dxa"/>
            <w:tcBorders>
              <w:top w:val="single" w:sz="4" w:space="0" w:color="auto"/>
              <w:left w:val="nil"/>
              <w:bottom w:val="single" w:sz="4" w:space="0" w:color="auto"/>
              <w:right w:val="single" w:sz="4" w:space="0" w:color="auto"/>
            </w:tcBorders>
            <w:noWrap/>
            <w:vAlign w:val="center"/>
          </w:tcPr>
          <w:p w:rsidR="00CF28AF" w:rsidRPr="00CF28AF" w:rsidRDefault="00CF28AF" w:rsidP="00D95EB2">
            <w:pPr>
              <w:spacing w:before="40" w:after="40"/>
              <w:jc w:val="right"/>
              <w:rPr>
                <w:color w:val="000000"/>
                <w:sz w:val="20"/>
                <w:szCs w:val="20"/>
              </w:rPr>
            </w:pPr>
            <w:r w:rsidRPr="00CF28AF">
              <w:rPr>
                <w:color w:val="000000"/>
                <w:sz w:val="20"/>
                <w:szCs w:val="20"/>
              </w:rPr>
              <w:t>226</w:t>
            </w:r>
          </w:p>
        </w:tc>
        <w:tc>
          <w:tcPr>
            <w:tcW w:w="1242" w:type="dxa"/>
            <w:tcBorders>
              <w:top w:val="single" w:sz="4" w:space="0" w:color="auto"/>
              <w:left w:val="nil"/>
              <w:bottom w:val="single" w:sz="4" w:space="0" w:color="auto"/>
              <w:right w:val="single" w:sz="4" w:space="0" w:color="auto"/>
            </w:tcBorders>
            <w:noWrap/>
            <w:vAlign w:val="center"/>
          </w:tcPr>
          <w:p w:rsidR="00CF28AF" w:rsidRPr="00CF28AF" w:rsidRDefault="00CF28AF" w:rsidP="00D95EB2">
            <w:pPr>
              <w:spacing w:before="40" w:after="40"/>
              <w:jc w:val="right"/>
              <w:rPr>
                <w:color w:val="000000"/>
                <w:sz w:val="20"/>
                <w:szCs w:val="20"/>
              </w:rPr>
            </w:pPr>
            <w:r w:rsidRPr="00CF28AF">
              <w:rPr>
                <w:color w:val="000000"/>
                <w:sz w:val="20"/>
                <w:szCs w:val="20"/>
              </w:rPr>
              <w:t>252</w:t>
            </w:r>
          </w:p>
        </w:tc>
        <w:tc>
          <w:tcPr>
            <w:tcW w:w="1242" w:type="dxa"/>
            <w:tcBorders>
              <w:top w:val="single" w:sz="4" w:space="0" w:color="auto"/>
              <w:left w:val="nil"/>
              <w:bottom w:val="single" w:sz="4" w:space="0" w:color="auto"/>
              <w:right w:val="single" w:sz="4" w:space="0" w:color="auto"/>
            </w:tcBorders>
            <w:vAlign w:val="center"/>
          </w:tcPr>
          <w:p w:rsidR="00CF28AF" w:rsidRPr="00CF28AF" w:rsidRDefault="00CF28AF" w:rsidP="00D95EB2">
            <w:pPr>
              <w:spacing w:before="40" w:after="40"/>
              <w:jc w:val="right"/>
              <w:rPr>
                <w:color w:val="000000"/>
                <w:sz w:val="20"/>
                <w:szCs w:val="20"/>
              </w:rPr>
            </w:pPr>
            <w:r w:rsidRPr="00CF28AF">
              <w:rPr>
                <w:color w:val="000000"/>
                <w:sz w:val="20"/>
                <w:szCs w:val="20"/>
              </w:rPr>
              <w:t>263</w:t>
            </w:r>
          </w:p>
        </w:tc>
        <w:tc>
          <w:tcPr>
            <w:tcW w:w="1242" w:type="dxa"/>
            <w:tcBorders>
              <w:top w:val="single" w:sz="4" w:space="0" w:color="auto"/>
              <w:left w:val="nil"/>
              <w:bottom w:val="single" w:sz="4" w:space="0" w:color="auto"/>
              <w:right w:val="single" w:sz="4" w:space="0" w:color="auto"/>
            </w:tcBorders>
            <w:vAlign w:val="center"/>
          </w:tcPr>
          <w:p w:rsidR="00CF28AF" w:rsidRPr="00CF28AF" w:rsidRDefault="00CF28AF" w:rsidP="00D95EB2">
            <w:pPr>
              <w:spacing w:before="40" w:after="40"/>
              <w:jc w:val="right"/>
              <w:rPr>
                <w:color w:val="000000"/>
                <w:sz w:val="20"/>
                <w:szCs w:val="20"/>
              </w:rPr>
            </w:pPr>
            <w:r w:rsidRPr="00CF28AF">
              <w:rPr>
                <w:color w:val="000000"/>
                <w:sz w:val="20"/>
                <w:szCs w:val="20"/>
              </w:rPr>
              <w:t>296</w:t>
            </w:r>
          </w:p>
        </w:tc>
      </w:tr>
      <w:tr w:rsidR="00CF28AF" w:rsidRPr="00CF28AF" w:rsidTr="00CF28AF">
        <w:trPr>
          <w:trHeight w:val="300"/>
          <w:jc w:val="center"/>
        </w:trPr>
        <w:tc>
          <w:tcPr>
            <w:tcW w:w="3147" w:type="dxa"/>
            <w:tcBorders>
              <w:top w:val="single" w:sz="4" w:space="0" w:color="auto"/>
              <w:left w:val="single" w:sz="4" w:space="0" w:color="auto"/>
              <w:bottom w:val="single" w:sz="4" w:space="0" w:color="auto"/>
              <w:right w:val="single" w:sz="4" w:space="0" w:color="auto"/>
            </w:tcBorders>
            <w:vAlign w:val="center"/>
          </w:tcPr>
          <w:p w:rsidR="00CF28AF" w:rsidRPr="00CF28AF" w:rsidRDefault="00CF28AF" w:rsidP="00D95EB2">
            <w:pPr>
              <w:spacing w:before="40" w:after="40"/>
              <w:rPr>
                <w:sz w:val="20"/>
                <w:szCs w:val="20"/>
              </w:rPr>
            </w:pPr>
            <w:r w:rsidRPr="00CF28AF">
              <w:rPr>
                <w:sz w:val="20"/>
                <w:szCs w:val="20"/>
              </w:rPr>
              <w:t>Wartość kontraktu</w:t>
            </w:r>
          </w:p>
        </w:tc>
        <w:tc>
          <w:tcPr>
            <w:tcW w:w="1241" w:type="dxa"/>
            <w:tcBorders>
              <w:top w:val="single" w:sz="4" w:space="0" w:color="auto"/>
              <w:left w:val="nil"/>
              <w:bottom w:val="single" w:sz="4" w:space="0" w:color="auto"/>
              <w:right w:val="single" w:sz="4" w:space="0" w:color="auto"/>
            </w:tcBorders>
            <w:noWrap/>
            <w:vAlign w:val="center"/>
          </w:tcPr>
          <w:p w:rsidR="00CF28AF" w:rsidRPr="00CF28AF" w:rsidRDefault="00CF28AF" w:rsidP="00D95EB2">
            <w:pPr>
              <w:spacing w:before="40" w:after="40"/>
              <w:jc w:val="right"/>
              <w:rPr>
                <w:sz w:val="20"/>
                <w:szCs w:val="20"/>
              </w:rPr>
            </w:pPr>
            <w:r w:rsidRPr="00CF28AF">
              <w:rPr>
                <w:sz w:val="20"/>
                <w:szCs w:val="20"/>
              </w:rPr>
              <w:t>625473,90</w:t>
            </w:r>
          </w:p>
        </w:tc>
        <w:tc>
          <w:tcPr>
            <w:tcW w:w="1242" w:type="dxa"/>
            <w:tcBorders>
              <w:top w:val="single" w:sz="4" w:space="0" w:color="auto"/>
              <w:left w:val="nil"/>
              <w:bottom w:val="single" w:sz="4" w:space="0" w:color="auto"/>
              <w:right w:val="single" w:sz="4" w:space="0" w:color="auto"/>
            </w:tcBorders>
            <w:noWrap/>
            <w:vAlign w:val="center"/>
          </w:tcPr>
          <w:p w:rsidR="00CF28AF" w:rsidRPr="00CF28AF" w:rsidRDefault="00CF28AF" w:rsidP="00D95EB2">
            <w:pPr>
              <w:spacing w:before="40" w:after="40"/>
              <w:jc w:val="right"/>
              <w:rPr>
                <w:sz w:val="20"/>
                <w:szCs w:val="20"/>
              </w:rPr>
            </w:pPr>
            <w:r w:rsidRPr="00CF28AF">
              <w:rPr>
                <w:sz w:val="20"/>
                <w:szCs w:val="20"/>
              </w:rPr>
              <w:t>680740,80</w:t>
            </w:r>
          </w:p>
        </w:tc>
        <w:tc>
          <w:tcPr>
            <w:tcW w:w="1242" w:type="dxa"/>
            <w:tcBorders>
              <w:top w:val="single" w:sz="4" w:space="0" w:color="auto"/>
              <w:left w:val="nil"/>
              <w:bottom w:val="single" w:sz="4" w:space="0" w:color="auto"/>
              <w:right w:val="single" w:sz="4" w:space="0" w:color="auto"/>
            </w:tcBorders>
            <w:noWrap/>
            <w:vAlign w:val="center"/>
          </w:tcPr>
          <w:p w:rsidR="00CF28AF" w:rsidRPr="00CF28AF" w:rsidRDefault="00CF28AF" w:rsidP="00D95EB2">
            <w:pPr>
              <w:spacing w:before="40" w:after="40"/>
              <w:jc w:val="right"/>
              <w:rPr>
                <w:sz w:val="20"/>
                <w:szCs w:val="20"/>
              </w:rPr>
            </w:pPr>
            <w:r w:rsidRPr="00CF28AF">
              <w:rPr>
                <w:sz w:val="20"/>
                <w:szCs w:val="20"/>
              </w:rPr>
              <w:t>741124,80</w:t>
            </w:r>
          </w:p>
        </w:tc>
        <w:tc>
          <w:tcPr>
            <w:tcW w:w="1242" w:type="dxa"/>
            <w:tcBorders>
              <w:top w:val="single" w:sz="4" w:space="0" w:color="auto"/>
              <w:left w:val="nil"/>
              <w:bottom w:val="single" w:sz="4" w:space="0" w:color="auto"/>
              <w:right w:val="single" w:sz="4" w:space="0" w:color="auto"/>
            </w:tcBorders>
            <w:vAlign w:val="center"/>
          </w:tcPr>
          <w:p w:rsidR="00CF28AF" w:rsidRPr="00CF28AF" w:rsidRDefault="00CF28AF" w:rsidP="00D95EB2">
            <w:pPr>
              <w:spacing w:before="40" w:after="40"/>
              <w:jc w:val="right"/>
              <w:rPr>
                <w:sz w:val="20"/>
                <w:szCs w:val="20"/>
              </w:rPr>
            </w:pPr>
            <w:r w:rsidRPr="00CF28AF">
              <w:rPr>
                <w:sz w:val="20"/>
                <w:szCs w:val="20"/>
              </w:rPr>
              <w:t>821455,50</w:t>
            </w:r>
          </w:p>
        </w:tc>
        <w:tc>
          <w:tcPr>
            <w:tcW w:w="1242" w:type="dxa"/>
            <w:tcBorders>
              <w:top w:val="single" w:sz="4" w:space="0" w:color="auto"/>
              <w:left w:val="nil"/>
              <w:bottom w:val="single" w:sz="4" w:space="0" w:color="auto"/>
              <w:right w:val="single" w:sz="4" w:space="0" w:color="auto"/>
            </w:tcBorders>
            <w:vAlign w:val="center"/>
          </w:tcPr>
          <w:p w:rsidR="00CF28AF" w:rsidRPr="00CF28AF" w:rsidRDefault="00CF28AF" w:rsidP="00D95EB2">
            <w:pPr>
              <w:spacing w:before="40" w:after="40"/>
              <w:jc w:val="right"/>
              <w:rPr>
                <w:sz w:val="20"/>
                <w:szCs w:val="20"/>
              </w:rPr>
            </w:pPr>
            <w:r w:rsidRPr="00CF28AF">
              <w:rPr>
                <w:sz w:val="20"/>
                <w:szCs w:val="20"/>
              </w:rPr>
              <w:t>844321,50</w:t>
            </w:r>
          </w:p>
        </w:tc>
      </w:tr>
    </w:tbl>
    <w:p w:rsidR="00723AF9" w:rsidRPr="007E551E" w:rsidRDefault="00723AF9" w:rsidP="00D95EB2">
      <w:pPr>
        <w:pStyle w:val="Poziomtrzeci"/>
        <w:spacing w:before="240"/>
      </w:pPr>
      <w:bookmarkStart w:id="12" w:name="_Toc414532438"/>
      <w:r w:rsidRPr="007E551E">
        <w:t>Diagnostyka</w:t>
      </w:r>
      <w:bookmarkEnd w:id="12"/>
    </w:p>
    <w:p w:rsidR="000F292D" w:rsidRPr="007E551E" w:rsidRDefault="000F292D" w:rsidP="00D95EB2">
      <w:r w:rsidRPr="007E551E">
        <w:t>Szpital zapewnia większość badań diagnostycznych we własnym zakresie. Zakłady diagnostyczne stosują standardy jakości wynikające z obowiązujących przepisów. Zabezpieczają one usługi dla potrzeb pacjentów hospitalizowanych i leczonych ambulatoryjnie w poradniach Szpitala, jak również umożliwiają sprzedaż badań innym podmiotom. Zakres realizowanych badań jest bardzo szeroki i obejmuje m.in. procedury wykonywane w nielicznych ośrodkach na Podkarpaciu.</w:t>
      </w:r>
    </w:p>
    <w:p w:rsidR="000F292D" w:rsidRPr="007E551E" w:rsidRDefault="000F292D" w:rsidP="00D95EB2">
      <w:pPr>
        <w:autoSpaceDE w:val="0"/>
        <w:autoSpaceDN w:val="0"/>
        <w:adjustRightInd w:val="0"/>
        <w:spacing w:before="240" w:after="120"/>
        <w:rPr>
          <w:b/>
          <w:szCs w:val="24"/>
        </w:rPr>
      </w:pPr>
      <w:r w:rsidRPr="007E551E">
        <w:rPr>
          <w:b/>
          <w:szCs w:val="24"/>
        </w:rPr>
        <w:t>Zakład Diagnostyki Laboratoryjnej i Mikrobiologii</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Pracownia Hematologii i Koagulologii</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w:t>
      </w:r>
      <w:r w:rsidR="002771E2">
        <w:rPr>
          <w:szCs w:val="24"/>
        </w:rPr>
        <w:t>a</w:t>
      </w:r>
      <w:r w:rsidRPr="007E551E">
        <w:rPr>
          <w:szCs w:val="24"/>
        </w:rPr>
        <w:t xml:space="preserve"> Chemii Klinicznej</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w:t>
      </w:r>
      <w:r w:rsidR="002771E2">
        <w:rPr>
          <w:szCs w:val="24"/>
        </w:rPr>
        <w:t>a</w:t>
      </w:r>
      <w:r w:rsidRPr="007E551E">
        <w:rPr>
          <w:szCs w:val="24"/>
        </w:rPr>
        <w:t xml:space="preserve"> Immunochemii</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Pracownia Analityki Ogólnej</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Pracownia Mikrobiologii</w:t>
      </w:r>
    </w:p>
    <w:p w:rsidR="000F292D" w:rsidRPr="007E551E" w:rsidRDefault="000F292D" w:rsidP="00D95EB2">
      <w:pPr>
        <w:numPr>
          <w:ilvl w:val="0"/>
          <w:numId w:val="10"/>
        </w:numPr>
        <w:tabs>
          <w:tab w:val="clear" w:pos="720"/>
        </w:tabs>
        <w:autoSpaceDE w:val="0"/>
        <w:autoSpaceDN w:val="0"/>
        <w:adjustRightInd w:val="0"/>
        <w:spacing w:before="80" w:after="120"/>
        <w:ind w:left="284" w:hanging="284"/>
        <w:rPr>
          <w:szCs w:val="24"/>
        </w:rPr>
      </w:pPr>
      <w:r w:rsidRPr="007E551E">
        <w:rPr>
          <w:szCs w:val="24"/>
        </w:rPr>
        <w:t>Pracownia Prątka Gruźlicy</w:t>
      </w:r>
    </w:p>
    <w:tbl>
      <w:tblPr>
        <w:tblW w:w="9356" w:type="dxa"/>
        <w:jc w:val="center"/>
        <w:tblCellMar>
          <w:left w:w="70" w:type="dxa"/>
          <w:right w:w="70" w:type="dxa"/>
        </w:tblCellMar>
        <w:tblLook w:val="04A0" w:firstRow="1" w:lastRow="0" w:firstColumn="1" w:lastColumn="0" w:noHBand="0" w:noVBand="1"/>
      </w:tblPr>
      <w:tblGrid>
        <w:gridCol w:w="2310"/>
        <w:gridCol w:w="1410"/>
        <w:gridCol w:w="1409"/>
        <w:gridCol w:w="1409"/>
        <w:gridCol w:w="1409"/>
        <w:gridCol w:w="1409"/>
      </w:tblGrid>
      <w:tr w:rsidR="000F292D" w:rsidRPr="007E551E" w:rsidTr="00843EB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p>
        </w:tc>
        <w:tc>
          <w:tcPr>
            <w:tcW w:w="0" w:type="auto"/>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2010</w:t>
            </w:r>
          </w:p>
        </w:tc>
        <w:tc>
          <w:tcPr>
            <w:tcW w:w="0" w:type="auto"/>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2011</w:t>
            </w:r>
          </w:p>
        </w:tc>
        <w:tc>
          <w:tcPr>
            <w:tcW w:w="0" w:type="auto"/>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2012</w:t>
            </w:r>
          </w:p>
        </w:tc>
        <w:tc>
          <w:tcPr>
            <w:tcW w:w="0" w:type="auto"/>
            <w:tcBorders>
              <w:top w:val="single" w:sz="4" w:space="0" w:color="auto"/>
              <w:left w:val="nil"/>
              <w:bottom w:val="single" w:sz="4" w:space="0" w:color="auto"/>
              <w:right w:val="single" w:sz="4" w:space="0" w:color="auto"/>
            </w:tcBorders>
            <w:shd w:val="clear" w:color="auto" w:fill="99FF99"/>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2013</w:t>
            </w:r>
          </w:p>
        </w:tc>
        <w:tc>
          <w:tcPr>
            <w:tcW w:w="0" w:type="auto"/>
            <w:tcBorders>
              <w:top w:val="single" w:sz="4" w:space="0" w:color="auto"/>
              <w:left w:val="nil"/>
              <w:bottom w:val="single" w:sz="4" w:space="0" w:color="auto"/>
              <w:right w:val="single" w:sz="4" w:space="0" w:color="auto"/>
            </w:tcBorders>
            <w:shd w:val="clear" w:color="auto" w:fill="99FF99"/>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2014</w:t>
            </w:r>
          </w:p>
        </w:tc>
      </w:tr>
      <w:tr w:rsidR="000F292D" w:rsidRPr="007E551E" w:rsidTr="00BD64F9">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Liczba badań</w:t>
            </w:r>
          </w:p>
        </w:tc>
        <w:tc>
          <w:tcPr>
            <w:tcW w:w="0" w:type="auto"/>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745812</w:t>
            </w:r>
          </w:p>
        </w:tc>
        <w:tc>
          <w:tcPr>
            <w:tcW w:w="0" w:type="auto"/>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729380</w:t>
            </w:r>
          </w:p>
        </w:tc>
        <w:tc>
          <w:tcPr>
            <w:tcW w:w="0" w:type="auto"/>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560994</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557412</w:t>
            </w:r>
          </w:p>
        </w:tc>
        <w:tc>
          <w:tcPr>
            <w:tcW w:w="0" w:type="auto"/>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564844</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0F292D" w:rsidRPr="007E551E" w:rsidRDefault="000F292D" w:rsidP="00603BF9">
      <w:pPr>
        <w:autoSpaceDE w:val="0"/>
        <w:autoSpaceDN w:val="0"/>
        <w:adjustRightInd w:val="0"/>
        <w:spacing w:before="240" w:after="120"/>
        <w:rPr>
          <w:b/>
          <w:szCs w:val="24"/>
        </w:rPr>
      </w:pPr>
      <w:r w:rsidRPr="007E551E">
        <w:rPr>
          <w:b/>
          <w:szCs w:val="24"/>
        </w:rPr>
        <w:t>Zakład Diagnostyki Obrazowej</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 Mammografii</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Pracownia Rentgenodiagnostyki</w:t>
      </w:r>
    </w:p>
    <w:p w:rsidR="000F292D" w:rsidRPr="007E551E" w:rsidRDefault="000F292D" w:rsidP="00D95EB2">
      <w:pPr>
        <w:numPr>
          <w:ilvl w:val="0"/>
          <w:numId w:val="10"/>
        </w:numPr>
        <w:tabs>
          <w:tab w:val="clear" w:pos="720"/>
        </w:tabs>
        <w:autoSpaceDE w:val="0"/>
        <w:autoSpaceDN w:val="0"/>
        <w:adjustRightInd w:val="0"/>
        <w:spacing w:before="80"/>
        <w:ind w:left="284" w:hanging="284"/>
        <w:rPr>
          <w:szCs w:val="24"/>
        </w:rPr>
      </w:pPr>
      <w:r w:rsidRPr="007E551E">
        <w:rPr>
          <w:szCs w:val="24"/>
        </w:rPr>
        <w:t>Pracowni Tomografii Komputerowej</w:t>
      </w:r>
    </w:p>
    <w:p w:rsidR="000F292D" w:rsidRPr="007E551E" w:rsidRDefault="000F292D" w:rsidP="00603BF9">
      <w:pPr>
        <w:numPr>
          <w:ilvl w:val="0"/>
          <w:numId w:val="10"/>
        </w:numPr>
        <w:tabs>
          <w:tab w:val="clear" w:pos="720"/>
        </w:tabs>
        <w:autoSpaceDE w:val="0"/>
        <w:autoSpaceDN w:val="0"/>
        <w:adjustRightInd w:val="0"/>
        <w:spacing w:before="80" w:after="480"/>
        <w:ind w:left="284" w:hanging="284"/>
        <w:rPr>
          <w:szCs w:val="24"/>
        </w:rPr>
      </w:pPr>
      <w:r w:rsidRPr="007E551E">
        <w:rPr>
          <w:szCs w:val="24"/>
        </w:rPr>
        <w:t>Pracowni USG</w:t>
      </w:r>
    </w:p>
    <w:tbl>
      <w:tblPr>
        <w:tblW w:w="9356" w:type="dxa"/>
        <w:jc w:val="center"/>
        <w:tblLayout w:type="fixed"/>
        <w:tblCellMar>
          <w:left w:w="70" w:type="dxa"/>
          <w:right w:w="70" w:type="dxa"/>
        </w:tblCellMar>
        <w:tblLook w:val="04A0" w:firstRow="1" w:lastRow="0" w:firstColumn="1" w:lastColumn="0" w:noHBand="0" w:noVBand="1"/>
      </w:tblPr>
      <w:tblGrid>
        <w:gridCol w:w="2269"/>
        <w:gridCol w:w="1417"/>
        <w:gridCol w:w="1417"/>
        <w:gridCol w:w="1418"/>
        <w:gridCol w:w="1417"/>
        <w:gridCol w:w="1418"/>
      </w:tblGrid>
      <w:tr w:rsidR="000F292D" w:rsidRPr="007E551E" w:rsidTr="00843EB9">
        <w:trPr>
          <w:trHeight w:val="255"/>
          <w:jc w:val="center"/>
        </w:trPr>
        <w:tc>
          <w:tcPr>
            <w:tcW w:w="2269" w:type="dxa"/>
            <w:tcBorders>
              <w:top w:val="single" w:sz="4" w:space="0" w:color="auto"/>
              <w:left w:val="single" w:sz="4" w:space="0" w:color="auto"/>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br w:type="page"/>
              <w:t>Liczba badań</w:t>
            </w:r>
          </w:p>
        </w:tc>
        <w:tc>
          <w:tcPr>
            <w:tcW w:w="1417" w:type="dxa"/>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2010</w:t>
            </w:r>
          </w:p>
        </w:tc>
        <w:tc>
          <w:tcPr>
            <w:tcW w:w="1417" w:type="dxa"/>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2011</w:t>
            </w:r>
          </w:p>
        </w:tc>
        <w:tc>
          <w:tcPr>
            <w:tcW w:w="1418" w:type="dxa"/>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2012</w:t>
            </w:r>
          </w:p>
        </w:tc>
        <w:tc>
          <w:tcPr>
            <w:tcW w:w="1417" w:type="dxa"/>
            <w:tcBorders>
              <w:top w:val="single" w:sz="4" w:space="0" w:color="auto"/>
              <w:left w:val="nil"/>
              <w:bottom w:val="single" w:sz="4" w:space="0" w:color="auto"/>
              <w:right w:val="single" w:sz="4" w:space="0" w:color="auto"/>
            </w:tcBorders>
            <w:shd w:val="clear" w:color="auto" w:fill="99FF99"/>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2013</w:t>
            </w:r>
          </w:p>
        </w:tc>
        <w:tc>
          <w:tcPr>
            <w:tcW w:w="1418" w:type="dxa"/>
            <w:tcBorders>
              <w:top w:val="single" w:sz="4" w:space="0" w:color="auto"/>
              <w:left w:val="nil"/>
              <w:bottom w:val="single" w:sz="4" w:space="0" w:color="auto"/>
              <w:right w:val="single" w:sz="4" w:space="0" w:color="auto"/>
            </w:tcBorders>
            <w:shd w:val="clear" w:color="auto" w:fill="99FF99"/>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2014</w:t>
            </w:r>
          </w:p>
        </w:tc>
      </w:tr>
      <w:tr w:rsidR="000F292D" w:rsidRPr="007E551E" w:rsidTr="001D4555">
        <w:trPr>
          <w:trHeight w:val="255"/>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Tomografie komputerowe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6125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6766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6463</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7269</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9043</w:t>
            </w:r>
          </w:p>
        </w:tc>
      </w:tr>
      <w:tr w:rsidR="000F292D" w:rsidRPr="007E551E" w:rsidTr="001D4555">
        <w:trPr>
          <w:trHeight w:val="255"/>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 xml:space="preserve">Mammografie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1002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2572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2503</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461</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363</w:t>
            </w:r>
          </w:p>
        </w:tc>
      </w:tr>
      <w:tr w:rsidR="000F292D" w:rsidRPr="007E551E" w:rsidTr="001D4555">
        <w:trPr>
          <w:trHeight w:val="255"/>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RTG</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39223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37944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40105</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39497</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38433</w:t>
            </w:r>
          </w:p>
        </w:tc>
      </w:tr>
      <w:tr w:rsidR="000F292D" w:rsidRPr="007E551E" w:rsidTr="001D4555">
        <w:trPr>
          <w:trHeight w:val="255"/>
          <w:jc w:val="cent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rPr>
                <w:sz w:val="20"/>
                <w:szCs w:val="20"/>
              </w:rPr>
            </w:pPr>
            <w:r w:rsidRPr="007E551E">
              <w:rPr>
                <w:sz w:val="20"/>
                <w:szCs w:val="20"/>
              </w:rPr>
              <w:t>USG</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5105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6475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7634</w:t>
            </w:r>
          </w:p>
        </w:tc>
        <w:tc>
          <w:tcPr>
            <w:tcW w:w="1417"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9143</w:t>
            </w:r>
          </w:p>
        </w:tc>
        <w:tc>
          <w:tcPr>
            <w:tcW w:w="1418"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9584</w:t>
            </w:r>
          </w:p>
        </w:tc>
      </w:tr>
    </w:tbl>
    <w:p w:rsidR="00E5111C" w:rsidRPr="001E6D78" w:rsidRDefault="001243C9" w:rsidP="00725DD4">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Default="000F292D" w:rsidP="00725DD4">
      <w:pPr>
        <w:autoSpaceDE w:val="0"/>
        <w:autoSpaceDN w:val="0"/>
        <w:adjustRightInd w:val="0"/>
        <w:spacing w:after="120"/>
        <w:rPr>
          <w:b/>
          <w:szCs w:val="24"/>
        </w:rPr>
      </w:pPr>
      <w:r w:rsidRPr="007E551E">
        <w:rPr>
          <w:b/>
          <w:szCs w:val="24"/>
        </w:rPr>
        <w:t>Pracownia Endoskopii</w:t>
      </w:r>
    </w:p>
    <w:tbl>
      <w:tblPr>
        <w:tblW w:w="9356" w:type="dxa"/>
        <w:jc w:val="center"/>
        <w:tblLayout w:type="fixed"/>
        <w:tblCellMar>
          <w:left w:w="70" w:type="dxa"/>
          <w:right w:w="70" w:type="dxa"/>
        </w:tblCellMar>
        <w:tblLook w:val="04A0" w:firstRow="1" w:lastRow="0" w:firstColumn="1" w:lastColumn="0" w:noHBand="0" w:noVBand="1"/>
      </w:tblPr>
      <w:tblGrid>
        <w:gridCol w:w="3147"/>
        <w:gridCol w:w="1241"/>
        <w:gridCol w:w="1242"/>
        <w:gridCol w:w="1242"/>
        <w:gridCol w:w="1242"/>
        <w:gridCol w:w="1242"/>
      </w:tblGrid>
      <w:tr w:rsidR="001D4555" w:rsidRPr="001D4555" w:rsidTr="00843EB9">
        <w:trPr>
          <w:trHeight w:val="255"/>
          <w:jc w:val="center"/>
        </w:trPr>
        <w:tc>
          <w:tcPr>
            <w:tcW w:w="3147" w:type="dxa"/>
            <w:tcBorders>
              <w:top w:val="single" w:sz="4" w:space="0" w:color="auto"/>
              <w:left w:val="single" w:sz="4" w:space="0" w:color="auto"/>
              <w:bottom w:val="single" w:sz="4" w:space="0" w:color="auto"/>
              <w:right w:val="single" w:sz="4" w:space="0" w:color="auto"/>
            </w:tcBorders>
            <w:shd w:val="clear" w:color="auto" w:fill="99FF99"/>
            <w:noWrap/>
            <w:vAlign w:val="center"/>
          </w:tcPr>
          <w:p w:rsidR="001D4555" w:rsidRPr="00843EB9" w:rsidRDefault="001D4555" w:rsidP="00D95EB2">
            <w:pPr>
              <w:spacing w:before="40" w:after="40"/>
              <w:jc w:val="center"/>
              <w:rPr>
                <w:b/>
                <w:sz w:val="20"/>
                <w:szCs w:val="20"/>
              </w:rPr>
            </w:pPr>
            <w:r w:rsidRPr="00843EB9">
              <w:rPr>
                <w:b/>
                <w:sz w:val="20"/>
                <w:szCs w:val="20"/>
              </w:rPr>
              <w:t xml:space="preserve">Liczba </w:t>
            </w:r>
            <w:r w:rsidR="00843EB9">
              <w:rPr>
                <w:b/>
                <w:sz w:val="20"/>
                <w:szCs w:val="20"/>
              </w:rPr>
              <w:t>b</w:t>
            </w:r>
            <w:r w:rsidRPr="00843EB9">
              <w:rPr>
                <w:b/>
                <w:sz w:val="20"/>
                <w:szCs w:val="20"/>
              </w:rPr>
              <w:t>adań</w:t>
            </w:r>
          </w:p>
        </w:tc>
        <w:tc>
          <w:tcPr>
            <w:tcW w:w="1241" w:type="dxa"/>
            <w:tcBorders>
              <w:top w:val="single" w:sz="4" w:space="0" w:color="auto"/>
              <w:left w:val="nil"/>
              <w:bottom w:val="single" w:sz="4" w:space="0" w:color="auto"/>
              <w:right w:val="single" w:sz="4" w:space="0" w:color="auto"/>
            </w:tcBorders>
            <w:shd w:val="clear" w:color="auto" w:fill="99FF99"/>
            <w:noWrap/>
            <w:vAlign w:val="center"/>
          </w:tcPr>
          <w:p w:rsidR="001D4555" w:rsidRPr="00843EB9" w:rsidRDefault="001D4555" w:rsidP="00D95EB2">
            <w:pPr>
              <w:spacing w:before="40" w:after="40"/>
              <w:jc w:val="center"/>
              <w:rPr>
                <w:b/>
                <w:sz w:val="20"/>
                <w:szCs w:val="20"/>
              </w:rPr>
            </w:pPr>
            <w:r w:rsidRPr="00843EB9">
              <w:rPr>
                <w:b/>
                <w:sz w:val="20"/>
                <w:szCs w:val="20"/>
              </w:rPr>
              <w:t>2010</w:t>
            </w:r>
          </w:p>
        </w:tc>
        <w:tc>
          <w:tcPr>
            <w:tcW w:w="1242" w:type="dxa"/>
            <w:tcBorders>
              <w:top w:val="single" w:sz="4" w:space="0" w:color="auto"/>
              <w:left w:val="nil"/>
              <w:bottom w:val="single" w:sz="4" w:space="0" w:color="auto"/>
              <w:right w:val="single" w:sz="4" w:space="0" w:color="auto"/>
            </w:tcBorders>
            <w:shd w:val="clear" w:color="auto" w:fill="99FF99"/>
            <w:noWrap/>
            <w:vAlign w:val="center"/>
          </w:tcPr>
          <w:p w:rsidR="001D4555" w:rsidRPr="00843EB9" w:rsidRDefault="001D4555" w:rsidP="00D95EB2">
            <w:pPr>
              <w:spacing w:before="40" w:after="40"/>
              <w:jc w:val="center"/>
              <w:rPr>
                <w:b/>
                <w:sz w:val="20"/>
                <w:szCs w:val="20"/>
              </w:rPr>
            </w:pPr>
            <w:r w:rsidRPr="00843EB9">
              <w:rPr>
                <w:b/>
                <w:sz w:val="20"/>
                <w:szCs w:val="20"/>
              </w:rPr>
              <w:t>2011</w:t>
            </w:r>
          </w:p>
        </w:tc>
        <w:tc>
          <w:tcPr>
            <w:tcW w:w="1242" w:type="dxa"/>
            <w:tcBorders>
              <w:top w:val="single" w:sz="4" w:space="0" w:color="auto"/>
              <w:left w:val="nil"/>
              <w:bottom w:val="single" w:sz="4" w:space="0" w:color="auto"/>
              <w:right w:val="single" w:sz="4" w:space="0" w:color="auto"/>
            </w:tcBorders>
            <w:shd w:val="clear" w:color="auto" w:fill="99FF99"/>
            <w:noWrap/>
            <w:vAlign w:val="center"/>
          </w:tcPr>
          <w:p w:rsidR="001D4555" w:rsidRPr="00843EB9" w:rsidRDefault="001D4555" w:rsidP="00D95EB2">
            <w:pPr>
              <w:spacing w:before="40" w:after="40"/>
              <w:jc w:val="center"/>
              <w:rPr>
                <w:b/>
                <w:sz w:val="20"/>
                <w:szCs w:val="20"/>
              </w:rPr>
            </w:pPr>
            <w:r w:rsidRPr="00843EB9">
              <w:rPr>
                <w:b/>
                <w:sz w:val="20"/>
                <w:szCs w:val="20"/>
              </w:rPr>
              <w:t>2012</w:t>
            </w:r>
          </w:p>
        </w:tc>
        <w:tc>
          <w:tcPr>
            <w:tcW w:w="1242" w:type="dxa"/>
            <w:tcBorders>
              <w:top w:val="single" w:sz="4" w:space="0" w:color="auto"/>
              <w:left w:val="nil"/>
              <w:bottom w:val="single" w:sz="4" w:space="0" w:color="auto"/>
              <w:right w:val="single" w:sz="4" w:space="0" w:color="auto"/>
            </w:tcBorders>
            <w:shd w:val="clear" w:color="auto" w:fill="99FF99"/>
          </w:tcPr>
          <w:p w:rsidR="001D4555" w:rsidRPr="00843EB9" w:rsidRDefault="001D4555" w:rsidP="00D95EB2">
            <w:pPr>
              <w:spacing w:before="40" w:after="40"/>
              <w:jc w:val="center"/>
              <w:rPr>
                <w:b/>
                <w:sz w:val="20"/>
                <w:szCs w:val="20"/>
              </w:rPr>
            </w:pPr>
            <w:r w:rsidRPr="00843EB9">
              <w:rPr>
                <w:b/>
                <w:sz w:val="20"/>
                <w:szCs w:val="20"/>
              </w:rPr>
              <w:t>2013</w:t>
            </w:r>
          </w:p>
        </w:tc>
        <w:tc>
          <w:tcPr>
            <w:tcW w:w="1242" w:type="dxa"/>
            <w:tcBorders>
              <w:top w:val="single" w:sz="4" w:space="0" w:color="auto"/>
              <w:left w:val="nil"/>
              <w:bottom w:val="single" w:sz="4" w:space="0" w:color="auto"/>
              <w:right w:val="single" w:sz="4" w:space="0" w:color="auto"/>
            </w:tcBorders>
            <w:shd w:val="clear" w:color="auto" w:fill="99FF99"/>
          </w:tcPr>
          <w:p w:rsidR="001D4555" w:rsidRPr="00843EB9" w:rsidRDefault="001D4555" w:rsidP="00D95EB2">
            <w:pPr>
              <w:spacing w:before="40" w:after="40"/>
              <w:jc w:val="center"/>
              <w:rPr>
                <w:b/>
                <w:sz w:val="20"/>
                <w:szCs w:val="20"/>
              </w:rPr>
            </w:pPr>
            <w:r w:rsidRPr="00843EB9">
              <w:rPr>
                <w:b/>
                <w:sz w:val="20"/>
                <w:szCs w:val="20"/>
              </w:rPr>
              <w:t>2014</w:t>
            </w:r>
          </w:p>
        </w:tc>
      </w:tr>
      <w:tr w:rsidR="001D4555" w:rsidRPr="001D4555" w:rsidTr="00E5111C">
        <w:trPr>
          <w:trHeight w:val="255"/>
          <w:jc w:val="center"/>
        </w:trPr>
        <w:tc>
          <w:tcPr>
            <w:tcW w:w="3147" w:type="dxa"/>
            <w:tcBorders>
              <w:top w:val="single" w:sz="4" w:space="0" w:color="auto"/>
              <w:left w:val="single" w:sz="4" w:space="0" w:color="auto"/>
              <w:bottom w:val="single" w:sz="4" w:space="0" w:color="auto"/>
              <w:right w:val="single" w:sz="4" w:space="0" w:color="auto"/>
            </w:tcBorders>
            <w:vAlign w:val="center"/>
          </w:tcPr>
          <w:p w:rsidR="001D4555" w:rsidRPr="001D4555" w:rsidRDefault="00830BD8" w:rsidP="00D95EB2">
            <w:pPr>
              <w:spacing w:before="40" w:after="40"/>
              <w:rPr>
                <w:color w:val="000000"/>
                <w:sz w:val="20"/>
                <w:szCs w:val="20"/>
              </w:rPr>
            </w:pPr>
            <w:r>
              <w:rPr>
                <w:color w:val="000000"/>
                <w:sz w:val="20"/>
                <w:szCs w:val="20"/>
              </w:rPr>
              <w:t>G</w:t>
            </w:r>
            <w:r w:rsidR="001D4555" w:rsidRPr="001D4555">
              <w:rPr>
                <w:color w:val="000000"/>
                <w:sz w:val="20"/>
                <w:szCs w:val="20"/>
              </w:rPr>
              <w:t>astroskopia</w:t>
            </w:r>
          </w:p>
        </w:tc>
        <w:tc>
          <w:tcPr>
            <w:tcW w:w="1241" w:type="dxa"/>
            <w:tcBorders>
              <w:top w:val="single" w:sz="4" w:space="0" w:color="auto"/>
              <w:left w:val="nil"/>
              <w:bottom w:val="single" w:sz="4" w:space="0" w:color="auto"/>
              <w:right w:val="single" w:sz="4" w:space="0" w:color="auto"/>
            </w:tcBorders>
            <w:noWrap/>
            <w:vAlign w:val="center"/>
          </w:tcPr>
          <w:p w:rsidR="001D4555" w:rsidRPr="001D4555" w:rsidRDefault="001D4555" w:rsidP="00D95EB2">
            <w:pPr>
              <w:spacing w:before="40" w:after="40"/>
              <w:jc w:val="right"/>
              <w:rPr>
                <w:color w:val="000000"/>
                <w:sz w:val="20"/>
                <w:szCs w:val="20"/>
              </w:rPr>
            </w:pPr>
            <w:r w:rsidRPr="001D4555">
              <w:rPr>
                <w:color w:val="000000"/>
                <w:sz w:val="20"/>
                <w:szCs w:val="20"/>
              </w:rPr>
              <w:t>1985</w:t>
            </w:r>
          </w:p>
        </w:tc>
        <w:tc>
          <w:tcPr>
            <w:tcW w:w="1242" w:type="dxa"/>
            <w:tcBorders>
              <w:top w:val="single" w:sz="4" w:space="0" w:color="auto"/>
              <w:left w:val="nil"/>
              <w:bottom w:val="single" w:sz="4" w:space="0" w:color="auto"/>
              <w:right w:val="single" w:sz="4" w:space="0" w:color="auto"/>
            </w:tcBorders>
            <w:noWrap/>
            <w:vAlign w:val="center"/>
          </w:tcPr>
          <w:p w:rsidR="001D4555" w:rsidRPr="001D4555" w:rsidRDefault="001D4555" w:rsidP="00D95EB2">
            <w:pPr>
              <w:spacing w:before="40" w:after="40"/>
              <w:jc w:val="right"/>
              <w:rPr>
                <w:color w:val="000000"/>
                <w:sz w:val="20"/>
                <w:szCs w:val="20"/>
              </w:rPr>
            </w:pPr>
            <w:r w:rsidRPr="001D4555">
              <w:rPr>
                <w:color w:val="000000"/>
                <w:sz w:val="20"/>
                <w:szCs w:val="20"/>
              </w:rPr>
              <w:t>2105</w:t>
            </w:r>
          </w:p>
        </w:tc>
        <w:tc>
          <w:tcPr>
            <w:tcW w:w="1242" w:type="dxa"/>
            <w:tcBorders>
              <w:top w:val="single" w:sz="4" w:space="0" w:color="auto"/>
              <w:left w:val="nil"/>
              <w:bottom w:val="single" w:sz="4" w:space="0" w:color="auto"/>
              <w:right w:val="single" w:sz="4" w:space="0" w:color="auto"/>
            </w:tcBorders>
            <w:noWrap/>
            <w:vAlign w:val="center"/>
          </w:tcPr>
          <w:p w:rsidR="001D4555" w:rsidRPr="001D4555" w:rsidRDefault="001D4555" w:rsidP="00D95EB2">
            <w:pPr>
              <w:spacing w:before="40" w:after="40"/>
              <w:jc w:val="right"/>
              <w:rPr>
                <w:color w:val="000000"/>
                <w:sz w:val="20"/>
                <w:szCs w:val="20"/>
              </w:rPr>
            </w:pPr>
            <w:r w:rsidRPr="001D4555">
              <w:rPr>
                <w:color w:val="000000"/>
                <w:sz w:val="20"/>
                <w:szCs w:val="20"/>
              </w:rPr>
              <w:t>2241</w:t>
            </w:r>
          </w:p>
        </w:tc>
        <w:tc>
          <w:tcPr>
            <w:tcW w:w="1242" w:type="dxa"/>
            <w:tcBorders>
              <w:top w:val="single" w:sz="4" w:space="0" w:color="auto"/>
              <w:left w:val="nil"/>
              <w:bottom w:val="single" w:sz="4" w:space="0" w:color="auto"/>
              <w:right w:val="single" w:sz="4" w:space="0" w:color="auto"/>
            </w:tcBorders>
          </w:tcPr>
          <w:p w:rsidR="001D4555" w:rsidRPr="001D4555" w:rsidRDefault="001D4555" w:rsidP="00D95EB2">
            <w:pPr>
              <w:spacing w:before="40" w:after="40"/>
              <w:jc w:val="right"/>
              <w:rPr>
                <w:color w:val="000000"/>
                <w:sz w:val="20"/>
                <w:szCs w:val="20"/>
              </w:rPr>
            </w:pPr>
            <w:r w:rsidRPr="001D4555">
              <w:rPr>
                <w:color w:val="000000"/>
                <w:sz w:val="20"/>
                <w:szCs w:val="20"/>
              </w:rPr>
              <w:t>2378</w:t>
            </w:r>
          </w:p>
        </w:tc>
        <w:tc>
          <w:tcPr>
            <w:tcW w:w="1242" w:type="dxa"/>
            <w:tcBorders>
              <w:top w:val="single" w:sz="4" w:space="0" w:color="auto"/>
              <w:left w:val="nil"/>
              <w:bottom w:val="single" w:sz="4" w:space="0" w:color="auto"/>
              <w:right w:val="single" w:sz="4" w:space="0" w:color="auto"/>
            </w:tcBorders>
          </w:tcPr>
          <w:p w:rsidR="001D4555" w:rsidRPr="001D4555" w:rsidRDefault="001D4555" w:rsidP="00D95EB2">
            <w:pPr>
              <w:spacing w:before="40" w:after="40"/>
              <w:jc w:val="right"/>
              <w:rPr>
                <w:color w:val="000000"/>
                <w:sz w:val="20"/>
                <w:szCs w:val="20"/>
              </w:rPr>
            </w:pPr>
            <w:r w:rsidRPr="001D4555">
              <w:rPr>
                <w:color w:val="000000"/>
                <w:sz w:val="20"/>
                <w:szCs w:val="20"/>
              </w:rPr>
              <w:t>2131</w:t>
            </w:r>
          </w:p>
        </w:tc>
      </w:tr>
      <w:tr w:rsidR="001D4555" w:rsidRPr="001D4555" w:rsidTr="00E5111C">
        <w:trPr>
          <w:trHeight w:val="255"/>
          <w:jc w:val="center"/>
        </w:trPr>
        <w:tc>
          <w:tcPr>
            <w:tcW w:w="3147" w:type="dxa"/>
            <w:tcBorders>
              <w:top w:val="single" w:sz="4" w:space="0" w:color="auto"/>
              <w:left w:val="single" w:sz="4" w:space="0" w:color="auto"/>
              <w:bottom w:val="single" w:sz="4" w:space="0" w:color="auto"/>
              <w:right w:val="single" w:sz="4" w:space="0" w:color="auto"/>
            </w:tcBorders>
            <w:vAlign w:val="center"/>
          </w:tcPr>
          <w:p w:rsidR="001D4555" w:rsidRPr="001D4555" w:rsidRDefault="00830BD8" w:rsidP="00D95EB2">
            <w:pPr>
              <w:spacing w:before="40" w:after="40"/>
              <w:rPr>
                <w:sz w:val="20"/>
                <w:szCs w:val="20"/>
              </w:rPr>
            </w:pPr>
            <w:r>
              <w:rPr>
                <w:sz w:val="20"/>
                <w:szCs w:val="20"/>
              </w:rPr>
              <w:t>K</w:t>
            </w:r>
            <w:r w:rsidR="001D4555" w:rsidRPr="001D4555">
              <w:rPr>
                <w:sz w:val="20"/>
                <w:szCs w:val="20"/>
              </w:rPr>
              <w:t>olonoskopia</w:t>
            </w:r>
          </w:p>
        </w:tc>
        <w:tc>
          <w:tcPr>
            <w:tcW w:w="1241" w:type="dxa"/>
            <w:tcBorders>
              <w:top w:val="single" w:sz="4" w:space="0" w:color="auto"/>
              <w:left w:val="nil"/>
              <w:bottom w:val="single" w:sz="4" w:space="0" w:color="auto"/>
              <w:right w:val="single" w:sz="4" w:space="0" w:color="auto"/>
            </w:tcBorders>
            <w:noWrap/>
            <w:vAlign w:val="center"/>
          </w:tcPr>
          <w:p w:rsidR="001D4555" w:rsidRPr="001D4555" w:rsidRDefault="001D4555" w:rsidP="00D95EB2">
            <w:pPr>
              <w:spacing w:before="40" w:after="40"/>
              <w:jc w:val="right"/>
              <w:rPr>
                <w:sz w:val="20"/>
                <w:szCs w:val="20"/>
              </w:rPr>
            </w:pPr>
            <w:r w:rsidRPr="001D4555">
              <w:rPr>
                <w:sz w:val="20"/>
                <w:szCs w:val="20"/>
              </w:rPr>
              <w:t>685</w:t>
            </w:r>
          </w:p>
        </w:tc>
        <w:tc>
          <w:tcPr>
            <w:tcW w:w="1242" w:type="dxa"/>
            <w:tcBorders>
              <w:top w:val="single" w:sz="4" w:space="0" w:color="auto"/>
              <w:left w:val="nil"/>
              <w:bottom w:val="single" w:sz="4" w:space="0" w:color="auto"/>
              <w:right w:val="single" w:sz="4" w:space="0" w:color="auto"/>
            </w:tcBorders>
            <w:noWrap/>
            <w:vAlign w:val="center"/>
          </w:tcPr>
          <w:p w:rsidR="001D4555" w:rsidRPr="001D4555" w:rsidRDefault="001D4555" w:rsidP="00D95EB2">
            <w:pPr>
              <w:spacing w:before="40" w:after="40"/>
              <w:jc w:val="right"/>
              <w:rPr>
                <w:sz w:val="20"/>
                <w:szCs w:val="20"/>
              </w:rPr>
            </w:pPr>
            <w:r w:rsidRPr="001D4555">
              <w:rPr>
                <w:sz w:val="20"/>
                <w:szCs w:val="20"/>
              </w:rPr>
              <w:t>1116</w:t>
            </w:r>
          </w:p>
        </w:tc>
        <w:tc>
          <w:tcPr>
            <w:tcW w:w="1242" w:type="dxa"/>
            <w:tcBorders>
              <w:top w:val="single" w:sz="4" w:space="0" w:color="auto"/>
              <w:left w:val="nil"/>
              <w:bottom w:val="single" w:sz="4" w:space="0" w:color="auto"/>
              <w:right w:val="single" w:sz="4" w:space="0" w:color="auto"/>
            </w:tcBorders>
            <w:noWrap/>
            <w:vAlign w:val="center"/>
          </w:tcPr>
          <w:p w:rsidR="001D4555" w:rsidRPr="001D4555" w:rsidRDefault="001D4555" w:rsidP="00D95EB2">
            <w:pPr>
              <w:spacing w:before="40" w:after="40"/>
              <w:jc w:val="right"/>
              <w:rPr>
                <w:sz w:val="20"/>
                <w:szCs w:val="20"/>
              </w:rPr>
            </w:pPr>
            <w:r w:rsidRPr="001D4555">
              <w:rPr>
                <w:sz w:val="20"/>
                <w:szCs w:val="20"/>
              </w:rPr>
              <w:t>883</w:t>
            </w:r>
          </w:p>
        </w:tc>
        <w:tc>
          <w:tcPr>
            <w:tcW w:w="1242" w:type="dxa"/>
            <w:tcBorders>
              <w:top w:val="single" w:sz="4" w:space="0" w:color="auto"/>
              <w:left w:val="nil"/>
              <w:bottom w:val="single" w:sz="4" w:space="0" w:color="auto"/>
              <w:right w:val="single" w:sz="4" w:space="0" w:color="auto"/>
            </w:tcBorders>
          </w:tcPr>
          <w:p w:rsidR="001D4555" w:rsidRPr="001D4555" w:rsidRDefault="001D4555" w:rsidP="00D95EB2">
            <w:pPr>
              <w:spacing w:before="40" w:after="40"/>
              <w:jc w:val="right"/>
              <w:rPr>
                <w:sz w:val="20"/>
                <w:szCs w:val="20"/>
              </w:rPr>
            </w:pPr>
            <w:r w:rsidRPr="001D4555">
              <w:rPr>
                <w:sz w:val="20"/>
                <w:szCs w:val="20"/>
              </w:rPr>
              <w:t>1236</w:t>
            </w:r>
          </w:p>
        </w:tc>
        <w:tc>
          <w:tcPr>
            <w:tcW w:w="1242" w:type="dxa"/>
            <w:tcBorders>
              <w:top w:val="single" w:sz="4" w:space="0" w:color="auto"/>
              <w:left w:val="nil"/>
              <w:bottom w:val="single" w:sz="4" w:space="0" w:color="auto"/>
              <w:right w:val="single" w:sz="4" w:space="0" w:color="auto"/>
            </w:tcBorders>
          </w:tcPr>
          <w:p w:rsidR="001D4555" w:rsidRPr="001D4555" w:rsidRDefault="001D4555" w:rsidP="00D95EB2">
            <w:pPr>
              <w:spacing w:before="40" w:after="40"/>
              <w:jc w:val="right"/>
              <w:rPr>
                <w:sz w:val="20"/>
                <w:szCs w:val="20"/>
              </w:rPr>
            </w:pPr>
            <w:r w:rsidRPr="001D4555">
              <w:rPr>
                <w:sz w:val="20"/>
                <w:szCs w:val="20"/>
              </w:rPr>
              <w:t>869</w:t>
            </w:r>
          </w:p>
        </w:tc>
      </w:tr>
    </w:tbl>
    <w:p w:rsidR="00E5111C" w:rsidRPr="001E6D78" w:rsidRDefault="001243C9" w:rsidP="00725DD4">
      <w:pPr>
        <w:pStyle w:val="Cytat"/>
        <w:tabs>
          <w:tab w:val="left" w:pos="851"/>
        </w:tabs>
        <w:spacing w:before="40"/>
        <w:rPr>
          <w:color w:val="auto"/>
        </w:rPr>
      </w:pPr>
      <w:r>
        <w:rPr>
          <w:color w:val="auto"/>
        </w:rPr>
        <w:t xml:space="preserve">Źródło: </w:t>
      </w:r>
      <w:r w:rsidR="005219E6">
        <w:rPr>
          <w:color w:val="auto"/>
        </w:rPr>
        <w:t>materiały wewnętrzne Szpitala</w:t>
      </w:r>
    </w:p>
    <w:p w:rsidR="00603BF9" w:rsidRPr="007E551E" w:rsidRDefault="00603BF9" w:rsidP="00603BF9">
      <w:pPr>
        <w:autoSpaceDE w:val="0"/>
        <w:autoSpaceDN w:val="0"/>
        <w:adjustRightInd w:val="0"/>
        <w:spacing w:after="120"/>
        <w:rPr>
          <w:b/>
          <w:szCs w:val="24"/>
        </w:rPr>
      </w:pPr>
      <w:r w:rsidRPr="007E551E">
        <w:rPr>
          <w:b/>
          <w:szCs w:val="24"/>
        </w:rPr>
        <w:t>Pracownia EKG i Badań Holtera przy Oddziale Kardiologicznym z Ośrodkiem Implantacji Stymulatorów Serca</w:t>
      </w:r>
    </w:p>
    <w:tbl>
      <w:tblPr>
        <w:tblW w:w="9356" w:type="dxa"/>
        <w:jc w:val="center"/>
        <w:tblLayout w:type="fixed"/>
        <w:tblCellMar>
          <w:left w:w="70" w:type="dxa"/>
          <w:right w:w="70" w:type="dxa"/>
        </w:tblCellMar>
        <w:tblLook w:val="04A0" w:firstRow="1" w:lastRow="0" w:firstColumn="1" w:lastColumn="0" w:noHBand="0" w:noVBand="1"/>
      </w:tblPr>
      <w:tblGrid>
        <w:gridCol w:w="2695"/>
        <w:gridCol w:w="1332"/>
        <w:gridCol w:w="1332"/>
        <w:gridCol w:w="1332"/>
        <w:gridCol w:w="1332"/>
        <w:gridCol w:w="1333"/>
      </w:tblGrid>
      <w:tr w:rsidR="00603BF9" w:rsidRPr="007E551E" w:rsidTr="00B36D27">
        <w:trPr>
          <w:trHeight w:val="300"/>
          <w:jc w:val="center"/>
        </w:trPr>
        <w:tc>
          <w:tcPr>
            <w:tcW w:w="2695" w:type="dxa"/>
            <w:tcBorders>
              <w:top w:val="single" w:sz="4" w:space="0" w:color="auto"/>
              <w:left w:val="single" w:sz="4" w:space="0" w:color="auto"/>
              <w:bottom w:val="single" w:sz="4" w:space="0" w:color="auto"/>
              <w:right w:val="single" w:sz="4" w:space="0" w:color="auto"/>
            </w:tcBorders>
            <w:shd w:val="clear" w:color="auto" w:fill="99FF99"/>
            <w:noWrap/>
            <w:vAlign w:val="center"/>
          </w:tcPr>
          <w:p w:rsidR="00603BF9" w:rsidRPr="00843EB9" w:rsidRDefault="00603BF9" w:rsidP="00B36D27">
            <w:pPr>
              <w:autoSpaceDE w:val="0"/>
              <w:autoSpaceDN w:val="0"/>
              <w:adjustRightInd w:val="0"/>
              <w:spacing w:before="40" w:after="40"/>
              <w:jc w:val="center"/>
              <w:rPr>
                <w:b/>
                <w:sz w:val="20"/>
                <w:szCs w:val="20"/>
              </w:rPr>
            </w:pPr>
            <w:r w:rsidRPr="00843EB9">
              <w:rPr>
                <w:b/>
                <w:sz w:val="20"/>
                <w:szCs w:val="20"/>
              </w:rPr>
              <w:t xml:space="preserve">Liczba </w:t>
            </w:r>
            <w:r>
              <w:rPr>
                <w:b/>
                <w:sz w:val="20"/>
                <w:szCs w:val="20"/>
              </w:rPr>
              <w:t>b</w:t>
            </w:r>
            <w:r w:rsidRPr="00843EB9">
              <w:rPr>
                <w:b/>
                <w:sz w:val="20"/>
                <w:szCs w:val="20"/>
              </w:rPr>
              <w:t>adań</w:t>
            </w:r>
          </w:p>
        </w:tc>
        <w:tc>
          <w:tcPr>
            <w:tcW w:w="1332" w:type="dxa"/>
            <w:tcBorders>
              <w:top w:val="single" w:sz="4" w:space="0" w:color="auto"/>
              <w:left w:val="nil"/>
              <w:bottom w:val="single" w:sz="4" w:space="0" w:color="auto"/>
              <w:right w:val="single" w:sz="4" w:space="0" w:color="auto"/>
            </w:tcBorders>
            <w:shd w:val="clear" w:color="auto" w:fill="99FF99"/>
            <w:noWrap/>
            <w:vAlign w:val="center"/>
          </w:tcPr>
          <w:p w:rsidR="00603BF9" w:rsidRPr="00843EB9" w:rsidRDefault="00603BF9" w:rsidP="00B36D27">
            <w:pPr>
              <w:autoSpaceDE w:val="0"/>
              <w:autoSpaceDN w:val="0"/>
              <w:adjustRightInd w:val="0"/>
              <w:spacing w:before="40" w:after="40"/>
              <w:jc w:val="center"/>
              <w:rPr>
                <w:b/>
                <w:sz w:val="20"/>
                <w:szCs w:val="20"/>
              </w:rPr>
            </w:pPr>
            <w:r w:rsidRPr="00843EB9">
              <w:rPr>
                <w:b/>
                <w:sz w:val="20"/>
                <w:szCs w:val="20"/>
              </w:rPr>
              <w:t>2010</w:t>
            </w:r>
          </w:p>
        </w:tc>
        <w:tc>
          <w:tcPr>
            <w:tcW w:w="1332" w:type="dxa"/>
            <w:tcBorders>
              <w:top w:val="single" w:sz="4" w:space="0" w:color="auto"/>
              <w:left w:val="nil"/>
              <w:bottom w:val="single" w:sz="4" w:space="0" w:color="auto"/>
              <w:right w:val="single" w:sz="4" w:space="0" w:color="auto"/>
            </w:tcBorders>
            <w:shd w:val="clear" w:color="auto" w:fill="99FF99"/>
            <w:noWrap/>
            <w:vAlign w:val="center"/>
          </w:tcPr>
          <w:p w:rsidR="00603BF9" w:rsidRPr="00843EB9" w:rsidRDefault="00603BF9" w:rsidP="00B36D27">
            <w:pPr>
              <w:autoSpaceDE w:val="0"/>
              <w:autoSpaceDN w:val="0"/>
              <w:adjustRightInd w:val="0"/>
              <w:spacing w:before="40" w:after="40"/>
              <w:jc w:val="center"/>
              <w:rPr>
                <w:b/>
                <w:sz w:val="20"/>
                <w:szCs w:val="20"/>
              </w:rPr>
            </w:pPr>
            <w:r w:rsidRPr="00843EB9">
              <w:rPr>
                <w:b/>
                <w:sz w:val="20"/>
                <w:szCs w:val="20"/>
              </w:rPr>
              <w:t>2011</w:t>
            </w:r>
          </w:p>
        </w:tc>
        <w:tc>
          <w:tcPr>
            <w:tcW w:w="1332" w:type="dxa"/>
            <w:tcBorders>
              <w:top w:val="single" w:sz="4" w:space="0" w:color="auto"/>
              <w:left w:val="nil"/>
              <w:bottom w:val="single" w:sz="4" w:space="0" w:color="auto"/>
              <w:right w:val="single" w:sz="4" w:space="0" w:color="auto"/>
            </w:tcBorders>
            <w:shd w:val="clear" w:color="auto" w:fill="99FF99"/>
            <w:noWrap/>
            <w:vAlign w:val="center"/>
          </w:tcPr>
          <w:p w:rsidR="00603BF9" w:rsidRPr="00843EB9" w:rsidRDefault="00603BF9" w:rsidP="00B36D27">
            <w:pPr>
              <w:autoSpaceDE w:val="0"/>
              <w:autoSpaceDN w:val="0"/>
              <w:adjustRightInd w:val="0"/>
              <w:spacing w:before="40" w:after="40"/>
              <w:jc w:val="center"/>
              <w:rPr>
                <w:b/>
                <w:sz w:val="20"/>
                <w:szCs w:val="20"/>
              </w:rPr>
            </w:pPr>
            <w:r w:rsidRPr="00843EB9">
              <w:rPr>
                <w:b/>
                <w:sz w:val="20"/>
                <w:szCs w:val="20"/>
              </w:rPr>
              <w:t>2012</w:t>
            </w:r>
          </w:p>
        </w:tc>
        <w:tc>
          <w:tcPr>
            <w:tcW w:w="1332" w:type="dxa"/>
            <w:tcBorders>
              <w:top w:val="single" w:sz="4" w:space="0" w:color="auto"/>
              <w:left w:val="nil"/>
              <w:bottom w:val="single" w:sz="4" w:space="0" w:color="auto"/>
              <w:right w:val="single" w:sz="4" w:space="0" w:color="auto"/>
            </w:tcBorders>
            <w:shd w:val="clear" w:color="auto" w:fill="99FF99"/>
            <w:vAlign w:val="center"/>
          </w:tcPr>
          <w:p w:rsidR="00603BF9" w:rsidRPr="00843EB9" w:rsidRDefault="00603BF9" w:rsidP="00B36D27">
            <w:pPr>
              <w:autoSpaceDE w:val="0"/>
              <w:autoSpaceDN w:val="0"/>
              <w:adjustRightInd w:val="0"/>
              <w:spacing w:before="40" w:after="40"/>
              <w:jc w:val="center"/>
              <w:rPr>
                <w:b/>
                <w:sz w:val="20"/>
                <w:szCs w:val="20"/>
              </w:rPr>
            </w:pPr>
            <w:r w:rsidRPr="00843EB9">
              <w:rPr>
                <w:b/>
                <w:sz w:val="20"/>
                <w:szCs w:val="20"/>
              </w:rPr>
              <w:t>2013</w:t>
            </w:r>
          </w:p>
        </w:tc>
        <w:tc>
          <w:tcPr>
            <w:tcW w:w="1333" w:type="dxa"/>
            <w:tcBorders>
              <w:top w:val="single" w:sz="4" w:space="0" w:color="auto"/>
              <w:left w:val="nil"/>
              <w:bottom w:val="single" w:sz="4" w:space="0" w:color="auto"/>
              <w:right w:val="single" w:sz="4" w:space="0" w:color="auto"/>
            </w:tcBorders>
            <w:shd w:val="clear" w:color="auto" w:fill="99FF99"/>
            <w:vAlign w:val="center"/>
          </w:tcPr>
          <w:p w:rsidR="00603BF9" w:rsidRPr="00843EB9" w:rsidRDefault="00603BF9" w:rsidP="00B36D27">
            <w:pPr>
              <w:autoSpaceDE w:val="0"/>
              <w:autoSpaceDN w:val="0"/>
              <w:adjustRightInd w:val="0"/>
              <w:spacing w:before="40" w:after="40"/>
              <w:jc w:val="center"/>
              <w:rPr>
                <w:b/>
                <w:sz w:val="20"/>
                <w:szCs w:val="20"/>
              </w:rPr>
            </w:pPr>
            <w:r w:rsidRPr="00843EB9">
              <w:rPr>
                <w:b/>
                <w:sz w:val="20"/>
                <w:szCs w:val="20"/>
              </w:rPr>
              <w:t>2014</w:t>
            </w:r>
          </w:p>
        </w:tc>
      </w:tr>
      <w:tr w:rsidR="00603BF9" w:rsidRPr="007E551E" w:rsidTr="00B36D27">
        <w:trPr>
          <w:trHeight w:val="300"/>
          <w:jc w:val="center"/>
        </w:trPr>
        <w:tc>
          <w:tcPr>
            <w:tcW w:w="2695" w:type="dxa"/>
            <w:tcBorders>
              <w:top w:val="single" w:sz="4" w:space="0" w:color="auto"/>
              <w:left w:val="single" w:sz="4" w:space="0" w:color="auto"/>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left"/>
              <w:rPr>
                <w:sz w:val="20"/>
                <w:szCs w:val="20"/>
              </w:rPr>
            </w:pPr>
            <w:r w:rsidRPr="007E551E">
              <w:rPr>
                <w:sz w:val="20"/>
                <w:szCs w:val="20"/>
              </w:rPr>
              <w:t>EKG</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17335</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15083</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13713</w:t>
            </w:r>
          </w:p>
        </w:tc>
        <w:tc>
          <w:tcPr>
            <w:tcW w:w="1332" w:type="dxa"/>
            <w:tcBorders>
              <w:top w:val="single" w:sz="4" w:space="0" w:color="auto"/>
              <w:left w:val="nil"/>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10079</w:t>
            </w:r>
          </w:p>
        </w:tc>
        <w:tc>
          <w:tcPr>
            <w:tcW w:w="1333" w:type="dxa"/>
            <w:tcBorders>
              <w:top w:val="single" w:sz="4" w:space="0" w:color="auto"/>
              <w:left w:val="nil"/>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9810</w:t>
            </w:r>
          </w:p>
        </w:tc>
      </w:tr>
      <w:tr w:rsidR="00603BF9" w:rsidRPr="007E551E" w:rsidTr="00B36D27">
        <w:trPr>
          <w:trHeight w:val="300"/>
          <w:jc w:val="center"/>
        </w:trPr>
        <w:tc>
          <w:tcPr>
            <w:tcW w:w="2695" w:type="dxa"/>
            <w:tcBorders>
              <w:top w:val="single" w:sz="4" w:space="0" w:color="auto"/>
              <w:left w:val="single" w:sz="4" w:space="0" w:color="auto"/>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left"/>
              <w:rPr>
                <w:sz w:val="20"/>
                <w:szCs w:val="20"/>
              </w:rPr>
            </w:pPr>
            <w:r w:rsidRPr="007E551E">
              <w:rPr>
                <w:sz w:val="20"/>
                <w:szCs w:val="20"/>
              </w:rPr>
              <w:t>Pracownia Badań Holtera</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467</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435</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568</w:t>
            </w:r>
          </w:p>
        </w:tc>
        <w:tc>
          <w:tcPr>
            <w:tcW w:w="1332" w:type="dxa"/>
            <w:tcBorders>
              <w:top w:val="single" w:sz="4" w:space="0" w:color="auto"/>
              <w:left w:val="nil"/>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754</w:t>
            </w:r>
          </w:p>
        </w:tc>
        <w:tc>
          <w:tcPr>
            <w:tcW w:w="1333" w:type="dxa"/>
            <w:tcBorders>
              <w:top w:val="single" w:sz="4" w:space="0" w:color="auto"/>
              <w:left w:val="nil"/>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809</w:t>
            </w:r>
          </w:p>
        </w:tc>
      </w:tr>
      <w:tr w:rsidR="00603BF9" w:rsidRPr="007E551E" w:rsidTr="00B36D27">
        <w:trPr>
          <w:trHeight w:val="300"/>
          <w:jc w:val="center"/>
        </w:trPr>
        <w:tc>
          <w:tcPr>
            <w:tcW w:w="2695" w:type="dxa"/>
            <w:tcBorders>
              <w:top w:val="single" w:sz="4" w:space="0" w:color="auto"/>
              <w:left w:val="single" w:sz="4" w:space="0" w:color="auto"/>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left"/>
              <w:rPr>
                <w:sz w:val="20"/>
                <w:szCs w:val="20"/>
              </w:rPr>
            </w:pPr>
            <w:r w:rsidRPr="007E551E">
              <w:rPr>
                <w:sz w:val="20"/>
                <w:szCs w:val="20"/>
              </w:rPr>
              <w:t>Pracownia Prób Wysiłkowych</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309</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234</w:t>
            </w:r>
          </w:p>
        </w:tc>
        <w:tc>
          <w:tcPr>
            <w:tcW w:w="1332" w:type="dxa"/>
            <w:tcBorders>
              <w:top w:val="single" w:sz="4" w:space="0" w:color="auto"/>
              <w:left w:val="nil"/>
              <w:bottom w:val="single" w:sz="4" w:space="0" w:color="auto"/>
              <w:right w:val="single" w:sz="4" w:space="0" w:color="auto"/>
            </w:tcBorders>
            <w:noWrap/>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257</w:t>
            </w:r>
          </w:p>
        </w:tc>
        <w:tc>
          <w:tcPr>
            <w:tcW w:w="1332" w:type="dxa"/>
            <w:tcBorders>
              <w:top w:val="single" w:sz="4" w:space="0" w:color="auto"/>
              <w:left w:val="nil"/>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218</w:t>
            </w:r>
          </w:p>
        </w:tc>
        <w:tc>
          <w:tcPr>
            <w:tcW w:w="1333" w:type="dxa"/>
            <w:tcBorders>
              <w:top w:val="single" w:sz="4" w:space="0" w:color="auto"/>
              <w:left w:val="nil"/>
              <w:bottom w:val="single" w:sz="4" w:space="0" w:color="auto"/>
              <w:right w:val="single" w:sz="4" w:space="0" w:color="auto"/>
            </w:tcBorders>
            <w:vAlign w:val="center"/>
          </w:tcPr>
          <w:p w:rsidR="00603BF9" w:rsidRPr="007E551E" w:rsidRDefault="00603BF9" w:rsidP="00B36D27">
            <w:pPr>
              <w:autoSpaceDE w:val="0"/>
              <w:autoSpaceDN w:val="0"/>
              <w:adjustRightInd w:val="0"/>
              <w:spacing w:before="40" w:after="40"/>
              <w:jc w:val="right"/>
              <w:rPr>
                <w:sz w:val="20"/>
                <w:szCs w:val="20"/>
              </w:rPr>
            </w:pPr>
            <w:r w:rsidRPr="007E551E">
              <w:rPr>
                <w:sz w:val="20"/>
                <w:szCs w:val="20"/>
              </w:rPr>
              <w:t>196</w:t>
            </w:r>
          </w:p>
        </w:tc>
      </w:tr>
    </w:tbl>
    <w:p w:rsidR="00603BF9" w:rsidRPr="001E6D78" w:rsidRDefault="001243C9" w:rsidP="00725DD4">
      <w:pPr>
        <w:pStyle w:val="Cytat"/>
        <w:tabs>
          <w:tab w:val="left" w:pos="851"/>
        </w:tabs>
        <w:spacing w:before="40"/>
        <w:rPr>
          <w:color w:val="auto"/>
        </w:rPr>
      </w:pPr>
      <w:r>
        <w:rPr>
          <w:color w:val="auto"/>
        </w:rPr>
        <w:t xml:space="preserve">Źródło: </w:t>
      </w:r>
      <w:r w:rsidR="00603BF9">
        <w:rPr>
          <w:color w:val="auto"/>
        </w:rPr>
        <w:t>materiały wewnętrzne Szpitala</w:t>
      </w:r>
    </w:p>
    <w:p w:rsidR="00603BF9" w:rsidRPr="007E551E" w:rsidRDefault="00603BF9" w:rsidP="00725DD4">
      <w:pPr>
        <w:autoSpaceDE w:val="0"/>
        <w:autoSpaceDN w:val="0"/>
        <w:adjustRightInd w:val="0"/>
        <w:rPr>
          <w:b/>
          <w:szCs w:val="24"/>
        </w:rPr>
      </w:pPr>
      <w:r w:rsidRPr="007E551E">
        <w:rPr>
          <w:b/>
          <w:szCs w:val="24"/>
        </w:rPr>
        <w:t>Pracownia Serologii Transfuzjologicznej - Bank Krwi</w:t>
      </w:r>
    </w:p>
    <w:p w:rsidR="000F292D" w:rsidRPr="007E551E" w:rsidRDefault="000F292D" w:rsidP="00725DD4">
      <w:pPr>
        <w:autoSpaceDE w:val="0"/>
        <w:autoSpaceDN w:val="0"/>
        <w:adjustRightInd w:val="0"/>
        <w:rPr>
          <w:b/>
          <w:szCs w:val="24"/>
        </w:rPr>
      </w:pPr>
      <w:r w:rsidRPr="007E551E">
        <w:rPr>
          <w:b/>
          <w:szCs w:val="24"/>
        </w:rPr>
        <w:t>Pracownia USG Serca przy Oddziale Kardiologicznym z Ośrodkiem Implantacji Stymulatorów Serca</w:t>
      </w:r>
    </w:p>
    <w:p w:rsidR="000F292D" w:rsidRPr="007E551E" w:rsidRDefault="000F292D" w:rsidP="00725DD4">
      <w:pPr>
        <w:autoSpaceDE w:val="0"/>
        <w:autoSpaceDN w:val="0"/>
        <w:adjustRightInd w:val="0"/>
        <w:rPr>
          <w:b/>
          <w:szCs w:val="24"/>
        </w:rPr>
      </w:pPr>
      <w:r w:rsidRPr="007E551E">
        <w:rPr>
          <w:b/>
          <w:szCs w:val="24"/>
        </w:rPr>
        <w:t>Pracownia Prób Wysiłkowych przy Oddziale Kardiologicznym z Ośrodkiem Implantacji Stymulatorów Serca</w:t>
      </w:r>
    </w:p>
    <w:p w:rsidR="000F292D" w:rsidRPr="007E551E" w:rsidRDefault="000F292D" w:rsidP="00725DD4">
      <w:pPr>
        <w:autoSpaceDE w:val="0"/>
        <w:autoSpaceDN w:val="0"/>
        <w:adjustRightInd w:val="0"/>
        <w:rPr>
          <w:b/>
          <w:szCs w:val="24"/>
        </w:rPr>
      </w:pPr>
      <w:r w:rsidRPr="007E551E">
        <w:rPr>
          <w:b/>
          <w:szCs w:val="24"/>
        </w:rPr>
        <w:t>Pracownia EEG przy Oddziale Neurologicznym z Pododdziałem Udarów Mózgowych</w:t>
      </w:r>
    </w:p>
    <w:p w:rsidR="000F292D" w:rsidRPr="007E551E" w:rsidRDefault="000F292D" w:rsidP="00725DD4">
      <w:pPr>
        <w:autoSpaceDE w:val="0"/>
        <w:autoSpaceDN w:val="0"/>
        <w:adjustRightInd w:val="0"/>
        <w:rPr>
          <w:b/>
          <w:szCs w:val="24"/>
        </w:rPr>
      </w:pPr>
      <w:r w:rsidRPr="007E551E">
        <w:rPr>
          <w:b/>
          <w:szCs w:val="24"/>
        </w:rPr>
        <w:t>Pracownia EMG przy Oddziale Neurologicznym z Pododdziałem Udarów Mózgowych</w:t>
      </w:r>
    </w:p>
    <w:p w:rsidR="000F292D" w:rsidRPr="007E551E" w:rsidRDefault="000F292D" w:rsidP="00725DD4">
      <w:pPr>
        <w:autoSpaceDE w:val="0"/>
        <w:autoSpaceDN w:val="0"/>
        <w:adjustRightInd w:val="0"/>
        <w:spacing w:after="120"/>
        <w:rPr>
          <w:b/>
          <w:szCs w:val="24"/>
        </w:rPr>
      </w:pPr>
      <w:r w:rsidRPr="007E551E">
        <w:rPr>
          <w:b/>
          <w:szCs w:val="24"/>
        </w:rPr>
        <w:t xml:space="preserve">Pracownia ENG przy Oddziale </w:t>
      </w:r>
      <w:r w:rsidR="00CF554C" w:rsidRPr="007E551E">
        <w:rPr>
          <w:b/>
          <w:szCs w:val="24"/>
        </w:rPr>
        <w:t>Otorynolaryngologii i Otorynolaryng</w:t>
      </w:r>
      <w:r w:rsidRPr="007E551E">
        <w:rPr>
          <w:b/>
          <w:szCs w:val="24"/>
        </w:rPr>
        <w:t>ologii Dziecięcej</w:t>
      </w:r>
    </w:p>
    <w:tbl>
      <w:tblPr>
        <w:tblW w:w="9356" w:type="dxa"/>
        <w:jc w:val="center"/>
        <w:tblLayout w:type="fixed"/>
        <w:tblCellMar>
          <w:left w:w="70" w:type="dxa"/>
          <w:right w:w="70" w:type="dxa"/>
        </w:tblCellMar>
        <w:tblLook w:val="04A0" w:firstRow="1" w:lastRow="0" w:firstColumn="1" w:lastColumn="0" w:noHBand="0" w:noVBand="1"/>
      </w:tblPr>
      <w:tblGrid>
        <w:gridCol w:w="2269"/>
        <w:gridCol w:w="1613"/>
        <w:gridCol w:w="1367"/>
        <w:gridCol w:w="1369"/>
        <w:gridCol w:w="1369"/>
        <w:gridCol w:w="1369"/>
      </w:tblGrid>
      <w:tr w:rsidR="000F292D" w:rsidRPr="007E551E" w:rsidTr="00843EB9">
        <w:trPr>
          <w:trHeight w:val="300"/>
          <w:jc w:val="center"/>
        </w:trPr>
        <w:tc>
          <w:tcPr>
            <w:tcW w:w="2269" w:type="dxa"/>
            <w:tcBorders>
              <w:top w:val="single" w:sz="4" w:space="0" w:color="auto"/>
              <w:left w:val="single" w:sz="4" w:space="0" w:color="auto"/>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Liczba badań</w:t>
            </w:r>
          </w:p>
        </w:tc>
        <w:tc>
          <w:tcPr>
            <w:tcW w:w="1613" w:type="dxa"/>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2010</w:t>
            </w:r>
          </w:p>
        </w:tc>
        <w:tc>
          <w:tcPr>
            <w:tcW w:w="1367" w:type="dxa"/>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2011</w:t>
            </w:r>
          </w:p>
        </w:tc>
        <w:tc>
          <w:tcPr>
            <w:tcW w:w="1369" w:type="dxa"/>
            <w:tcBorders>
              <w:top w:val="single" w:sz="4" w:space="0" w:color="auto"/>
              <w:left w:val="nil"/>
              <w:bottom w:val="single" w:sz="4" w:space="0" w:color="auto"/>
              <w:right w:val="single" w:sz="4" w:space="0" w:color="auto"/>
            </w:tcBorders>
            <w:shd w:val="clear" w:color="auto" w:fill="99FF99"/>
            <w:noWrap/>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2012</w:t>
            </w:r>
          </w:p>
        </w:tc>
        <w:tc>
          <w:tcPr>
            <w:tcW w:w="1369" w:type="dxa"/>
            <w:tcBorders>
              <w:top w:val="single" w:sz="4" w:space="0" w:color="auto"/>
              <w:left w:val="nil"/>
              <w:bottom w:val="single" w:sz="4" w:space="0" w:color="auto"/>
              <w:right w:val="single" w:sz="4" w:space="0" w:color="auto"/>
            </w:tcBorders>
            <w:shd w:val="clear" w:color="auto" w:fill="99FF99"/>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2013</w:t>
            </w:r>
          </w:p>
        </w:tc>
        <w:tc>
          <w:tcPr>
            <w:tcW w:w="1369" w:type="dxa"/>
            <w:tcBorders>
              <w:top w:val="single" w:sz="4" w:space="0" w:color="auto"/>
              <w:left w:val="nil"/>
              <w:bottom w:val="single" w:sz="4" w:space="0" w:color="auto"/>
              <w:right w:val="single" w:sz="4" w:space="0" w:color="auto"/>
            </w:tcBorders>
            <w:shd w:val="clear" w:color="auto" w:fill="99FF99"/>
            <w:vAlign w:val="center"/>
          </w:tcPr>
          <w:p w:rsidR="000F292D" w:rsidRPr="00843EB9" w:rsidRDefault="000F292D" w:rsidP="00D95EB2">
            <w:pPr>
              <w:autoSpaceDE w:val="0"/>
              <w:autoSpaceDN w:val="0"/>
              <w:adjustRightInd w:val="0"/>
              <w:spacing w:before="40" w:after="40"/>
              <w:jc w:val="center"/>
              <w:rPr>
                <w:b/>
                <w:sz w:val="20"/>
                <w:szCs w:val="20"/>
              </w:rPr>
            </w:pPr>
            <w:r w:rsidRPr="00843EB9">
              <w:rPr>
                <w:b/>
                <w:sz w:val="20"/>
                <w:szCs w:val="20"/>
              </w:rPr>
              <w:t>2014</w:t>
            </w:r>
          </w:p>
        </w:tc>
      </w:tr>
      <w:tr w:rsidR="000F292D" w:rsidRPr="007E551E" w:rsidTr="004462D2">
        <w:trPr>
          <w:trHeight w:val="300"/>
          <w:jc w:val="center"/>
        </w:trPr>
        <w:tc>
          <w:tcPr>
            <w:tcW w:w="2269" w:type="dxa"/>
            <w:tcBorders>
              <w:top w:val="nil"/>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Pracownia EMG</w:t>
            </w:r>
          </w:p>
        </w:tc>
        <w:tc>
          <w:tcPr>
            <w:tcW w:w="1613"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577</w:t>
            </w:r>
          </w:p>
        </w:tc>
        <w:tc>
          <w:tcPr>
            <w:tcW w:w="1367"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479</w:t>
            </w:r>
          </w:p>
        </w:tc>
        <w:tc>
          <w:tcPr>
            <w:tcW w:w="1369"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372</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421</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372</w:t>
            </w:r>
          </w:p>
        </w:tc>
      </w:tr>
      <w:tr w:rsidR="000F292D" w:rsidRPr="007E551E" w:rsidTr="004462D2">
        <w:trPr>
          <w:trHeight w:val="300"/>
          <w:jc w:val="center"/>
        </w:trPr>
        <w:tc>
          <w:tcPr>
            <w:tcW w:w="2269" w:type="dxa"/>
            <w:tcBorders>
              <w:top w:val="nil"/>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Pracownia ENG</w:t>
            </w:r>
          </w:p>
        </w:tc>
        <w:tc>
          <w:tcPr>
            <w:tcW w:w="1613"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213</w:t>
            </w:r>
          </w:p>
        </w:tc>
        <w:tc>
          <w:tcPr>
            <w:tcW w:w="1367"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298</w:t>
            </w:r>
          </w:p>
        </w:tc>
        <w:tc>
          <w:tcPr>
            <w:tcW w:w="1369" w:type="dxa"/>
            <w:tcBorders>
              <w:top w:val="nil"/>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365</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353</w:t>
            </w:r>
          </w:p>
        </w:tc>
        <w:tc>
          <w:tcPr>
            <w:tcW w:w="1369" w:type="dxa"/>
            <w:tcBorders>
              <w:top w:val="nil"/>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362</w:t>
            </w:r>
          </w:p>
        </w:tc>
      </w:tr>
      <w:tr w:rsidR="000F292D" w:rsidRPr="007E551E" w:rsidTr="004462D2">
        <w:trPr>
          <w:trHeight w:val="300"/>
          <w:jc w:val="center"/>
        </w:trPr>
        <w:tc>
          <w:tcPr>
            <w:tcW w:w="2269" w:type="dxa"/>
            <w:tcBorders>
              <w:top w:val="single" w:sz="4" w:space="0" w:color="auto"/>
              <w:left w:val="single" w:sz="4" w:space="0" w:color="auto"/>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Pracownia EEG</w:t>
            </w:r>
          </w:p>
        </w:tc>
        <w:tc>
          <w:tcPr>
            <w:tcW w:w="1613"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912</w:t>
            </w:r>
          </w:p>
        </w:tc>
        <w:tc>
          <w:tcPr>
            <w:tcW w:w="1367"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1020</w:t>
            </w:r>
          </w:p>
        </w:tc>
        <w:tc>
          <w:tcPr>
            <w:tcW w:w="1369" w:type="dxa"/>
            <w:tcBorders>
              <w:top w:val="single" w:sz="4" w:space="0" w:color="auto"/>
              <w:left w:val="nil"/>
              <w:bottom w:val="single" w:sz="4" w:space="0" w:color="auto"/>
              <w:right w:val="single" w:sz="4" w:space="0" w:color="auto"/>
            </w:tcBorders>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1146</w:t>
            </w:r>
          </w:p>
        </w:tc>
        <w:tc>
          <w:tcPr>
            <w:tcW w:w="1369"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1097</w:t>
            </w:r>
          </w:p>
        </w:tc>
        <w:tc>
          <w:tcPr>
            <w:tcW w:w="1369" w:type="dxa"/>
            <w:tcBorders>
              <w:top w:val="single" w:sz="4" w:space="0" w:color="auto"/>
              <w:left w:val="nil"/>
              <w:bottom w:val="single" w:sz="4" w:space="0" w:color="auto"/>
              <w:right w:val="single" w:sz="4" w:space="0" w:color="auto"/>
            </w:tcBorders>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1190</w:t>
            </w:r>
          </w:p>
        </w:tc>
      </w:tr>
    </w:tbl>
    <w:p w:rsidR="00E5111C" w:rsidRPr="001E6D78" w:rsidRDefault="001243C9" w:rsidP="00725DD4">
      <w:pPr>
        <w:pStyle w:val="Cytat"/>
        <w:tabs>
          <w:tab w:val="left" w:pos="851"/>
        </w:tabs>
        <w:spacing w:before="40"/>
        <w:rPr>
          <w:color w:val="auto"/>
        </w:rPr>
      </w:pPr>
      <w:bookmarkStart w:id="13" w:name="_Toc303934954"/>
      <w:bookmarkStart w:id="14" w:name="_Toc304267428"/>
      <w:r>
        <w:rPr>
          <w:color w:val="auto"/>
        </w:rPr>
        <w:t xml:space="preserve">Źródło: </w:t>
      </w:r>
      <w:r w:rsidR="005219E6">
        <w:rPr>
          <w:color w:val="auto"/>
        </w:rPr>
        <w:t>materiały wewnętrzne Szpitala</w:t>
      </w:r>
    </w:p>
    <w:p w:rsidR="000F292D" w:rsidRPr="00CF0C94" w:rsidRDefault="000F292D" w:rsidP="00725DD4">
      <w:pPr>
        <w:autoSpaceDE w:val="0"/>
        <w:autoSpaceDN w:val="0"/>
        <w:adjustRightInd w:val="0"/>
        <w:spacing w:after="100"/>
        <w:rPr>
          <w:b/>
          <w:iCs/>
          <w:sz w:val="26"/>
          <w:szCs w:val="24"/>
        </w:rPr>
      </w:pPr>
      <w:r w:rsidRPr="00CF0C94">
        <w:rPr>
          <w:b/>
          <w:sz w:val="26"/>
          <w:szCs w:val="24"/>
        </w:rPr>
        <w:t>Podsumowanie - oddziały szpitalne (</w:t>
      </w:r>
      <w:r w:rsidR="002771E2">
        <w:rPr>
          <w:b/>
          <w:sz w:val="26"/>
          <w:szCs w:val="24"/>
        </w:rPr>
        <w:t>bez</w:t>
      </w:r>
      <w:r w:rsidRPr="00CF0C94">
        <w:rPr>
          <w:b/>
          <w:sz w:val="26"/>
          <w:szCs w:val="24"/>
        </w:rPr>
        <w:t xml:space="preserve"> </w:t>
      </w:r>
      <w:r w:rsidR="002771E2">
        <w:rPr>
          <w:b/>
          <w:sz w:val="26"/>
          <w:szCs w:val="24"/>
        </w:rPr>
        <w:t>S</w:t>
      </w:r>
      <w:r w:rsidRPr="00CF0C94">
        <w:rPr>
          <w:b/>
          <w:sz w:val="26"/>
          <w:szCs w:val="24"/>
        </w:rPr>
        <w:t xml:space="preserve">zpitalnego </w:t>
      </w:r>
      <w:r w:rsidR="002771E2">
        <w:rPr>
          <w:b/>
          <w:sz w:val="26"/>
          <w:szCs w:val="24"/>
        </w:rPr>
        <w:t>O</w:t>
      </w:r>
      <w:r w:rsidRPr="00CF0C94">
        <w:rPr>
          <w:b/>
          <w:sz w:val="26"/>
          <w:szCs w:val="24"/>
        </w:rPr>
        <w:t xml:space="preserve">ddziału </w:t>
      </w:r>
      <w:r w:rsidR="002771E2">
        <w:rPr>
          <w:b/>
          <w:sz w:val="26"/>
          <w:szCs w:val="24"/>
        </w:rPr>
        <w:t>R</w:t>
      </w:r>
      <w:r w:rsidRPr="00CF0C94">
        <w:rPr>
          <w:b/>
          <w:sz w:val="26"/>
          <w:szCs w:val="24"/>
        </w:rPr>
        <w:t>atunkowego)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5"/>
        <w:gridCol w:w="1417"/>
        <w:gridCol w:w="1417"/>
        <w:gridCol w:w="1418"/>
        <w:gridCol w:w="1417"/>
        <w:gridCol w:w="1418"/>
      </w:tblGrid>
      <w:tr w:rsidR="000F292D" w:rsidRPr="007E551E" w:rsidTr="00843EB9">
        <w:trPr>
          <w:trHeight w:val="300"/>
          <w:jc w:val="center"/>
        </w:trPr>
        <w:tc>
          <w:tcPr>
            <w:tcW w:w="2269" w:type="dxa"/>
            <w:gridSpan w:val="2"/>
            <w:shd w:val="clear" w:color="auto" w:fill="C6D9F1" w:themeFill="text2" w:themeFillTint="33"/>
            <w:noWrap/>
            <w:vAlign w:val="center"/>
          </w:tcPr>
          <w:p w:rsidR="000F292D" w:rsidRPr="007E551E" w:rsidRDefault="000F292D" w:rsidP="00D95EB2">
            <w:pPr>
              <w:autoSpaceDE w:val="0"/>
              <w:autoSpaceDN w:val="0"/>
              <w:adjustRightInd w:val="0"/>
              <w:spacing w:before="40" w:after="40"/>
              <w:rPr>
                <w:b/>
                <w:sz w:val="20"/>
                <w:szCs w:val="20"/>
              </w:rPr>
            </w:pPr>
            <w:r w:rsidRPr="007E551E">
              <w:rPr>
                <w:b/>
                <w:sz w:val="20"/>
                <w:szCs w:val="20"/>
              </w:rPr>
              <w:t> </w:t>
            </w:r>
          </w:p>
        </w:tc>
        <w:tc>
          <w:tcPr>
            <w:tcW w:w="141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1417"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1418" w:type="dxa"/>
            <w:shd w:val="clear" w:color="auto" w:fill="C6D9F1" w:themeFill="text2" w:themeFillTint="33"/>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1417"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1418" w:type="dxa"/>
            <w:shd w:val="clear" w:color="auto" w:fill="C6D9F1" w:themeFill="text2" w:themeFillTint="33"/>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0A3332">
        <w:trPr>
          <w:trHeight w:val="300"/>
          <w:jc w:val="center"/>
        </w:trPr>
        <w:tc>
          <w:tcPr>
            <w:tcW w:w="2269"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Liczba łóżek</w:t>
            </w:r>
          </w:p>
        </w:tc>
        <w:tc>
          <w:tcPr>
            <w:tcW w:w="1417"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686 </w:t>
            </w:r>
          </w:p>
        </w:tc>
        <w:tc>
          <w:tcPr>
            <w:tcW w:w="1417"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701 </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726 </w:t>
            </w:r>
          </w:p>
        </w:tc>
        <w:tc>
          <w:tcPr>
            <w:tcW w:w="1417"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726</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728</w:t>
            </w:r>
          </w:p>
        </w:tc>
      </w:tr>
      <w:tr w:rsidR="000F292D" w:rsidRPr="007E551E" w:rsidTr="000A3332">
        <w:trPr>
          <w:trHeight w:val="300"/>
          <w:jc w:val="center"/>
        </w:trPr>
        <w:tc>
          <w:tcPr>
            <w:tcW w:w="2269"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Obłożenie</w:t>
            </w:r>
          </w:p>
        </w:tc>
        <w:tc>
          <w:tcPr>
            <w:tcW w:w="1417"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63,72</w:t>
            </w:r>
          </w:p>
        </w:tc>
        <w:tc>
          <w:tcPr>
            <w:tcW w:w="1417"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63,08</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65,7</w:t>
            </w:r>
          </w:p>
        </w:tc>
        <w:tc>
          <w:tcPr>
            <w:tcW w:w="1417"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65,9</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65.4</w:t>
            </w:r>
          </w:p>
        </w:tc>
      </w:tr>
      <w:tr w:rsidR="000A3332" w:rsidRPr="007E551E" w:rsidTr="000A3332">
        <w:trPr>
          <w:trHeight w:val="300"/>
          <w:jc w:val="center"/>
        </w:trPr>
        <w:tc>
          <w:tcPr>
            <w:tcW w:w="1134" w:type="dxa"/>
            <w:vMerge w:val="restart"/>
            <w:shd w:val="clear" w:color="auto" w:fill="auto"/>
            <w:vAlign w:val="center"/>
          </w:tcPr>
          <w:p w:rsidR="000A3332" w:rsidRPr="007E551E" w:rsidRDefault="000A3332" w:rsidP="00D95EB2">
            <w:pPr>
              <w:autoSpaceDE w:val="0"/>
              <w:autoSpaceDN w:val="0"/>
              <w:adjustRightInd w:val="0"/>
              <w:spacing w:before="40" w:after="40"/>
              <w:jc w:val="left"/>
              <w:rPr>
                <w:sz w:val="20"/>
                <w:szCs w:val="20"/>
              </w:rPr>
            </w:pPr>
            <w:r w:rsidRPr="007E551E">
              <w:rPr>
                <w:sz w:val="20"/>
                <w:szCs w:val="20"/>
              </w:rPr>
              <w:t xml:space="preserve">Liczba pacjentów </w:t>
            </w:r>
          </w:p>
        </w:tc>
        <w:tc>
          <w:tcPr>
            <w:tcW w:w="1135" w:type="dxa"/>
            <w:shd w:val="clear" w:color="auto" w:fill="auto"/>
            <w:vAlign w:val="center"/>
          </w:tcPr>
          <w:p w:rsidR="000A3332" w:rsidRPr="007E551E" w:rsidRDefault="000A3332" w:rsidP="00D95EB2">
            <w:pPr>
              <w:autoSpaceDE w:val="0"/>
              <w:autoSpaceDN w:val="0"/>
              <w:adjustRightInd w:val="0"/>
              <w:spacing w:before="40" w:after="40"/>
              <w:jc w:val="left"/>
              <w:rPr>
                <w:sz w:val="20"/>
                <w:szCs w:val="20"/>
              </w:rPr>
            </w:pPr>
            <w:r w:rsidRPr="007E551E">
              <w:rPr>
                <w:sz w:val="20"/>
                <w:szCs w:val="20"/>
              </w:rPr>
              <w:t>z ruchem</w:t>
            </w:r>
          </w:p>
        </w:tc>
        <w:tc>
          <w:tcPr>
            <w:tcW w:w="1417" w:type="dxa"/>
            <w:shd w:val="clear" w:color="auto" w:fill="auto"/>
            <w:noWrap/>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29131</w:t>
            </w:r>
          </w:p>
        </w:tc>
        <w:tc>
          <w:tcPr>
            <w:tcW w:w="1417" w:type="dxa"/>
            <w:shd w:val="clear" w:color="auto" w:fill="auto"/>
            <w:noWrap/>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29622</w:t>
            </w:r>
          </w:p>
        </w:tc>
        <w:tc>
          <w:tcPr>
            <w:tcW w:w="1418" w:type="dxa"/>
            <w:shd w:val="clear" w:color="auto" w:fill="auto"/>
            <w:noWrap/>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28740</w:t>
            </w:r>
          </w:p>
        </w:tc>
        <w:tc>
          <w:tcPr>
            <w:tcW w:w="1417" w:type="dxa"/>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27869</w:t>
            </w:r>
          </w:p>
        </w:tc>
        <w:tc>
          <w:tcPr>
            <w:tcW w:w="1418" w:type="dxa"/>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27905</w:t>
            </w:r>
          </w:p>
        </w:tc>
      </w:tr>
      <w:tr w:rsidR="000A3332" w:rsidRPr="007E551E" w:rsidTr="000A3332">
        <w:trPr>
          <w:trHeight w:val="300"/>
          <w:jc w:val="center"/>
        </w:trPr>
        <w:tc>
          <w:tcPr>
            <w:tcW w:w="1134" w:type="dxa"/>
            <w:vMerge/>
            <w:shd w:val="clear" w:color="auto" w:fill="auto"/>
            <w:vAlign w:val="center"/>
          </w:tcPr>
          <w:p w:rsidR="000A3332" w:rsidRPr="007E551E" w:rsidRDefault="000A3332" w:rsidP="00D95EB2">
            <w:pPr>
              <w:autoSpaceDE w:val="0"/>
              <w:autoSpaceDN w:val="0"/>
              <w:adjustRightInd w:val="0"/>
              <w:spacing w:before="40" w:after="40"/>
              <w:jc w:val="left"/>
              <w:rPr>
                <w:sz w:val="20"/>
                <w:szCs w:val="20"/>
              </w:rPr>
            </w:pPr>
          </w:p>
        </w:tc>
        <w:tc>
          <w:tcPr>
            <w:tcW w:w="1135" w:type="dxa"/>
            <w:shd w:val="clear" w:color="auto" w:fill="auto"/>
            <w:vAlign w:val="center"/>
          </w:tcPr>
          <w:p w:rsidR="000A3332" w:rsidRPr="007E551E" w:rsidRDefault="000A3332" w:rsidP="00D95EB2">
            <w:pPr>
              <w:autoSpaceDE w:val="0"/>
              <w:autoSpaceDN w:val="0"/>
              <w:adjustRightInd w:val="0"/>
              <w:spacing w:before="40" w:after="40"/>
              <w:jc w:val="left"/>
              <w:rPr>
                <w:sz w:val="20"/>
                <w:szCs w:val="20"/>
              </w:rPr>
            </w:pPr>
            <w:r w:rsidRPr="007E551E">
              <w:rPr>
                <w:sz w:val="20"/>
                <w:szCs w:val="20"/>
              </w:rPr>
              <w:t>bez ruchu</w:t>
            </w:r>
          </w:p>
        </w:tc>
        <w:tc>
          <w:tcPr>
            <w:tcW w:w="1417" w:type="dxa"/>
            <w:shd w:val="clear" w:color="auto" w:fill="auto"/>
            <w:noWrap/>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28762</w:t>
            </w:r>
          </w:p>
        </w:tc>
        <w:tc>
          <w:tcPr>
            <w:tcW w:w="1417" w:type="dxa"/>
            <w:shd w:val="clear" w:color="auto" w:fill="auto"/>
            <w:noWrap/>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29107</w:t>
            </w:r>
          </w:p>
        </w:tc>
        <w:tc>
          <w:tcPr>
            <w:tcW w:w="1418" w:type="dxa"/>
            <w:shd w:val="clear" w:color="auto" w:fill="auto"/>
            <w:noWrap/>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28290</w:t>
            </w:r>
          </w:p>
        </w:tc>
        <w:tc>
          <w:tcPr>
            <w:tcW w:w="1417" w:type="dxa"/>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27373</w:t>
            </w:r>
          </w:p>
        </w:tc>
        <w:tc>
          <w:tcPr>
            <w:tcW w:w="1418" w:type="dxa"/>
            <w:vAlign w:val="center"/>
          </w:tcPr>
          <w:p w:rsidR="000A3332" w:rsidRPr="007E551E" w:rsidRDefault="000A3332" w:rsidP="00D95EB2">
            <w:pPr>
              <w:autoSpaceDE w:val="0"/>
              <w:autoSpaceDN w:val="0"/>
              <w:adjustRightInd w:val="0"/>
              <w:spacing w:before="40" w:after="40"/>
              <w:jc w:val="right"/>
              <w:rPr>
                <w:sz w:val="20"/>
                <w:szCs w:val="20"/>
              </w:rPr>
            </w:pPr>
            <w:r w:rsidRPr="007E551E">
              <w:rPr>
                <w:sz w:val="20"/>
                <w:szCs w:val="20"/>
              </w:rPr>
              <w:t>27267</w:t>
            </w:r>
          </w:p>
        </w:tc>
      </w:tr>
      <w:tr w:rsidR="000F292D" w:rsidRPr="007E551E" w:rsidTr="000A3332">
        <w:trPr>
          <w:trHeight w:val="300"/>
          <w:jc w:val="center"/>
        </w:trPr>
        <w:tc>
          <w:tcPr>
            <w:tcW w:w="2269"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Wartość wypracowana</w:t>
            </w:r>
          </w:p>
        </w:tc>
        <w:tc>
          <w:tcPr>
            <w:tcW w:w="1417"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71 808 457,39</w:t>
            </w:r>
          </w:p>
        </w:tc>
        <w:tc>
          <w:tcPr>
            <w:tcW w:w="1417"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77 907 919,74</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80 079 925,21</w:t>
            </w:r>
          </w:p>
        </w:tc>
        <w:tc>
          <w:tcPr>
            <w:tcW w:w="1417"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80 212 946,71</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81 154 952,23</w:t>
            </w:r>
          </w:p>
        </w:tc>
      </w:tr>
      <w:tr w:rsidR="000F292D" w:rsidRPr="007E551E" w:rsidTr="000A3332">
        <w:trPr>
          <w:trHeight w:val="300"/>
          <w:jc w:val="center"/>
        </w:trPr>
        <w:tc>
          <w:tcPr>
            <w:tcW w:w="2269"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Wartość zapłacona</w:t>
            </w:r>
          </w:p>
        </w:tc>
        <w:tc>
          <w:tcPr>
            <w:tcW w:w="1417"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70 470 825,89</w:t>
            </w:r>
          </w:p>
        </w:tc>
        <w:tc>
          <w:tcPr>
            <w:tcW w:w="1417"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74 852 825,10</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77 755331,20</w:t>
            </w:r>
          </w:p>
        </w:tc>
        <w:tc>
          <w:tcPr>
            <w:tcW w:w="1417"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79 587 786,13</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80 425 634,07</w:t>
            </w:r>
          </w:p>
        </w:tc>
      </w:tr>
      <w:tr w:rsidR="000F292D" w:rsidRPr="007E551E" w:rsidTr="000A3332">
        <w:trPr>
          <w:trHeight w:val="300"/>
          <w:jc w:val="center"/>
        </w:trPr>
        <w:tc>
          <w:tcPr>
            <w:tcW w:w="2269" w:type="dxa"/>
            <w:gridSpan w:val="2"/>
            <w:shd w:val="clear" w:color="auto" w:fill="auto"/>
            <w:vAlign w:val="center"/>
          </w:tcPr>
          <w:p w:rsidR="000F292D" w:rsidRPr="007E551E" w:rsidRDefault="000F292D" w:rsidP="00D95EB2">
            <w:pPr>
              <w:autoSpaceDE w:val="0"/>
              <w:autoSpaceDN w:val="0"/>
              <w:adjustRightInd w:val="0"/>
              <w:spacing w:before="40" w:after="40"/>
              <w:jc w:val="left"/>
              <w:rPr>
                <w:sz w:val="20"/>
                <w:szCs w:val="20"/>
              </w:rPr>
            </w:pPr>
            <w:r w:rsidRPr="007E551E">
              <w:rPr>
                <w:sz w:val="20"/>
                <w:szCs w:val="20"/>
              </w:rPr>
              <w:t xml:space="preserve">Wartość kontraktu </w:t>
            </w:r>
          </w:p>
        </w:tc>
        <w:tc>
          <w:tcPr>
            <w:tcW w:w="1417"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70 509 603,70</w:t>
            </w:r>
          </w:p>
        </w:tc>
        <w:tc>
          <w:tcPr>
            <w:tcW w:w="1417" w:type="dxa"/>
            <w:shd w:val="clear" w:color="auto" w:fill="auto"/>
            <w:noWrap/>
            <w:vAlign w:val="bottom"/>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75 049 303,15</w:t>
            </w:r>
          </w:p>
        </w:tc>
        <w:tc>
          <w:tcPr>
            <w:tcW w:w="1418" w:type="dxa"/>
            <w:shd w:val="clear" w:color="auto" w:fill="auto"/>
            <w:noWrap/>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77 890 702,20</w:t>
            </w:r>
          </w:p>
        </w:tc>
        <w:tc>
          <w:tcPr>
            <w:tcW w:w="1417"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79 621 207,69</w:t>
            </w:r>
          </w:p>
        </w:tc>
        <w:tc>
          <w:tcPr>
            <w:tcW w:w="1418" w:type="dxa"/>
            <w:vAlign w:val="center"/>
          </w:tcPr>
          <w:p w:rsidR="000F292D" w:rsidRPr="007E551E" w:rsidRDefault="000F292D" w:rsidP="00D95EB2">
            <w:pPr>
              <w:autoSpaceDE w:val="0"/>
              <w:autoSpaceDN w:val="0"/>
              <w:adjustRightInd w:val="0"/>
              <w:spacing w:before="40" w:after="40"/>
              <w:jc w:val="right"/>
              <w:rPr>
                <w:sz w:val="20"/>
                <w:szCs w:val="20"/>
              </w:rPr>
            </w:pPr>
            <w:r w:rsidRPr="007E551E">
              <w:rPr>
                <w:sz w:val="20"/>
                <w:szCs w:val="20"/>
              </w:rPr>
              <w:t>80 432 620,20</w:t>
            </w:r>
          </w:p>
        </w:tc>
      </w:tr>
    </w:tbl>
    <w:p w:rsidR="00E5111C" w:rsidRPr="001E6D78" w:rsidRDefault="001243C9" w:rsidP="00725DD4">
      <w:pPr>
        <w:pStyle w:val="Cytat"/>
        <w:tabs>
          <w:tab w:val="left" w:pos="851"/>
        </w:tabs>
        <w:spacing w:before="40"/>
        <w:rPr>
          <w:color w:val="auto"/>
        </w:rPr>
      </w:pPr>
      <w:r>
        <w:rPr>
          <w:color w:val="auto"/>
        </w:rPr>
        <w:t xml:space="preserve">Źródło: </w:t>
      </w:r>
      <w:r w:rsidR="005219E6">
        <w:rPr>
          <w:color w:val="auto"/>
        </w:rPr>
        <w:t>materiały wewnętrzne Szpitala</w:t>
      </w:r>
    </w:p>
    <w:p w:rsidR="000F292D" w:rsidRPr="00CF0C94" w:rsidRDefault="000F292D" w:rsidP="00D95EB2">
      <w:pPr>
        <w:autoSpaceDE w:val="0"/>
        <w:autoSpaceDN w:val="0"/>
        <w:adjustRightInd w:val="0"/>
        <w:spacing w:before="180" w:after="100"/>
        <w:rPr>
          <w:b/>
          <w:iCs/>
          <w:sz w:val="26"/>
          <w:szCs w:val="24"/>
        </w:rPr>
      </w:pPr>
      <w:r w:rsidRPr="00CF0C94">
        <w:rPr>
          <w:b/>
          <w:sz w:val="26"/>
          <w:szCs w:val="24"/>
        </w:rPr>
        <w:t>Podsumowanie – Poradnie</w:t>
      </w:r>
    </w:p>
    <w:tbl>
      <w:tblPr>
        <w:tblW w:w="9356" w:type="dxa"/>
        <w:jc w:val="center"/>
        <w:tblCellMar>
          <w:left w:w="70" w:type="dxa"/>
          <w:right w:w="70" w:type="dxa"/>
        </w:tblCellMar>
        <w:tblLook w:val="04A0" w:firstRow="1" w:lastRow="0" w:firstColumn="1" w:lastColumn="0" w:noHBand="0" w:noVBand="1"/>
      </w:tblPr>
      <w:tblGrid>
        <w:gridCol w:w="2326"/>
        <w:gridCol w:w="1406"/>
        <w:gridCol w:w="1406"/>
        <w:gridCol w:w="1406"/>
        <w:gridCol w:w="1406"/>
        <w:gridCol w:w="1406"/>
      </w:tblGrid>
      <w:tr w:rsidR="000F292D" w:rsidRPr="007E551E" w:rsidTr="00843EB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rPr>
                <w:b/>
                <w:sz w:val="20"/>
                <w:szCs w:val="20"/>
              </w:rPr>
            </w:pPr>
            <w:r w:rsidRPr="007E551E">
              <w:rPr>
                <w:b/>
                <w:sz w:val="20"/>
                <w:szCs w:val="20"/>
              </w:rPr>
              <w:t> </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2010</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2011</w:t>
            </w:r>
          </w:p>
        </w:tc>
        <w:tc>
          <w:tcPr>
            <w:tcW w:w="0" w:type="auto"/>
            <w:tcBorders>
              <w:top w:val="single" w:sz="4" w:space="0" w:color="auto"/>
              <w:left w:val="nil"/>
              <w:bottom w:val="single" w:sz="4" w:space="0" w:color="auto"/>
              <w:right w:val="single" w:sz="4" w:space="0" w:color="auto"/>
            </w:tcBorders>
            <w:shd w:val="clear" w:color="auto" w:fill="FFFF66"/>
            <w:noWrap/>
            <w:vAlign w:val="center"/>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2012</w:t>
            </w:r>
          </w:p>
        </w:tc>
        <w:tc>
          <w:tcPr>
            <w:tcW w:w="0" w:type="auto"/>
            <w:tcBorders>
              <w:top w:val="single" w:sz="4" w:space="0" w:color="auto"/>
              <w:left w:val="nil"/>
              <w:bottom w:val="single" w:sz="4" w:space="0" w:color="auto"/>
              <w:right w:val="single" w:sz="4" w:space="0" w:color="auto"/>
            </w:tcBorders>
            <w:shd w:val="clear" w:color="auto" w:fill="FFFF66"/>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2013</w:t>
            </w:r>
          </w:p>
        </w:tc>
        <w:tc>
          <w:tcPr>
            <w:tcW w:w="0" w:type="auto"/>
            <w:tcBorders>
              <w:top w:val="single" w:sz="4" w:space="0" w:color="auto"/>
              <w:left w:val="nil"/>
              <w:bottom w:val="single" w:sz="4" w:space="0" w:color="auto"/>
              <w:right w:val="single" w:sz="4" w:space="0" w:color="auto"/>
            </w:tcBorders>
            <w:shd w:val="clear" w:color="auto" w:fill="FFFF66"/>
          </w:tcPr>
          <w:p w:rsidR="000F292D" w:rsidRPr="007E551E" w:rsidRDefault="000F292D" w:rsidP="00D95EB2">
            <w:pPr>
              <w:autoSpaceDE w:val="0"/>
              <w:autoSpaceDN w:val="0"/>
              <w:adjustRightInd w:val="0"/>
              <w:spacing w:before="40" w:after="40"/>
              <w:jc w:val="center"/>
              <w:rPr>
                <w:b/>
                <w:sz w:val="20"/>
                <w:szCs w:val="20"/>
              </w:rPr>
            </w:pPr>
            <w:r w:rsidRPr="007E551E">
              <w:rPr>
                <w:b/>
                <w:sz w:val="20"/>
                <w:szCs w:val="20"/>
              </w:rPr>
              <w:t>2014</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wypracowana</w:t>
            </w:r>
          </w:p>
        </w:tc>
        <w:tc>
          <w:tcPr>
            <w:tcW w:w="0" w:type="auto"/>
            <w:tcBorders>
              <w:top w:val="nil"/>
              <w:left w:val="nil"/>
              <w:bottom w:val="single" w:sz="4" w:space="0" w:color="auto"/>
              <w:right w:val="single" w:sz="4" w:space="0" w:color="auto"/>
            </w:tcBorders>
            <w:shd w:val="clear" w:color="auto" w:fill="auto"/>
            <w:noWrap/>
            <w:vAlign w:val="bottom"/>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5 787 353,99</w:t>
            </w:r>
          </w:p>
        </w:tc>
        <w:tc>
          <w:tcPr>
            <w:tcW w:w="0" w:type="auto"/>
            <w:tcBorders>
              <w:top w:val="nil"/>
              <w:left w:val="nil"/>
              <w:bottom w:val="single" w:sz="4" w:space="0" w:color="auto"/>
              <w:right w:val="single" w:sz="4" w:space="0" w:color="auto"/>
            </w:tcBorders>
            <w:shd w:val="clear" w:color="auto" w:fill="auto"/>
            <w:noWrap/>
            <w:vAlign w:val="bottom"/>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5 749 285,71</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6 822 891,55</w:t>
            </w:r>
          </w:p>
        </w:tc>
        <w:tc>
          <w:tcPr>
            <w:tcW w:w="0" w:type="auto"/>
            <w:tcBorders>
              <w:top w:val="nil"/>
              <w:left w:val="nil"/>
              <w:bottom w:val="single" w:sz="4" w:space="0" w:color="auto"/>
              <w:right w:val="single" w:sz="4" w:space="0" w:color="auto"/>
            </w:tcBorders>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7 171 365,98</w:t>
            </w:r>
          </w:p>
        </w:tc>
        <w:tc>
          <w:tcPr>
            <w:tcW w:w="0" w:type="auto"/>
            <w:tcBorders>
              <w:top w:val="nil"/>
              <w:left w:val="nil"/>
              <w:bottom w:val="single" w:sz="4" w:space="0" w:color="auto"/>
              <w:right w:val="single" w:sz="4" w:space="0" w:color="auto"/>
            </w:tcBorders>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7 410 612,41</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Wartość zapłacona</w:t>
            </w:r>
          </w:p>
        </w:tc>
        <w:tc>
          <w:tcPr>
            <w:tcW w:w="0" w:type="auto"/>
            <w:tcBorders>
              <w:top w:val="nil"/>
              <w:left w:val="nil"/>
              <w:bottom w:val="single" w:sz="4" w:space="0" w:color="auto"/>
              <w:right w:val="single" w:sz="4" w:space="0" w:color="auto"/>
            </w:tcBorders>
            <w:shd w:val="clear" w:color="auto" w:fill="auto"/>
            <w:noWrap/>
            <w:vAlign w:val="bottom"/>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5 363 330,38</w:t>
            </w:r>
          </w:p>
        </w:tc>
        <w:tc>
          <w:tcPr>
            <w:tcW w:w="0" w:type="auto"/>
            <w:tcBorders>
              <w:top w:val="nil"/>
              <w:left w:val="nil"/>
              <w:bottom w:val="single" w:sz="4" w:space="0" w:color="auto"/>
              <w:right w:val="single" w:sz="4" w:space="0" w:color="auto"/>
            </w:tcBorders>
            <w:shd w:val="clear" w:color="auto" w:fill="auto"/>
            <w:noWrap/>
            <w:vAlign w:val="bottom"/>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5 321 017,10</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6 542 565,71</w:t>
            </w:r>
          </w:p>
        </w:tc>
        <w:tc>
          <w:tcPr>
            <w:tcW w:w="0" w:type="auto"/>
            <w:tcBorders>
              <w:top w:val="nil"/>
              <w:left w:val="nil"/>
              <w:bottom w:val="single" w:sz="4" w:space="0" w:color="auto"/>
              <w:right w:val="single" w:sz="4" w:space="0" w:color="auto"/>
            </w:tcBorders>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7 169 625,78</w:t>
            </w:r>
          </w:p>
        </w:tc>
        <w:tc>
          <w:tcPr>
            <w:tcW w:w="0" w:type="auto"/>
            <w:tcBorders>
              <w:top w:val="nil"/>
              <w:left w:val="nil"/>
              <w:bottom w:val="single" w:sz="4" w:space="0" w:color="auto"/>
              <w:right w:val="single" w:sz="4" w:space="0" w:color="auto"/>
            </w:tcBorders>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7 376 177,04</w:t>
            </w:r>
          </w:p>
        </w:tc>
      </w:tr>
      <w:tr w:rsidR="000F292D" w:rsidRPr="007E551E" w:rsidTr="00BD64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F292D" w:rsidRPr="007E551E" w:rsidRDefault="000F292D" w:rsidP="00D95EB2">
            <w:pPr>
              <w:autoSpaceDE w:val="0"/>
              <w:autoSpaceDN w:val="0"/>
              <w:adjustRightInd w:val="0"/>
              <w:spacing w:before="20" w:after="20"/>
              <w:rPr>
                <w:sz w:val="20"/>
                <w:szCs w:val="20"/>
              </w:rPr>
            </w:pPr>
            <w:r w:rsidRPr="007E551E">
              <w:rPr>
                <w:sz w:val="20"/>
                <w:szCs w:val="20"/>
              </w:rPr>
              <w:t xml:space="preserve">Wartość kontraktu </w:t>
            </w:r>
          </w:p>
        </w:tc>
        <w:tc>
          <w:tcPr>
            <w:tcW w:w="0" w:type="auto"/>
            <w:tcBorders>
              <w:top w:val="nil"/>
              <w:left w:val="nil"/>
              <w:bottom w:val="single" w:sz="4" w:space="0" w:color="auto"/>
              <w:right w:val="single" w:sz="4" w:space="0" w:color="auto"/>
            </w:tcBorders>
            <w:shd w:val="clear" w:color="auto" w:fill="auto"/>
            <w:noWrap/>
            <w:vAlign w:val="bottom"/>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5 364 011,60</w:t>
            </w:r>
          </w:p>
        </w:tc>
        <w:tc>
          <w:tcPr>
            <w:tcW w:w="0" w:type="auto"/>
            <w:tcBorders>
              <w:top w:val="nil"/>
              <w:left w:val="nil"/>
              <w:bottom w:val="single" w:sz="4" w:space="0" w:color="auto"/>
              <w:right w:val="single" w:sz="4" w:space="0" w:color="auto"/>
            </w:tcBorders>
            <w:shd w:val="clear" w:color="auto" w:fill="auto"/>
            <w:noWrap/>
            <w:vAlign w:val="bottom"/>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5 328 251,78</w:t>
            </w:r>
          </w:p>
        </w:tc>
        <w:tc>
          <w:tcPr>
            <w:tcW w:w="0" w:type="auto"/>
            <w:tcBorders>
              <w:top w:val="nil"/>
              <w:left w:val="nil"/>
              <w:bottom w:val="single" w:sz="4" w:space="0" w:color="auto"/>
              <w:right w:val="single" w:sz="4" w:space="0" w:color="auto"/>
            </w:tcBorders>
            <w:shd w:val="clear" w:color="auto" w:fill="auto"/>
            <w:noWrap/>
            <w:vAlign w:val="center"/>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6 548 942,12</w:t>
            </w:r>
          </w:p>
        </w:tc>
        <w:tc>
          <w:tcPr>
            <w:tcW w:w="0" w:type="auto"/>
            <w:tcBorders>
              <w:top w:val="nil"/>
              <w:left w:val="nil"/>
              <w:bottom w:val="single" w:sz="4" w:space="0" w:color="auto"/>
              <w:right w:val="single" w:sz="4" w:space="0" w:color="auto"/>
            </w:tcBorders>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7 176 078,68</w:t>
            </w:r>
          </w:p>
        </w:tc>
        <w:tc>
          <w:tcPr>
            <w:tcW w:w="0" w:type="auto"/>
            <w:tcBorders>
              <w:top w:val="nil"/>
              <w:left w:val="nil"/>
              <w:bottom w:val="single" w:sz="4" w:space="0" w:color="auto"/>
              <w:right w:val="single" w:sz="4" w:space="0" w:color="auto"/>
            </w:tcBorders>
          </w:tcPr>
          <w:p w:rsidR="000F292D" w:rsidRPr="007E551E" w:rsidRDefault="000F292D" w:rsidP="00D95EB2">
            <w:pPr>
              <w:autoSpaceDE w:val="0"/>
              <w:autoSpaceDN w:val="0"/>
              <w:adjustRightInd w:val="0"/>
              <w:spacing w:before="20" w:after="20"/>
              <w:jc w:val="right"/>
              <w:rPr>
                <w:sz w:val="20"/>
                <w:szCs w:val="20"/>
              </w:rPr>
            </w:pPr>
            <w:r w:rsidRPr="007E551E">
              <w:rPr>
                <w:sz w:val="20"/>
                <w:szCs w:val="20"/>
              </w:rPr>
              <w:t>7 382 986,66</w:t>
            </w:r>
          </w:p>
        </w:tc>
      </w:tr>
    </w:tbl>
    <w:p w:rsidR="00E5111C" w:rsidRPr="001E6D78" w:rsidRDefault="001243C9" w:rsidP="00D95EB2">
      <w:pPr>
        <w:pStyle w:val="Cytat"/>
        <w:tabs>
          <w:tab w:val="left" w:pos="851"/>
        </w:tabs>
        <w:spacing w:before="100"/>
        <w:rPr>
          <w:color w:val="auto"/>
        </w:rPr>
      </w:pPr>
      <w:r>
        <w:rPr>
          <w:color w:val="auto"/>
        </w:rPr>
        <w:t xml:space="preserve">Źródło: </w:t>
      </w:r>
      <w:r w:rsidR="005219E6">
        <w:rPr>
          <w:color w:val="auto"/>
        </w:rPr>
        <w:t>materiały wewnętrzne Szpitala</w:t>
      </w:r>
    </w:p>
    <w:p w:rsidR="000F292D" w:rsidRPr="00CF0C94" w:rsidRDefault="000F292D" w:rsidP="00D95EB2">
      <w:pPr>
        <w:autoSpaceDE w:val="0"/>
        <w:autoSpaceDN w:val="0"/>
        <w:adjustRightInd w:val="0"/>
        <w:spacing w:before="180" w:after="100"/>
        <w:rPr>
          <w:b/>
          <w:iCs/>
          <w:sz w:val="26"/>
          <w:szCs w:val="24"/>
        </w:rPr>
      </w:pPr>
      <w:r w:rsidRPr="00CF0C94">
        <w:rPr>
          <w:b/>
          <w:iCs/>
          <w:sz w:val="26"/>
          <w:szCs w:val="24"/>
        </w:rPr>
        <w:t>Programy lekowe – realizowane w warunkach szpitalnych i ambulatoryjnych</w:t>
      </w:r>
      <w:bookmarkEnd w:id="13"/>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 xml:space="preserve">Program leczenia dystonii ogniskowych i połowiczego kurczu twarzy </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 xml:space="preserve">Program leczenia stwardnienia rozsianego </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Program leczenia Choroby Leśniowskiego-Crohna</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Program leczenia reumatoidalnego zapalenia stawów i młodzieńczego idiopatycznego zapalenia stawów o przebiegu agresywnym</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Program leczenia reumatoidalnego zapalenia stawów i młodzieńczego idiopatycznego zapalenia stawów o dużej i umiarkowanej aktywności choroby lekami modyfikującymi przebieg leczenia</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Program leczenia łuszczycowego zapalenia stawów o przebiegu agresywnym</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Program leczenia inhibitorami TNF ALFA chorych z ciężką, aktywną postacią ZZSK</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Program leczenia reumatoidalnego zapalenia stawów o przebiegu agresywnym</w:t>
      </w:r>
    </w:p>
    <w:p w:rsidR="000F292D" w:rsidRPr="007E551E" w:rsidRDefault="000F292D" w:rsidP="00725DD4">
      <w:pPr>
        <w:numPr>
          <w:ilvl w:val="0"/>
          <w:numId w:val="83"/>
        </w:numPr>
        <w:autoSpaceDE w:val="0"/>
        <w:autoSpaceDN w:val="0"/>
        <w:adjustRightInd w:val="0"/>
        <w:spacing w:before="60"/>
        <w:ind w:left="284" w:hanging="284"/>
        <w:rPr>
          <w:szCs w:val="24"/>
        </w:rPr>
      </w:pPr>
      <w:bookmarkStart w:id="15" w:name="_Toc303934963"/>
      <w:bookmarkStart w:id="16" w:name="_Toc303934955"/>
      <w:r w:rsidRPr="007E551E">
        <w:rPr>
          <w:szCs w:val="24"/>
        </w:rPr>
        <w:t xml:space="preserve">Program leczenia stwardnienia rozsianego po niepowodzeniu terapii lekami pierwszego rzutu </w:t>
      </w:r>
    </w:p>
    <w:p w:rsidR="000F292D" w:rsidRPr="007E551E" w:rsidRDefault="000F292D" w:rsidP="00725DD4">
      <w:pPr>
        <w:numPr>
          <w:ilvl w:val="0"/>
          <w:numId w:val="83"/>
        </w:numPr>
        <w:autoSpaceDE w:val="0"/>
        <w:autoSpaceDN w:val="0"/>
        <w:adjustRightInd w:val="0"/>
        <w:spacing w:before="60"/>
        <w:ind w:left="284" w:hanging="284"/>
        <w:rPr>
          <w:szCs w:val="24"/>
        </w:rPr>
      </w:pPr>
      <w:r w:rsidRPr="007E551E">
        <w:rPr>
          <w:szCs w:val="24"/>
        </w:rPr>
        <w:t xml:space="preserve">Program – indukcja remisji wrzodziejącego zapalenia jelita grubego </w:t>
      </w:r>
    </w:p>
    <w:p w:rsidR="000F292D" w:rsidRPr="00CF0C94" w:rsidRDefault="000F292D" w:rsidP="00D95EB2">
      <w:pPr>
        <w:autoSpaceDE w:val="0"/>
        <w:autoSpaceDN w:val="0"/>
        <w:adjustRightInd w:val="0"/>
        <w:spacing w:before="180" w:after="100"/>
        <w:rPr>
          <w:b/>
          <w:iCs/>
          <w:sz w:val="26"/>
          <w:szCs w:val="24"/>
        </w:rPr>
      </w:pPr>
      <w:r w:rsidRPr="00CF0C94">
        <w:rPr>
          <w:b/>
          <w:iCs/>
          <w:sz w:val="26"/>
          <w:szCs w:val="24"/>
        </w:rPr>
        <w:t>Programy profilaktyczne</w:t>
      </w:r>
      <w:bookmarkEnd w:id="15"/>
    </w:p>
    <w:p w:rsidR="000F292D" w:rsidRPr="007E551E" w:rsidRDefault="000F292D" w:rsidP="00D95EB2">
      <w:pPr>
        <w:numPr>
          <w:ilvl w:val="0"/>
          <w:numId w:val="83"/>
        </w:numPr>
        <w:autoSpaceDE w:val="0"/>
        <w:autoSpaceDN w:val="0"/>
        <w:adjustRightInd w:val="0"/>
        <w:spacing w:before="40"/>
        <w:ind w:left="284" w:hanging="284"/>
        <w:rPr>
          <w:szCs w:val="24"/>
        </w:rPr>
      </w:pPr>
      <w:r w:rsidRPr="007E551E">
        <w:rPr>
          <w:szCs w:val="24"/>
        </w:rPr>
        <w:t>Program profilaktyki raka piersi – etap diagnostyki pogłębionej</w:t>
      </w:r>
    </w:p>
    <w:p w:rsidR="000F292D" w:rsidRDefault="000F292D" w:rsidP="00D95EB2">
      <w:pPr>
        <w:numPr>
          <w:ilvl w:val="0"/>
          <w:numId w:val="83"/>
        </w:numPr>
        <w:autoSpaceDE w:val="0"/>
        <w:autoSpaceDN w:val="0"/>
        <w:adjustRightInd w:val="0"/>
        <w:spacing w:before="40"/>
        <w:ind w:left="284" w:hanging="284"/>
        <w:rPr>
          <w:szCs w:val="24"/>
        </w:rPr>
      </w:pPr>
      <w:r w:rsidRPr="007E551E">
        <w:rPr>
          <w:szCs w:val="24"/>
        </w:rPr>
        <w:t>Program profilaktyki raka szyjki macicy – pobranie materiału z szyjki macicy</w:t>
      </w:r>
      <w:bookmarkEnd w:id="14"/>
      <w:bookmarkEnd w:id="16"/>
    </w:p>
    <w:p w:rsidR="008029F9" w:rsidRPr="00910CB8" w:rsidRDefault="008029F9" w:rsidP="00D95EB2">
      <w:pPr>
        <w:pStyle w:val="Lista"/>
        <w:spacing w:before="180" w:after="100"/>
      </w:pPr>
      <w:r w:rsidRPr="008029F9">
        <w:rPr>
          <w:bCs/>
        </w:rPr>
        <w:t>Wartość kontraktu z NFZ</w:t>
      </w:r>
      <w:r>
        <w:rPr>
          <w:bCs/>
        </w:rPr>
        <w:t xml:space="preserve"> w latach 2010</w:t>
      </w:r>
      <w:r w:rsidR="00D11A82">
        <w:rPr>
          <w:bCs/>
        </w:rPr>
        <w:t>-</w:t>
      </w:r>
      <w:r>
        <w:rPr>
          <w:bCs/>
        </w:rPr>
        <w:t>2014</w:t>
      </w:r>
    </w:p>
    <w:tbl>
      <w:tblPr>
        <w:tblStyle w:val="Tabela-Siatka"/>
        <w:tblW w:w="9356" w:type="dxa"/>
        <w:jc w:val="center"/>
        <w:tblLook w:val="04A0" w:firstRow="1" w:lastRow="0" w:firstColumn="1" w:lastColumn="0" w:noHBand="0" w:noVBand="1"/>
      </w:tblPr>
      <w:tblGrid>
        <w:gridCol w:w="2269"/>
        <w:gridCol w:w="1417"/>
        <w:gridCol w:w="1417"/>
        <w:gridCol w:w="1418"/>
        <w:gridCol w:w="1417"/>
        <w:gridCol w:w="1418"/>
      </w:tblGrid>
      <w:tr w:rsidR="00910CB8" w:rsidRPr="00910CB8" w:rsidTr="00C605DC">
        <w:trPr>
          <w:cantSplit/>
          <w:jc w:val="center"/>
        </w:trPr>
        <w:tc>
          <w:tcPr>
            <w:tcW w:w="2269" w:type="dxa"/>
            <w:shd w:val="clear" w:color="auto" w:fill="FF9966"/>
          </w:tcPr>
          <w:p w:rsidR="00910CB8" w:rsidRPr="00910CB8" w:rsidRDefault="00910CB8" w:rsidP="00D95EB2">
            <w:pPr>
              <w:spacing w:before="40" w:after="40"/>
              <w:rPr>
                <w:sz w:val="20"/>
                <w:szCs w:val="20"/>
              </w:rPr>
            </w:pPr>
          </w:p>
        </w:tc>
        <w:tc>
          <w:tcPr>
            <w:tcW w:w="1417" w:type="dxa"/>
            <w:shd w:val="clear" w:color="auto" w:fill="FF9966"/>
            <w:vAlign w:val="center"/>
          </w:tcPr>
          <w:p w:rsidR="004F6B0A" w:rsidRPr="00C56861" w:rsidRDefault="00910CB8" w:rsidP="00D95EB2">
            <w:pPr>
              <w:spacing w:before="40" w:after="40"/>
              <w:jc w:val="center"/>
              <w:rPr>
                <w:sz w:val="20"/>
                <w:szCs w:val="20"/>
                <w:lang w:eastAsia="pl-PL"/>
              </w:rPr>
            </w:pPr>
            <w:r w:rsidRPr="00C56861">
              <w:rPr>
                <w:b/>
                <w:bCs/>
                <w:sz w:val="20"/>
                <w:szCs w:val="20"/>
                <w:lang w:eastAsia="pl-PL"/>
              </w:rPr>
              <w:t>2010</w:t>
            </w:r>
          </w:p>
        </w:tc>
        <w:tc>
          <w:tcPr>
            <w:tcW w:w="1417" w:type="dxa"/>
            <w:shd w:val="clear" w:color="auto" w:fill="FF9966"/>
            <w:vAlign w:val="center"/>
          </w:tcPr>
          <w:p w:rsidR="004F6B0A" w:rsidRPr="00C56861" w:rsidRDefault="00910CB8" w:rsidP="00D95EB2">
            <w:pPr>
              <w:spacing w:before="40" w:after="40"/>
              <w:jc w:val="center"/>
              <w:rPr>
                <w:sz w:val="20"/>
                <w:szCs w:val="20"/>
                <w:lang w:eastAsia="pl-PL"/>
              </w:rPr>
            </w:pPr>
            <w:r w:rsidRPr="00C56861">
              <w:rPr>
                <w:b/>
                <w:bCs/>
                <w:sz w:val="20"/>
                <w:szCs w:val="20"/>
                <w:lang w:eastAsia="pl-PL"/>
              </w:rPr>
              <w:t>2011</w:t>
            </w:r>
          </w:p>
        </w:tc>
        <w:tc>
          <w:tcPr>
            <w:tcW w:w="1418" w:type="dxa"/>
            <w:shd w:val="clear" w:color="auto" w:fill="FF9966"/>
            <w:vAlign w:val="center"/>
          </w:tcPr>
          <w:p w:rsidR="004F6B0A" w:rsidRPr="00C56861" w:rsidRDefault="00910CB8" w:rsidP="00D95EB2">
            <w:pPr>
              <w:spacing w:before="40" w:after="40"/>
              <w:jc w:val="center"/>
              <w:rPr>
                <w:sz w:val="20"/>
                <w:szCs w:val="20"/>
                <w:lang w:eastAsia="pl-PL"/>
              </w:rPr>
            </w:pPr>
            <w:r w:rsidRPr="00C56861">
              <w:rPr>
                <w:b/>
                <w:bCs/>
                <w:sz w:val="20"/>
                <w:szCs w:val="20"/>
                <w:lang w:eastAsia="pl-PL"/>
              </w:rPr>
              <w:t>2012</w:t>
            </w:r>
          </w:p>
        </w:tc>
        <w:tc>
          <w:tcPr>
            <w:tcW w:w="1417" w:type="dxa"/>
            <w:shd w:val="clear" w:color="auto" w:fill="FF9966"/>
            <w:vAlign w:val="center"/>
          </w:tcPr>
          <w:p w:rsidR="004F6B0A" w:rsidRPr="00C56861" w:rsidRDefault="00910CB8" w:rsidP="00D95EB2">
            <w:pPr>
              <w:spacing w:before="40" w:after="40"/>
              <w:jc w:val="center"/>
              <w:rPr>
                <w:sz w:val="20"/>
                <w:szCs w:val="20"/>
                <w:lang w:eastAsia="pl-PL"/>
              </w:rPr>
            </w:pPr>
            <w:r w:rsidRPr="00C56861">
              <w:rPr>
                <w:b/>
                <w:bCs/>
                <w:sz w:val="20"/>
                <w:szCs w:val="20"/>
                <w:lang w:eastAsia="pl-PL"/>
              </w:rPr>
              <w:t>2013</w:t>
            </w:r>
          </w:p>
        </w:tc>
        <w:tc>
          <w:tcPr>
            <w:tcW w:w="1418" w:type="dxa"/>
            <w:shd w:val="clear" w:color="auto" w:fill="FF9966"/>
            <w:vAlign w:val="center"/>
          </w:tcPr>
          <w:p w:rsidR="004F6B0A" w:rsidRPr="00C56861" w:rsidRDefault="00910CB8" w:rsidP="00D95EB2">
            <w:pPr>
              <w:spacing w:before="40" w:after="40"/>
              <w:jc w:val="center"/>
              <w:rPr>
                <w:sz w:val="20"/>
                <w:szCs w:val="20"/>
                <w:lang w:eastAsia="pl-PL"/>
              </w:rPr>
            </w:pPr>
            <w:r w:rsidRPr="00C56861">
              <w:rPr>
                <w:b/>
                <w:bCs/>
                <w:sz w:val="20"/>
                <w:szCs w:val="20"/>
                <w:lang w:eastAsia="pl-PL"/>
              </w:rPr>
              <w:t>2014</w:t>
            </w:r>
          </w:p>
        </w:tc>
      </w:tr>
      <w:tr w:rsidR="00910CB8" w:rsidRPr="00910CB8" w:rsidTr="00BA3A16">
        <w:trPr>
          <w:cantSplit/>
          <w:jc w:val="center"/>
        </w:trPr>
        <w:tc>
          <w:tcPr>
            <w:tcW w:w="2269" w:type="dxa"/>
            <w:vAlign w:val="center"/>
          </w:tcPr>
          <w:p w:rsidR="004F6B0A" w:rsidRPr="00C56861" w:rsidRDefault="00910CB8" w:rsidP="00D95EB2">
            <w:pPr>
              <w:spacing w:before="20" w:after="20"/>
              <w:jc w:val="left"/>
              <w:rPr>
                <w:sz w:val="20"/>
                <w:szCs w:val="20"/>
                <w:lang w:eastAsia="pl-PL"/>
              </w:rPr>
            </w:pPr>
            <w:r w:rsidRPr="00C56861">
              <w:rPr>
                <w:sz w:val="20"/>
                <w:szCs w:val="20"/>
                <w:lang w:eastAsia="pl-PL"/>
              </w:rPr>
              <w:t>Wartość kontraktu z</w:t>
            </w:r>
            <w:r>
              <w:rPr>
                <w:sz w:val="20"/>
                <w:szCs w:val="20"/>
                <w:lang w:eastAsia="pl-PL"/>
              </w:rPr>
              <w:t> </w:t>
            </w:r>
            <w:r w:rsidRPr="00C56861">
              <w:rPr>
                <w:sz w:val="20"/>
                <w:szCs w:val="20"/>
                <w:lang w:eastAsia="pl-PL"/>
              </w:rPr>
              <w:t>NFZ</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86 207 622,47</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87 513 124,19</w:t>
            </w:r>
          </w:p>
        </w:tc>
        <w:tc>
          <w:tcPr>
            <w:tcW w:w="1418"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92 600 757,37</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100 752 555,37</w:t>
            </w:r>
          </w:p>
        </w:tc>
        <w:tc>
          <w:tcPr>
            <w:tcW w:w="1418"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103 472 998,06</w:t>
            </w:r>
          </w:p>
        </w:tc>
      </w:tr>
      <w:tr w:rsidR="00910CB8" w:rsidRPr="00910CB8" w:rsidTr="00BA3A16">
        <w:trPr>
          <w:cantSplit/>
          <w:jc w:val="center"/>
        </w:trPr>
        <w:tc>
          <w:tcPr>
            <w:tcW w:w="2269" w:type="dxa"/>
            <w:vAlign w:val="center"/>
          </w:tcPr>
          <w:p w:rsidR="004F6B0A" w:rsidRPr="00C56861" w:rsidRDefault="00910CB8" w:rsidP="00D95EB2">
            <w:pPr>
              <w:spacing w:before="20" w:after="20"/>
              <w:jc w:val="left"/>
              <w:rPr>
                <w:sz w:val="20"/>
                <w:szCs w:val="20"/>
                <w:lang w:eastAsia="pl-PL"/>
              </w:rPr>
            </w:pPr>
            <w:r w:rsidRPr="00C56861">
              <w:rPr>
                <w:sz w:val="20"/>
                <w:szCs w:val="20"/>
                <w:lang w:eastAsia="pl-PL"/>
              </w:rPr>
              <w:t xml:space="preserve">Wzrost/spadek </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-4 983 413,18</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1 305 501,72</w:t>
            </w:r>
          </w:p>
        </w:tc>
        <w:tc>
          <w:tcPr>
            <w:tcW w:w="1418"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5 087 633,18</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8 151 798,00</w:t>
            </w:r>
          </w:p>
        </w:tc>
        <w:tc>
          <w:tcPr>
            <w:tcW w:w="1418"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2 788 902,69</w:t>
            </w:r>
          </w:p>
        </w:tc>
      </w:tr>
      <w:tr w:rsidR="00910CB8" w:rsidRPr="00910CB8" w:rsidTr="00BA3A16">
        <w:trPr>
          <w:cantSplit/>
          <w:jc w:val="center"/>
        </w:trPr>
        <w:tc>
          <w:tcPr>
            <w:tcW w:w="2269" w:type="dxa"/>
            <w:vAlign w:val="center"/>
          </w:tcPr>
          <w:p w:rsidR="004F6B0A" w:rsidRPr="00C56861" w:rsidRDefault="00910CB8" w:rsidP="00D95EB2">
            <w:pPr>
              <w:spacing w:before="20" w:after="20"/>
              <w:jc w:val="left"/>
              <w:rPr>
                <w:sz w:val="20"/>
                <w:szCs w:val="20"/>
                <w:lang w:eastAsia="pl-PL"/>
              </w:rPr>
            </w:pPr>
            <w:r>
              <w:rPr>
                <w:sz w:val="20"/>
                <w:szCs w:val="20"/>
                <w:lang w:eastAsia="pl-PL"/>
              </w:rPr>
              <w:t>% wzrost/</w:t>
            </w:r>
            <w:r w:rsidRPr="00C56861">
              <w:rPr>
                <w:sz w:val="20"/>
                <w:szCs w:val="20"/>
                <w:lang w:eastAsia="pl-PL"/>
              </w:rPr>
              <w:t xml:space="preserve">spadek </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-5,46%</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1,51%</w:t>
            </w:r>
          </w:p>
        </w:tc>
        <w:tc>
          <w:tcPr>
            <w:tcW w:w="1418"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5,81%</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8,80%</w:t>
            </w:r>
          </w:p>
        </w:tc>
        <w:tc>
          <w:tcPr>
            <w:tcW w:w="1418"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2,77%</w:t>
            </w:r>
          </w:p>
        </w:tc>
      </w:tr>
      <w:tr w:rsidR="00910CB8" w:rsidRPr="00910CB8" w:rsidTr="00BA3A16">
        <w:trPr>
          <w:cantSplit/>
          <w:jc w:val="center"/>
        </w:trPr>
        <w:tc>
          <w:tcPr>
            <w:tcW w:w="2269" w:type="dxa"/>
            <w:vAlign w:val="center"/>
          </w:tcPr>
          <w:p w:rsidR="004F6B0A" w:rsidRPr="00C56861" w:rsidRDefault="00910CB8" w:rsidP="00D95EB2">
            <w:pPr>
              <w:spacing w:before="20" w:after="20"/>
              <w:jc w:val="left"/>
              <w:rPr>
                <w:sz w:val="20"/>
                <w:szCs w:val="20"/>
                <w:lang w:eastAsia="pl-PL"/>
              </w:rPr>
            </w:pPr>
            <w:r w:rsidRPr="00C56861">
              <w:rPr>
                <w:sz w:val="20"/>
                <w:szCs w:val="20"/>
                <w:lang w:eastAsia="pl-PL"/>
              </w:rPr>
              <w:t>Nadwykonania</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1 627 197,16</w:t>
            </w:r>
          </w:p>
        </w:tc>
        <w:tc>
          <w:tcPr>
            <w:tcW w:w="1417"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6 149 073,22</w:t>
            </w:r>
          </w:p>
        </w:tc>
        <w:tc>
          <w:tcPr>
            <w:tcW w:w="1418" w:type="dxa"/>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5 325 461,61</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617 410,74</w:t>
            </w:r>
          </w:p>
        </w:tc>
        <w:tc>
          <w:tcPr>
            <w:tcW w:w="1418"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sz w:val="20"/>
                <w:szCs w:val="20"/>
                <w:lang w:eastAsia="pl-PL"/>
              </w:rPr>
              <w:t>830 761,76</w:t>
            </w:r>
          </w:p>
        </w:tc>
      </w:tr>
      <w:tr w:rsidR="00910CB8" w:rsidRPr="00910CB8" w:rsidTr="00BA3A16">
        <w:trPr>
          <w:cantSplit/>
          <w:jc w:val="center"/>
        </w:trPr>
        <w:tc>
          <w:tcPr>
            <w:tcW w:w="2269" w:type="dxa"/>
            <w:tcMar>
              <w:left w:w="57" w:type="dxa"/>
              <w:right w:w="57" w:type="dxa"/>
            </w:tcMar>
            <w:vAlign w:val="center"/>
          </w:tcPr>
          <w:p w:rsidR="00910CB8" w:rsidRPr="00910CB8" w:rsidRDefault="00910CB8" w:rsidP="00D95EB2">
            <w:pPr>
              <w:spacing w:before="20" w:after="20"/>
              <w:jc w:val="left"/>
              <w:rPr>
                <w:sz w:val="20"/>
                <w:szCs w:val="20"/>
              </w:rPr>
            </w:pPr>
            <w:r>
              <w:rPr>
                <w:sz w:val="20"/>
                <w:szCs w:val="20"/>
                <w:lang w:eastAsia="pl-PL"/>
              </w:rPr>
              <w:t>% udział nadwykonań w </w:t>
            </w:r>
            <w:r w:rsidRPr="00C56861">
              <w:rPr>
                <w:sz w:val="20"/>
                <w:szCs w:val="20"/>
                <w:lang w:eastAsia="pl-PL"/>
              </w:rPr>
              <w:t>wartości kontraktu</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color w:val="000000"/>
                <w:sz w:val="20"/>
                <w:szCs w:val="20"/>
                <w:lang w:eastAsia="pl-PL"/>
              </w:rPr>
              <w:t>1,89%</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color w:val="000000"/>
                <w:sz w:val="20"/>
                <w:szCs w:val="20"/>
                <w:lang w:eastAsia="pl-PL"/>
              </w:rPr>
              <w:t>7,03%</w:t>
            </w:r>
          </w:p>
        </w:tc>
        <w:tc>
          <w:tcPr>
            <w:tcW w:w="1418"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color w:val="000000"/>
                <w:sz w:val="20"/>
                <w:szCs w:val="20"/>
                <w:lang w:eastAsia="pl-PL"/>
              </w:rPr>
              <w:t>5,75%</w:t>
            </w:r>
          </w:p>
        </w:tc>
        <w:tc>
          <w:tcPr>
            <w:tcW w:w="1417"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color w:val="000000"/>
                <w:sz w:val="20"/>
                <w:szCs w:val="20"/>
                <w:lang w:eastAsia="pl-PL"/>
              </w:rPr>
              <w:t>0,61%</w:t>
            </w:r>
          </w:p>
        </w:tc>
        <w:tc>
          <w:tcPr>
            <w:tcW w:w="1418" w:type="dxa"/>
            <w:tcMar>
              <w:left w:w="57" w:type="dxa"/>
              <w:right w:w="57" w:type="dxa"/>
            </w:tcMar>
            <w:vAlign w:val="center"/>
          </w:tcPr>
          <w:p w:rsidR="004F6B0A" w:rsidRPr="00C56861" w:rsidRDefault="00910CB8" w:rsidP="00D95EB2">
            <w:pPr>
              <w:spacing w:before="20" w:after="20"/>
              <w:jc w:val="right"/>
              <w:rPr>
                <w:sz w:val="20"/>
                <w:szCs w:val="20"/>
                <w:lang w:eastAsia="pl-PL"/>
              </w:rPr>
            </w:pPr>
            <w:r w:rsidRPr="00C56861">
              <w:rPr>
                <w:color w:val="000000"/>
                <w:sz w:val="20"/>
                <w:szCs w:val="20"/>
                <w:lang w:eastAsia="pl-PL"/>
              </w:rPr>
              <w:t>0,80%</w:t>
            </w:r>
          </w:p>
        </w:tc>
      </w:tr>
    </w:tbl>
    <w:p w:rsidR="00E5111C" w:rsidRPr="001E6D78" w:rsidRDefault="001243C9" w:rsidP="00D95EB2">
      <w:pPr>
        <w:pStyle w:val="Cytat"/>
        <w:tabs>
          <w:tab w:val="left" w:pos="851"/>
        </w:tabs>
        <w:spacing w:before="80"/>
        <w:rPr>
          <w:color w:val="auto"/>
        </w:rPr>
      </w:pPr>
      <w:r>
        <w:rPr>
          <w:color w:val="auto"/>
        </w:rPr>
        <w:t xml:space="preserve">Źródło: </w:t>
      </w:r>
      <w:r w:rsidR="005219E6">
        <w:rPr>
          <w:color w:val="auto"/>
        </w:rPr>
        <w:t>materiały wewnętrzne Szpitala</w:t>
      </w:r>
    </w:p>
    <w:p w:rsidR="00E71A50" w:rsidRPr="007E551E" w:rsidRDefault="00D139C3" w:rsidP="00D95EB2">
      <w:pPr>
        <w:pStyle w:val="Poziomtrzeci"/>
      </w:pPr>
      <w:bookmarkStart w:id="17" w:name="_Toc414532439"/>
      <w:r w:rsidRPr="007E551E">
        <w:t>Działalność dodatkowa</w:t>
      </w:r>
      <w:bookmarkEnd w:id="17"/>
    </w:p>
    <w:p w:rsidR="00416E2E" w:rsidRPr="007E551E" w:rsidRDefault="00416E2E" w:rsidP="00D95EB2">
      <w:r w:rsidRPr="007E551E">
        <w:t>Działalność dodatkowa (usługowa oraz administracja) polega na świadczeniu przez Szpital usług niebędących działalnością leczniczą, na rzecz podmiotów zewnętrznych. Wśród usług świadczonych są m.in.:</w:t>
      </w:r>
    </w:p>
    <w:p w:rsidR="00081941" w:rsidRPr="007E551E" w:rsidRDefault="00081941" w:rsidP="00D95EB2">
      <w:pPr>
        <w:suppressAutoHyphens/>
        <w:rPr>
          <w:b/>
          <w:szCs w:val="24"/>
        </w:rPr>
      </w:pPr>
      <w:r w:rsidRPr="007E551E">
        <w:rPr>
          <w:b/>
          <w:szCs w:val="24"/>
        </w:rPr>
        <w:t>Szkoła Rodzenia</w:t>
      </w:r>
    </w:p>
    <w:p w:rsidR="00081941" w:rsidRPr="007E551E" w:rsidRDefault="00081941" w:rsidP="00D95EB2">
      <w:r w:rsidRPr="007E551E">
        <w:t>Jest prowadzona przez położne zatrudnione w Oddziale Ginekologiczno-Położniczym. W jej programie przewidziane są wykłady dotyczące przebiegu ciąży, porodu i połogu. W trakcie zajęć położne udzielają odpowiedzi na nurtujące pytania. Kurs jest płatny w wysokości 185</w:t>
      </w:r>
      <w:r w:rsidR="007E551E" w:rsidRPr="007E551E">
        <w:t>zł</w:t>
      </w:r>
      <w:r w:rsidRPr="007E551E">
        <w:t xml:space="preserve"> za 8 spotkań i trwa około miesiąca. W spotkaniach uczestniczą kobiety ciężarne wraz z partnerami lub osobami, które mogą towarzyszyć przy porodzie. Oferta szkoły rodzenia skierowana jest do pacjentek poradni ginekologiczno-położniczej oraz mieszkanek Krosna i okolic.</w:t>
      </w:r>
    </w:p>
    <w:p w:rsidR="00723AF9" w:rsidRPr="007E551E" w:rsidRDefault="00081941" w:rsidP="00D95EB2">
      <w:pPr>
        <w:suppressAutoHyphens/>
        <w:rPr>
          <w:b/>
          <w:szCs w:val="24"/>
        </w:rPr>
      </w:pPr>
      <w:r w:rsidRPr="007E551E">
        <w:rPr>
          <w:b/>
          <w:szCs w:val="24"/>
        </w:rPr>
        <w:t>Centralna Sterylizatornia</w:t>
      </w:r>
    </w:p>
    <w:p w:rsidR="00081941" w:rsidRPr="007E551E" w:rsidRDefault="00081941" w:rsidP="00D95EB2">
      <w:pPr>
        <w:rPr>
          <w:lang w:eastAsia="pl-PL"/>
        </w:rPr>
      </w:pPr>
      <w:r w:rsidRPr="007E551E">
        <w:rPr>
          <w:bCs/>
          <w:lang w:eastAsia="pl-PL"/>
        </w:rPr>
        <w:t>Świadczy usługi</w:t>
      </w:r>
      <w:r w:rsidRPr="007E551E">
        <w:rPr>
          <w:b/>
          <w:bCs/>
          <w:lang w:eastAsia="pl-PL"/>
        </w:rPr>
        <w:t xml:space="preserve"> </w:t>
      </w:r>
      <w:r w:rsidRPr="007E551E">
        <w:rPr>
          <w:lang w:eastAsia="pl-PL"/>
        </w:rPr>
        <w:t xml:space="preserve">w zakresie mycia, dezynfekcji i sterylizacji narzędzi oraz sprzętu medycznego, materiałów opatrunkowych i bielizny na rzecz komórek organizacyjnych Szpitala oraz dla Niepublicznych i Publicznych Zakładów Opieki Zdrowotnej, gabinetów lekarskich, </w:t>
      </w:r>
      <w:r w:rsidRPr="007E551E">
        <w:t>stomatologicznych, kosmetycznych i innych jednostek zewnętrznych na podstawie zawartych</w:t>
      </w:r>
      <w:r w:rsidRPr="007E551E">
        <w:rPr>
          <w:lang w:eastAsia="pl-PL"/>
        </w:rPr>
        <w:t xml:space="preserve"> </w:t>
      </w:r>
      <w:r w:rsidRPr="007E551E">
        <w:t>umów.</w:t>
      </w:r>
      <w:r w:rsidR="00F97FE9" w:rsidRPr="007E551E">
        <w:t xml:space="preserve"> W 2014</w:t>
      </w:r>
      <w:r w:rsidRPr="007E551E">
        <w:t xml:space="preserve"> r. usługi sterylizacji były wykonywane dla 63 podmiotów zewnętrznych.</w:t>
      </w:r>
      <w:r w:rsidRPr="007E551E">
        <w:rPr>
          <w:lang w:eastAsia="pl-PL"/>
        </w:rPr>
        <w:t xml:space="preserve"> </w:t>
      </w:r>
      <w:r w:rsidRPr="007E551E">
        <w:rPr>
          <w:bCs/>
          <w:lang w:eastAsia="pl-PL"/>
        </w:rPr>
        <w:t xml:space="preserve">Centralna Sterylizatornia wyposażona jest w: </w:t>
      </w:r>
      <w:r w:rsidRPr="007E551E">
        <w:rPr>
          <w:lang w:eastAsia="pl-PL"/>
        </w:rPr>
        <w:t xml:space="preserve">przelotowe myjnie – dezynfektory, przelotowe sterylizatory parowe, sterylizatory niskotemperaturowe: gazowy i plazmowy. Czynności związane z dekontaminacją sprzętu wykonuje wykwalifikowany personel, posiadający uprawnienia do obsługi urządzeń ciśnieniowych. Klient podpisując umowę ma zagwarantowane wykonanie usługi na wysokim poziomie za przystępną cenę. </w:t>
      </w:r>
    </w:p>
    <w:p w:rsidR="00081941" w:rsidRPr="007E551E" w:rsidRDefault="00081941" w:rsidP="00D95EB2">
      <w:pPr>
        <w:suppressAutoHyphens/>
        <w:rPr>
          <w:b/>
          <w:szCs w:val="24"/>
        </w:rPr>
      </w:pPr>
      <w:r w:rsidRPr="007E551E">
        <w:rPr>
          <w:b/>
          <w:szCs w:val="24"/>
        </w:rPr>
        <w:t>Pralnia</w:t>
      </w:r>
    </w:p>
    <w:p w:rsidR="00081941" w:rsidRPr="007E551E" w:rsidRDefault="00081941" w:rsidP="00D95EB2">
      <w:r w:rsidRPr="007E551E">
        <w:rPr>
          <w:bCs/>
          <w:lang w:eastAsia="pl-PL"/>
        </w:rPr>
        <w:t>W ramach prowadzonej działalności wykonuje usługi w zakresie:</w:t>
      </w:r>
      <w:r w:rsidRPr="007E551E">
        <w:rPr>
          <w:lang w:eastAsia="pl-PL"/>
        </w:rPr>
        <w:t xml:space="preserve"> prania, maglowania, dezynfekcji: bielizny białej i kolorowej, bielizny operacyjnej, odzieży ochronnej, firan, zasłon, </w:t>
      </w:r>
      <w:r w:rsidRPr="007E551E">
        <w:t>obrusów, koców i podkładów. Wszystkie rzeczy, które nie mogą być prane na mokro są poddawane dezynfekcji (materace). Działalność pralni szpitalnej głównie skupiona jest na wykonywaniu wszechstronnej obsługi szpitala</w:t>
      </w:r>
      <w:r w:rsidR="00A65F79">
        <w:t>.</w:t>
      </w:r>
      <w:r w:rsidRPr="007E551E">
        <w:t xml:space="preserve"> </w:t>
      </w:r>
      <w:r w:rsidR="00A65F79">
        <w:t>D</w:t>
      </w:r>
      <w:r w:rsidRPr="007E551E">
        <w:t>la podmiotów</w:t>
      </w:r>
      <w:r w:rsidR="00C76AB8">
        <w:t xml:space="preserve"> zewnętrznych świadczy usługi w </w:t>
      </w:r>
      <w:r w:rsidRPr="007E551E">
        <w:t>zakresie prania mokrego bielizny sanatoryjnej</w:t>
      </w:r>
      <w:r w:rsidR="00C76AB8">
        <w:t xml:space="preserve"> i</w:t>
      </w:r>
      <w:r w:rsidRPr="007E551E">
        <w:t xml:space="preserve"> szpitalnej. </w:t>
      </w:r>
      <w:r w:rsidRPr="007E551E">
        <w:rPr>
          <w:bCs/>
        </w:rPr>
        <w:t>Kompleksowa usługa dla podmiotów zewnętrznych obejmu</w:t>
      </w:r>
      <w:r w:rsidR="00C362D1" w:rsidRPr="007E551E">
        <w:rPr>
          <w:bCs/>
        </w:rPr>
        <w:t>je: odbiór bielizny do prania z </w:t>
      </w:r>
      <w:r w:rsidRPr="007E551E">
        <w:rPr>
          <w:bCs/>
        </w:rPr>
        <w:t>siedziby Zamawiającego, pranie, dezynfekcję, krochmalenie, suszenie, maglowanie, prasowanie, dostarczenie czystej bielizny do Zamawiającego.</w:t>
      </w:r>
      <w:r w:rsidRPr="007E551E">
        <w:t xml:space="preserve"> Atutem szpitalnej pralni jest wysoka jakość świadczonych usług, terminowość, do</w:t>
      </w:r>
      <w:r w:rsidR="00C362D1" w:rsidRPr="007E551E">
        <w:t>kładność i szczególna dbałość o </w:t>
      </w:r>
      <w:r w:rsidRPr="007E551E">
        <w:t>powierzoną bieliznę do prania. Cały proces prania jest pod stałym nadzorem bakteriologicznym i sanitarnym.</w:t>
      </w:r>
      <w:r w:rsidR="00F97FE9" w:rsidRPr="007E551E">
        <w:t xml:space="preserve"> W 2014</w:t>
      </w:r>
      <w:r w:rsidRPr="007E551E">
        <w:t xml:space="preserve"> r. usługi pralnicze były wykonywane dla 35 podmiotów.</w:t>
      </w:r>
    </w:p>
    <w:p w:rsidR="00081941" w:rsidRPr="007E551E" w:rsidRDefault="00081941" w:rsidP="00D95EB2">
      <w:pPr>
        <w:suppressAutoHyphens/>
        <w:rPr>
          <w:b/>
          <w:szCs w:val="24"/>
        </w:rPr>
      </w:pPr>
      <w:r w:rsidRPr="007E551E">
        <w:rPr>
          <w:b/>
          <w:szCs w:val="24"/>
        </w:rPr>
        <w:t>Stołówka (catering)</w:t>
      </w:r>
    </w:p>
    <w:p w:rsidR="00081941" w:rsidRPr="007E551E" w:rsidRDefault="00081941" w:rsidP="00D95EB2">
      <w:r w:rsidRPr="007E551E">
        <w:t>Stołówka Wojewódzkiego Szpitala Podkarpackiego im. Jana Pawła II w Krośnie oferuje dla odbiorów zewnętrznych dania obiadowe, sałatki, kanapki oraz drożdżówki. Głównie są to odbiorcy indywidualni (pracownicy, pacjenci i ich rodziny, mieszkańcy Krosna, którzy korzystają systematycznie albo sporadycznie z oferowanych posiłków). Obecnie kuchnia szpitalna świadczy usługi żywieniowe dla 2 jednostek (Intercard oraz Fresenius) w zakresie kompleksowego wyżywienia pacjentów tych placówek. Działalność gastronomiczna kuchni wraz ze stołówką ma w swoim zakresie dostarczanie żywności do odbiorców zewnętrznych (catering).</w:t>
      </w:r>
    </w:p>
    <w:p w:rsidR="00081941" w:rsidRPr="007E551E" w:rsidRDefault="00081941" w:rsidP="00725DD4">
      <w:pPr>
        <w:suppressAutoHyphens/>
        <w:rPr>
          <w:b/>
          <w:szCs w:val="24"/>
        </w:rPr>
      </w:pPr>
      <w:r w:rsidRPr="007E551E">
        <w:rPr>
          <w:b/>
          <w:szCs w:val="24"/>
        </w:rPr>
        <w:t>Apteka</w:t>
      </w:r>
    </w:p>
    <w:p w:rsidR="00081941" w:rsidRPr="007E551E" w:rsidRDefault="00081941" w:rsidP="00D95EB2">
      <w:r w:rsidRPr="007E551E">
        <w:t xml:space="preserve">Do głównych zadań apteki należy zaopatrywanie poszczególnych jednostek i komórek organizacyjnych Szpitala w leki i inne produkty lecznicze oraz materiały opatrunkowe. Apteka wykonuje również leki recepturowe dla podmiotów zewnętrznych (obecnie wykonywane są dla 2 placówek).  </w:t>
      </w:r>
    </w:p>
    <w:p w:rsidR="00081941" w:rsidRPr="007E551E" w:rsidRDefault="00081941" w:rsidP="00D95EB2">
      <w:pPr>
        <w:suppressAutoHyphens/>
        <w:rPr>
          <w:b/>
          <w:szCs w:val="24"/>
        </w:rPr>
      </w:pPr>
      <w:r w:rsidRPr="007E551E">
        <w:rPr>
          <w:b/>
          <w:szCs w:val="24"/>
        </w:rPr>
        <w:t>Usługi transportowe</w:t>
      </w:r>
    </w:p>
    <w:p w:rsidR="00081941" w:rsidRPr="007E551E" w:rsidRDefault="00081941" w:rsidP="00D95EB2">
      <w:r w:rsidRPr="007E551E">
        <w:t xml:space="preserve">Usługi transportowe świadczone dla podmiotów zewnętrznych związane są z transportem pacjentów. Obecnie usługi </w:t>
      </w:r>
      <w:r w:rsidR="00C362D1" w:rsidRPr="007E551E">
        <w:t>transport</w:t>
      </w:r>
      <w:r w:rsidR="00C76AB8">
        <w:t>owe</w:t>
      </w:r>
      <w:r w:rsidR="00C362D1" w:rsidRPr="007E551E">
        <w:t xml:space="preserve"> świadczone są dla 4 </w:t>
      </w:r>
      <w:r w:rsidRPr="007E551E">
        <w:t xml:space="preserve">podmiotów na czas nieokreślony. Przedmiotem zawieranych umów jest świadczenie usług transportowych wykonywanych samochodem sanitarnym przez kierowcę lub w wyjątkowych sytuacjach przez </w:t>
      </w:r>
      <w:r w:rsidR="00C76AB8">
        <w:t>ratownika medycznego</w:t>
      </w:r>
      <w:r w:rsidRPr="007E551E">
        <w:t xml:space="preserve"> i kierowcę (gdy transport ze względu na stan zdrowia wymaga przenoszenia na noszach lub przewożenia na wózku). Usługi transportu wykonywane są dla jednostek zewnętrznych, w celu przewozu ich pacjentów na konsultację lub badanie </w:t>
      </w:r>
      <w:r w:rsidR="00C76AB8">
        <w:t xml:space="preserve">do </w:t>
      </w:r>
      <w:r w:rsidRPr="007E551E">
        <w:t xml:space="preserve">placówek opieki zdrowotnej. </w:t>
      </w:r>
    </w:p>
    <w:p w:rsidR="00081941" w:rsidRPr="007E551E" w:rsidRDefault="00081941" w:rsidP="00D95EB2">
      <w:pPr>
        <w:suppressAutoHyphens/>
        <w:rPr>
          <w:b/>
          <w:szCs w:val="24"/>
        </w:rPr>
      </w:pPr>
      <w:r w:rsidRPr="007E551E">
        <w:rPr>
          <w:b/>
          <w:szCs w:val="24"/>
        </w:rPr>
        <w:t xml:space="preserve">Usługi marketingowe </w:t>
      </w:r>
    </w:p>
    <w:p w:rsidR="00081941" w:rsidRPr="007E551E" w:rsidRDefault="00081941" w:rsidP="00D95EB2">
      <w:r w:rsidRPr="007E551E">
        <w:rPr>
          <w:szCs w:val="24"/>
        </w:rPr>
        <w:t>Usługi marketingowe oferowanie przez Szpital mają sz</w:t>
      </w:r>
      <w:r w:rsidR="00A65F79">
        <w:rPr>
          <w:szCs w:val="24"/>
        </w:rPr>
        <w:t>er</w:t>
      </w:r>
      <w:r w:rsidRPr="007E551E">
        <w:rPr>
          <w:szCs w:val="24"/>
        </w:rPr>
        <w:t>oki zakres</w:t>
      </w:r>
      <w:r w:rsidR="00A92BF0">
        <w:rPr>
          <w:szCs w:val="24"/>
        </w:rPr>
        <w:t>. W zakresie usług znajdują się m.in.</w:t>
      </w:r>
      <w:r w:rsidRPr="007E551E">
        <w:t>: wynajem powierzchni pod reklamę, banery, udostępnianie miejsc na pozostawianie ogłoszeń płatnych według cennika usług, jak również organizacja targów, wystaw, konferencji, wynajem sali konferencyjnej.</w:t>
      </w:r>
    </w:p>
    <w:p w:rsidR="00081941" w:rsidRPr="007E551E" w:rsidRDefault="00081941" w:rsidP="00D95EB2">
      <w:pPr>
        <w:suppressAutoHyphens/>
        <w:rPr>
          <w:b/>
          <w:szCs w:val="24"/>
        </w:rPr>
      </w:pPr>
      <w:r w:rsidRPr="007E551E">
        <w:rPr>
          <w:b/>
          <w:szCs w:val="24"/>
        </w:rPr>
        <w:t xml:space="preserve">Wynajem majątku trwałego </w:t>
      </w:r>
    </w:p>
    <w:p w:rsidR="00081941" w:rsidRPr="007E551E" w:rsidRDefault="00081941" w:rsidP="00D95EB2">
      <w:r w:rsidRPr="007E551E">
        <w:t xml:space="preserve">Wynajem majątku trwałego dotyczy najmu powierzchni, użyczenia majątku dla podmiotów zewnętrznych prowadzących działalność gospodarczą na terenie Szpitala. </w:t>
      </w:r>
    </w:p>
    <w:p w:rsidR="00C32541" w:rsidRPr="007E551E" w:rsidRDefault="00C32541" w:rsidP="00D95EB2">
      <w:pPr>
        <w:pStyle w:val="Poziomtrzeci"/>
      </w:pPr>
      <w:bookmarkStart w:id="18" w:name="_Toc414532440"/>
      <w:r w:rsidRPr="007E551E">
        <w:t>Inne</w:t>
      </w:r>
      <w:bookmarkEnd w:id="18"/>
    </w:p>
    <w:p w:rsidR="00E71A50" w:rsidRPr="007E551E" w:rsidRDefault="00E71A50" w:rsidP="00D95EB2">
      <w:pPr>
        <w:pStyle w:val="Lista"/>
      </w:pPr>
      <w:r w:rsidRPr="007E551E">
        <w:t xml:space="preserve">Działalność </w:t>
      </w:r>
      <w:r w:rsidR="00564881" w:rsidRPr="007E551E">
        <w:t>pozostała</w:t>
      </w:r>
      <w:r w:rsidRPr="007E551E">
        <w:t xml:space="preserve"> prowadzona na terenie Wojewódzkiego Szpitala Podkarpackiego im. Jana Pawła II w Krośnie w latach 2010-2014</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1"/>
        <w:gridCol w:w="3768"/>
        <w:gridCol w:w="1032"/>
        <w:gridCol w:w="1687"/>
        <w:gridCol w:w="1165"/>
        <w:gridCol w:w="1244"/>
      </w:tblGrid>
      <w:tr w:rsidR="00E71A50" w:rsidRPr="007E551E" w:rsidTr="00303CEE">
        <w:trPr>
          <w:cantSplit/>
          <w:trHeight w:val="270"/>
          <w:jc w:val="center"/>
        </w:trPr>
        <w:tc>
          <w:tcPr>
            <w:tcW w:w="461" w:type="dxa"/>
            <w:vMerge w:val="restart"/>
            <w:shd w:val="clear" w:color="auto" w:fill="FDE9D9" w:themeFill="accent6" w:themeFillTint="33"/>
            <w:vAlign w:val="center"/>
          </w:tcPr>
          <w:p w:rsidR="00E71A50" w:rsidRPr="007E551E" w:rsidRDefault="00E71A50" w:rsidP="005325CA">
            <w:pPr>
              <w:spacing w:before="40" w:after="40"/>
              <w:jc w:val="center"/>
              <w:rPr>
                <w:b/>
                <w:bCs/>
                <w:sz w:val="20"/>
                <w:szCs w:val="20"/>
              </w:rPr>
            </w:pPr>
            <w:r w:rsidRPr="007E551E">
              <w:rPr>
                <w:b/>
                <w:bCs/>
                <w:sz w:val="20"/>
                <w:szCs w:val="20"/>
              </w:rPr>
              <w:t>Lp.</w:t>
            </w:r>
          </w:p>
        </w:tc>
        <w:tc>
          <w:tcPr>
            <w:tcW w:w="3768" w:type="dxa"/>
            <w:vMerge w:val="restart"/>
            <w:shd w:val="clear" w:color="auto" w:fill="FDE9D9" w:themeFill="accent6" w:themeFillTint="33"/>
            <w:vAlign w:val="center"/>
          </w:tcPr>
          <w:p w:rsidR="00E71A50" w:rsidRPr="007E551E" w:rsidRDefault="00E71A50" w:rsidP="005325CA">
            <w:pPr>
              <w:spacing w:before="40" w:after="40"/>
              <w:jc w:val="center"/>
              <w:rPr>
                <w:b/>
                <w:bCs/>
                <w:sz w:val="20"/>
                <w:szCs w:val="20"/>
              </w:rPr>
            </w:pPr>
            <w:r w:rsidRPr="007E551E">
              <w:rPr>
                <w:b/>
                <w:bCs/>
                <w:sz w:val="20"/>
                <w:szCs w:val="20"/>
              </w:rPr>
              <w:t>Podmiot, z którym zawarto umowę</w:t>
            </w:r>
          </w:p>
        </w:tc>
        <w:tc>
          <w:tcPr>
            <w:tcW w:w="2719" w:type="dxa"/>
            <w:gridSpan w:val="2"/>
            <w:vMerge w:val="restart"/>
            <w:shd w:val="clear" w:color="auto" w:fill="FDE9D9" w:themeFill="accent6" w:themeFillTint="33"/>
            <w:vAlign w:val="center"/>
          </w:tcPr>
          <w:p w:rsidR="00E71A50" w:rsidRPr="007E551E" w:rsidRDefault="00E71A50" w:rsidP="005325CA">
            <w:pPr>
              <w:spacing w:before="40" w:after="40"/>
              <w:jc w:val="center"/>
              <w:rPr>
                <w:b/>
                <w:bCs/>
                <w:sz w:val="20"/>
                <w:szCs w:val="20"/>
              </w:rPr>
            </w:pPr>
            <w:r w:rsidRPr="007E551E">
              <w:rPr>
                <w:b/>
                <w:bCs/>
                <w:sz w:val="20"/>
                <w:szCs w:val="20"/>
              </w:rPr>
              <w:t>Obowiązuje</w:t>
            </w:r>
          </w:p>
        </w:tc>
        <w:tc>
          <w:tcPr>
            <w:tcW w:w="2409" w:type="dxa"/>
            <w:gridSpan w:val="2"/>
            <w:vMerge w:val="restart"/>
            <w:shd w:val="clear" w:color="auto" w:fill="FDE9D9" w:themeFill="accent6" w:themeFillTint="33"/>
            <w:vAlign w:val="center"/>
          </w:tcPr>
          <w:p w:rsidR="00E71A50" w:rsidRPr="007E551E" w:rsidRDefault="00E71A50" w:rsidP="005325CA">
            <w:pPr>
              <w:spacing w:before="40" w:after="40"/>
              <w:jc w:val="center"/>
              <w:rPr>
                <w:b/>
                <w:bCs/>
                <w:sz w:val="20"/>
                <w:szCs w:val="20"/>
              </w:rPr>
            </w:pPr>
            <w:r w:rsidRPr="007E551E">
              <w:rPr>
                <w:b/>
                <w:bCs/>
                <w:sz w:val="20"/>
                <w:szCs w:val="20"/>
              </w:rPr>
              <w:t>Powierzchnia udostępniana</w:t>
            </w:r>
          </w:p>
        </w:tc>
      </w:tr>
      <w:tr w:rsidR="00E71A50" w:rsidRPr="007E551E" w:rsidTr="00303CEE">
        <w:trPr>
          <w:cantSplit/>
          <w:trHeight w:val="310"/>
          <w:jc w:val="center"/>
        </w:trPr>
        <w:tc>
          <w:tcPr>
            <w:tcW w:w="461" w:type="dxa"/>
            <w:vMerge/>
            <w:shd w:val="clear" w:color="auto" w:fill="FDE9D9" w:themeFill="accent6" w:themeFillTint="33"/>
            <w:vAlign w:val="center"/>
          </w:tcPr>
          <w:p w:rsidR="00E71A50" w:rsidRPr="007E551E" w:rsidRDefault="00E71A50" w:rsidP="005325CA">
            <w:pPr>
              <w:spacing w:before="40" w:after="40"/>
              <w:jc w:val="center"/>
              <w:rPr>
                <w:b/>
                <w:bCs/>
                <w:sz w:val="20"/>
                <w:szCs w:val="20"/>
              </w:rPr>
            </w:pPr>
          </w:p>
        </w:tc>
        <w:tc>
          <w:tcPr>
            <w:tcW w:w="3768" w:type="dxa"/>
            <w:vMerge/>
            <w:shd w:val="clear" w:color="auto" w:fill="FDE9D9" w:themeFill="accent6" w:themeFillTint="33"/>
            <w:vAlign w:val="center"/>
          </w:tcPr>
          <w:p w:rsidR="00E71A50" w:rsidRPr="007E551E" w:rsidRDefault="00E71A50" w:rsidP="005325CA">
            <w:pPr>
              <w:spacing w:before="40" w:after="40"/>
              <w:jc w:val="center"/>
              <w:rPr>
                <w:b/>
                <w:bCs/>
                <w:sz w:val="20"/>
                <w:szCs w:val="20"/>
              </w:rPr>
            </w:pPr>
          </w:p>
        </w:tc>
        <w:tc>
          <w:tcPr>
            <w:tcW w:w="2719" w:type="dxa"/>
            <w:gridSpan w:val="2"/>
            <w:vMerge/>
            <w:shd w:val="clear" w:color="auto" w:fill="FDE9D9" w:themeFill="accent6" w:themeFillTint="33"/>
            <w:vAlign w:val="center"/>
          </w:tcPr>
          <w:p w:rsidR="00E71A50" w:rsidRPr="007E551E" w:rsidRDefault="00E71A50" w:rsidP="005325CA">
            <w:pPr>
              <w:spacing w:before="40" w:after="40"/>
              <w:jc w:val="center"/>
              <w:rPr>
                <w:b/>
                <w:bCs/>
                <w:sz w:val="20"/>
                <w:szCs w:val="20"/>
              </w:rPr>
            </w:pPr>
          </w:p>
        </w:tc>
        <w:tc>
          <w:tcPr>
            <w:tcW w:w="2409" w:type="dxa"/>
            <w:gridSpan w:val="2"/>
            <w:vMerge/>
            <w:shd w:val="clear" w:color="auto" w:fill="FDE9D9" w:themeFill="accent6" w:themeFillTint="33"/>
            <w:vAlign w:val="center"/>
          </w:tcPr>
          <w:p w:rsidR="00E71A50" w:rsidRPr="007E551E" w:rsidRDefault="00E71A50" w:rsidP="005325CA">
            <w:pPr>
              <w:spacing w:before="40" w:after="40"/>
              <w:jc w:val="center"/>
              <w:rPr>
                <w:b/>
                <w:bCs/>
                <w:sz w:val="20"/>
                <w:szCs w:val="20"/>
              </w:rPr>
            </w:pPr>
          </w:p>
        </w:tc>
      </w:tr>
      <w:tr w:rsidR="00E71A50" w:rsidRPr="007E551E" w:rsidTr="00303CEE">
        <w:trPr>
          <w:cantSplit/>
          <w:trHeight w:val="310"/>
          <w:jc w:val="center"/>
        </w:trPr>
        <w:tc>
          <w:tcPr>
            <w:tcW w:w="461" w:type="dxa"/>
            <w:vMerge/>
            <w:shd w:val="clear" w:color="auto" w:fill="FDE9D9" w:themeFill="accent6" w:themeFillTint="33"/>
            <w:vAlign w:val="center"/>
          </w:tcPr>
          <w:p w:rsidR="00E71A50" w:rsidRPr="007E551E" w:rsidRDefault="00E71A50" w:rsidP="005325CA">
            <w:pPr>
              <w:spacing w:before="40" w:after="40"/>
              <w:jc w:val="center"/>
              <w:rPr>
                <w:b/>
                <w:bCs/>
                <w:sz w:val="20"/>
                <w:szCs w:val="20"/>
              </w:rPr>
            </w:pPr>
          </w:p>
        </w:tc>
        <w:tc>
          <w:tcPr>
            <w:tcW w:w="3768" w:type="dxa"/>
            <w:vMerge/>
            <w:shd w:val="clear" w:color="auto" w:fill="FDE9D9" w:themeFill="accent6" w:themeFillTint="33"/>
            <w:vAlign w:val="center"/>
          </w:tcPr>
          <w:p w:rsidR="00E71A50" w:rsidRPr="007E551E" w:rsidRDefault="00E71A50" w:rsidP="005325CA">
            <w:pPr>
              <w:spacing w:before="40" w:after="40"/>
              <w:jc w:val="center"/>
              <w:rPr>
                <w:b/>
                <w:bCs/>
                <w:sz w:val="20"/>
                <w:szCs w:val="20"/>
              </w:rPr>
            </w:pPr>
          </w:p>
        </w:tc>
        <w:tc>
          <w:tcPr>
            <w:tcW w:w="1032" w:type="dxa"/>
            <w:vMerge w:val="restart"/>
            <w:shd w:val="clear" w:color="auto" w:fill="FDE9D9" w:themeFill="accent6" w:themeFillTint="33"/>
            <w:vAlign w:val="center"/>
          </w:tcPr>
          <w:p w:rsidR="00E71A50" w:rsidRPr="007E551E" w:rsidRDefault="00E71A50" w:rsidP="005325CA">
            <w:pPr>
              <w:spacing w:before="40" w:after="40"/>
              <w:jc w:val="center"/>
              <w:rPr>
                <w:b/>
                <w:sz w:val="20"/>
                <w:szCs w:val="20"/>
              </w:rPr>
            </w:pPr>
            <w:r w:rsidRPr="007E551E">
              <w:rPr>
                <w:b/>
                <w:sz w:val="20"/>
                <w:szCs w:val="20"/>
              </w:rPr>
              <w:t>od</w:t>
            </w:r>
          </w:p>
        </w:tc>
        <w:tc>
          <w:tcPr>
            <w:tcW w:w="1687" w:type="dxa"/>
            <w:vMerge w:val="restart"/>
            <w:shd w:val="clear" w:color="auto" w:fill="FDE9D9" w:themeFill="accent6" w:themeFillTint="33"/>
            <w:vAlign w:val="center"/>
          </w:tcPr>
          <w:p w:rsidR="00E71A50" w:rsidRPr="007E551E" w:rsidRDefault="00E71A50" w:rsidP="005325CA">
            <w:pPr>
              <w:spacing w:before="40" w:after="40"/>
              <w:jc w:val="center"/>
              <w:rPr>
                <w:b/>
                <w:sz w:val="20"/>
                <w:szCs w:val="20"/>
              </w:rPr>
            </w:pPr>
            <w:r w:rsidRPr="007E551E">
              <w:rPr>
                <w:b/>
                <w:sz w:val="20"/>
                <w:szCs w:val="20"/>
              </w:rPr>
              <w:t>do</w:t>
            </w:r>
          </w:p>
        </w:tc>
        <w:tc>
          <w:tcPr>
            <w:tcW w:w="1165" w:type="dxa"/>
            <w:vMerge w:val="restart"/>
            <w:shd w:val="clear" w:color="auto" w:fill="FDE9D9" w:themeFill="accent6" w:themeFillTint="33"/>
            <w:vAlign w:val="center"/>
          </w:tcPr>
          <w:p w:rsidR="00E71A50" w:rsidRPr="007E551E" w:rsidRDefault="00E71A50" w:rsidP="005325CA">
            <w:pPr>
              <w:spacing w:before="40" w:after="40"/>
              <w:jc w:val="center"/>
              <w:rPr>
                <w:b/>
                <w:sz w:val="20"/>
                <w:szCs w:val="20"/>
              </w:rPr>
            </w:pPr>
            <w:r w:rsidRPr="007E551E">
              <w:rPr>
                <w:b/>
                <w:sz w:val="20"/>
                <w:szCs w:val="20"/>
              </w:rPr>
              <w:t>gruntów</w:t>
            </w:r>
          </w:p>
        </w:tc>
        <w:tc>
          <w:tcPr>
            <w:tcW w:w="1244" w:type="dxa"/>
            <w:vMerge w:val="restart"/>
            <w:shd w:val="clear" w:color="auto" w:fill="FDE9D9" w:themeFill="accent6" w:themeFillTint="33"/>
            <w:vAlign w:val="center"/>
          </w:tcPr>
          <w:p w:rsidR="00E71A50" w:rsidRPr="007E551E" w:rsidRDefault="00E71A50" w:rsidP="005325CA">
            <w:pPr>
              <w:spacing w:before="40" w:after="40"/>
              <w:jc w:val="center"/>
              <w:rPr>
                <w:b/>
                <w:sz w:val="20"/>
                <w:szCs w:val="20"/>
              </w:rPr>
            </w:pPr>
            <w:r w:rsidRPr="007E551E">
              <w:rPr>
                <w:b/>
                <w:sz w:val="20"/>
                <w:szCs w:val="20"/>
              </w:rPr>
              <w:t>budynków</w:t>
            </w:r>
          </w:p>
        </w:tc>
      </w:tr>
      <w:tr w:rsidR="00E71A50" w:rsidRPr="007E551E" w:rsidTr="00303CEE">
        <w:trPr>
          <w:cantSplit/>
          <w:trHeight w:val="310"/>
          <w:jc w:val="center"/>
        </w:trPr>
        <w:tc>
          <w:tcPr>
            <w:tcW w:w="461" w:type="dxa"/>
            <w:vMerge/>
            <w:shd w:val="clear" w:color="auto" w:fill="FDE9D9" w:themeFill="accent6" w:themeFillTint="33"/>
            <w:vAlign w:val="center"/>
          </w:tcPr>
          <w:p w:rsidR="00E71A50" w:rsidRPr="007E551E" w:rsidRDefault="00E71A50" w:rsidP="005325CA">
            <w:pPr>
              <w:spacing w:before="40" w:after="40"/>
              <w:rPr>
                <w:b/>
                <w:bCs/>
                <w:sz w:val="20"/>
                <w:szCs w:val="20"/>
              </w:rPr>
            </w:pPr>
          </w:p>
        </w:tc>
        <w:tc>
          <w:tcPr>
            <w:tcW w:w="3768" w:type="dxa"/>
            <w:vMerge/>
            <w:shd w:val="clear" w:color="auto" w:fill="FDE9D9" w:themeFill="accent6" w:themeFillTint="33"/>
            <w:vAlign w:val="center"/>
          </w:tcPr>
          <w:p w:rsidR="00E71A50" w:rsidRPr="007E551E" w:rsidRDefault="00E71A50" w:rsidP="005325CA">
            <w:pPr>
              <w:spacing w:before="40" w:after="40"/>
              <w:rPr>
                <w:b/>
                <w:bCs/>
                <w:sz w:val="20"/>
                <w:szCs w:val="20"/>
              </w:rPr>
            </w:pPr>
          </w:p>
        </w:tc>
        <w:tc>
          <w:tcPr>
            <w:tcW w:w="1032" w:type="dxa"/>
            <w:vMerge/>
            <w:shd w:val="clear" w:color="auto" w:fill="FDE9D9" w:themeFill="accent6" w:themeFillTint="33"/>
            <w:vAlign w:val="center"/>
          </w:tcPr>
          <w:p w:rsidR="00E71A50" w:rsidRPr="007E551E" w:rsidRDefault="00E71A50" w:rsidP="005325CA">
            <w:pPr>
              <w:spacing w:before="40" w:after="40"/>
              <w:jc w:val="right"/>
              <w:rPr>
                <w:sz w:val="20"/>
                <w:szCs w:val="20"/>
              </w:rPr>
            </w:pPr>
          </w:p>
        </w:tc>
        <w:tc>
          <w:tcPr>
            <w:tcW w:w="1687" w:type="dxa"/>
            <w:vMerge/>
            <w:shd w:val="clear" w:color="auto" w:fill="FDE9D9" w:themeFill="accent6" w:themeFillTint="33"/>
            <w:vAlign w:val="center"/>
          </w:tcPr>
          <w:p w:rsidR="00E71A50" w:rsidRPr="007E551E" w:rsidRDefault="00E71A50" w:rsidP="005325CA">
            <w:pPr>
              <w:spacing w:before="40" w:after="40"/>
              <w:rPr>
                <w:sz w:val="20"/>
                <w:szCs w:val="20"/>
              </w:rPr>
            </w:pPr>
          </w:p>
        </w:tc>
        <w:tc>
          <w:tcPr>
            <w:tcW w:w="1165" w:type="dxa"/>
            <w:vMerge/>
            <w:shd w:val="clear" w:color="auto" w:fill="FDE9D9" w:themeFill="accent6" w:themeFillTint="33"/>
            <w:vAlign w:val="center"/>
          </w:tcPr>
          <w:p w:rsidR="00E71A50" w:rsidRPr="007E551E" w:rsidRDefault="00E71A50" w:rsidP="005325CA">
            <w:pPr>
              <w:spacing w:before="40" w:after="40"/>
              <w:rPr>
                <w:sz w:val="20"/>
                <w:szCs w:val="20"/>
              </w:rPr>
            </w:pPr>
          </w:p>
        </w:tc>
        <w:tc>
          <w:tcPr>
            <w:tcW w:w="1244" w:type="dxa"/>
            <w:vMerge/>
            <w:shd w:val="clear" w:color="auto" w:fill="FDE9D9" w:themeFill="accent6" w:themeFillTint="33"/>
            <w:vAlign w:val="center"/>
          </w:tcPr>
          <w:p w:rsidR="00E71A50" w:rsidRPr="007E551E" w:rsidRDefault="00E71A50" w:rsidP="005325CA">
            <w:pPr>
              <w:spacing w:before="40" w:after="40"/>
              <w:rPr>
                <w:sz w:val="20"/>
                <w:szCs w:val="20"/>
              </w:rPr>
            </w:pP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1.</w:t>
            </w:r>
          </w:p>
        </w:tc>
        <w:tc>
          <w:tcPr>
            <w:tcW w:w="3768" w:type="dxa"/>
            <w:shd w:val="clear" w:color="auto" w:fill="auto"/>
            <w:vAlign w:val="center"/>
          </w:tcPr>
          <w:p w:rsidR="004A6D04" w:rsidRPr="007E551E" w:rsidRDefault="004A6D04" w:rsidP="005325CA">
            <w:pPr>
              <w:spacing w:before="40" w:after="40"/>
              <w:jc w:val="left"/>
              <w:rPr>
                <w:sz w:val="20"/>
                <w:szCs w:val="20"/>
              </w:rPr>
            </w:pPr>
            <w:r w:rsidRPr="007E551E">
              <w:rPr>
                <w:sz w:val="20"/>
                <w:szCs w:val="20"/>
              </w:rPr>
              <w:t>Danuta G., ul. Mickiewicza,</w:t>
            </w:r>
          </w:p>
          <w:p w:rsidR="00E71A50" w:rsidRPr="007E551E" w:rsidRDefault="00E71A50" w:rsidP="005325CA">
            <w:pPr>
              <w:spacing w:before="40" w:after="40"/>
              <w:jc w:val="left"/>
              <w:rPr>
                <w:sz w:val="20"/>
                <w:szCs w:val="20"/>
              </w:rPr>
            </w:pPr>
            <w:r w:rsidRPr="007E551E">
              <w:rPr>
                <w:sz w:val="20"/>
                <w:szCs w:val="20"/>
              </w:rPr>
              <w:t xml:space="preserve">38-400 Krosno </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1.07.2001</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2.</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Apteka Prywatna „Pod Gwiazdą” Leżajsk, ul. Mickiewicza 22</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1.09.2003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106,5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„Nowex-Pol” PHU Eugeniusz Moglich, ul. Starowiejska 11/4, Borów</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1.06.2003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„FONMED” Krzysztof Stokaluk, Wojciech Góralczyk 31-063 Kraków ul. Św. Katarzyny 4</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1.02.2008</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27,72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5.</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Fresenius Nephrocare Sp. z o.o Poznań ul. Krzywa 13</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1.02.2009</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31.12.2023</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1000,00 m</w:t>
            </w:r>
            <w:r w:rsidRPr="007E551E">
              <w:rPr>
                <w:sz w:val="20"/>
                <w:szCs w:val="20"/>
                <w:vertAlign w:val="superscript"/>
              </w:rPr>
              <w:t>2</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788,62 m</w:t>
            </w:r>
            <w:r w:rsidRPr="007E551E">
              <w:rPr>
                <w:sz w:val="20"/>
                <w:szCs w:val="20"/>
                <w:vertAlign w:val="superscript"/>
              </w:rPr>
              <w:t xml:space="preserve">2 </w:t>
            </w:r>
            <w:r w:rsidRPr="007E551E">
              <w:rPr>
                <w:sz w:val="20"/>
                <w:szCs w:val="20"/>
              </w:rPr>
              <w:t>do 3.12.2012</w:t>
            </w: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6.</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POLMAR Krystyna Marciniec 37-306 Grodzisko Dolne 148</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1.07.2008</w:t>
            </w:r>
          </w:p>
        </w:tc>
        <w:tc>
          <w:tcPr>
            <w:tcW w:w="1687" w:type="dxa"/>
            <w:vMerge w:val="restart"/>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5,00 m</w:t>
            </w:r>
            <w:r w:rsidRPr="007E551E">
              <w:rPr>
                <w:sz w:val="20"/>
                <w:szCs w:val="20"/>
                <w:vertAlign w:val="superscript"/>
              </w:rPr>
              <w:t>2</w:t>
            </w:r>
          </w:p>
        </w:tc>
      </w:tr>
      <w:tr w:rsidR="00E71A50" w:rsidRPr="007E551E" w:rsidTr="00B73B4F">
        <w:trPr>
          <w:cantSplit/>
          <w:jc w:val="center"/>
        </w:trPr>
        <w:tc>
          <w:tcPr>
            <w:tcW w:w="461" w:type="dxa"/>
            <w:vMerge/>
            <w:shd w:val="clear" w:color="auto" w:fill="auto"/>
            <w:vAlign w:val="center"/>
          </w:tcPr>
          <w:p w:rsidR="00E71A50" w:rsidRPr="001C1E75" w:rsidRDefault="00E71A50" w:rsidP="005325CA">
            <w:pPr>
              <w:spacing w:before="40" w:after="40"/>
              <w:jc w:val="right"/>
              <w:rPr>
                <w:sz w:val="20"/>
                <w:szCs w:val="20"/>
              </w:rPr>
            </w:pPr>
          </w:p>
        </w:tc>
        <w:tc>
          <w:tcPr>
            <w:tcW w:w="3768" w:type="dxa"/>
            <w:vMerge/>
            <w:shd w:val="clear" w:color="auto" w:fill="auto"/>
            <w:vAlign w:val="center"/>
          </w:tcPr>
          <w:p w:rsidR="00E71A50" w:rsidRPr="007E551E" w:rsidRDefault="00E71A50" w:rsidP="005325CA">
            <w:pPr>
              <w:spacing w:before="40" w:after="40"/>
              <w:jc w:val="left"/>
              <w:rPr>
                <w:sz w:val="20"/>
                <w:szCs w:val="20"/>
              </w:rPr>
            </w:pP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18.03.2014</w:t>
            </w:r>
          </w:p>
        </w:tc>
        <w:tc>
          <w:tcPr>
            <w:tcW w:w="1687" w:type="dxa"/>
            <w:vMerge/>
            <w:shd w:val="clear" w:color="auto" w:fill="auto"/>
            <w:tcMar>
              <w:left w:w="28" w:type="dxa"/>
              <w:right w:w="28" w:type="dxa"/>
            </w:tcMar>
            <w:vAlign w:val="center"/>
          </w:tcPr>
          <w:p w:rsidR="00E71A50" w:rsidRPr="007E551E" w:rsidRDefault="00E71A50" w:rsidP="005325CA">
            <w:pPr>
              <w:spacing w:before="40" w:after="40"/>
              <w:rPr>
                <w:sz w:val="20"/>
                <w:szCs w:val="20"/>
              </w:rPr>
            </w:pPr>
          </w:p>
        </w:tc>
        <w:tc>
          <w:tcPr>
            <w:tcW w:w="1165" w:type="dxa"/>
            <w:vMerge/>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7.</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Bieszczadzka Spó</w:t>
            </w:r>
            <w:r w:rsidR="005325CA">
              <w:rPr>
                <w:sz w:val="20"/>
                <w:szCs w:val="20"/>
              </w:rPr>
              <w:t>łdzielcza Kasa Oszczędnościowo-</w:t>
            </w:r>
            <w:r w:rsidRPr="007E551E">
              <w:rPr>
                <w:sz w:val="20"/>
                <w:szCs w:val="20"/>
              </w:rPr>
              <w:t>Kredytowa w Sanoku ul. Kościuszki 31</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27.11.2013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33,65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8.</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Niepubliczny Specjalistyczny Zakład Opieki Zdrowotnej Dzieci i Młodzieży „Maja” Krosno, ul. Korczyńska 57</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1.01.2008</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165,69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9.</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S. P. Zakład Opieki Stomatologicznej Krosno ul. Korczyńska 57</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1.01.2008</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31.12.2017</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264,24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10.</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Ośrodek Szkolenia Kierowców „PERFECT” Malinówka 231</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1.07.2006</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 xml:space="preserve">Czas nieokreślony </w:t>
            </w:r>
          </w:p>
        </w:tc>
        <w:tc>
          <w:tcPr>
            <w:tcW w:w="1165"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378,00 m</w:t>
            </w:r>
            <w:r w:rsidRPr="007E551E">
              <w:rPr>
                <w:sz w:val="20"/>
                <w:szCs w:val="20"/>
                <w:vertAlign w:val="superscript"/>
              </w:rPr>
              <w:t>2</w:t>
            </w:r>
          </w:p>
        </w:tc>
        <w:tc>
          <w:tcPr>
            <w:tcW w:w="1244"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11.</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 xml:space="preserve">Regionalne </w:t>
            </w:r>
            <w:r w:rsidR="00775606">
              <w:rPr>
                <w:sz w:val="20"/>
                <w:szCs w:val="20"/>
              </w:rPr>
              <w:t>Centrum Krwiodawstwa i </w:t>
            </w:r>
            <w:r w:rsidRPr="007E551E">
              <w:rPr>
                <w:sz w:val="20"/>
                <w:szCs w:val="20"/>
              </w:rPr>
              <w:t>Krwiolecznictwa w Rzeszowie</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1.08.2003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339,44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12.</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Polskie Stowarzyszenie na Rzecz Osób Upośledzeniem Umysłowym Koło w Krośnie ul. Powstańców Śląskich 16</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1.01.2004</w:t>
            </w:r>
          </w:p>
        </w:tc>
        <w:tc>
          <w:tcPr>
            <w:tcW w:w="1687" w:type="dxa"/>
            <w:shd w:val="clear" w:color="auto" w:fill="auto"/>
            <w:tcMar>
              <w:left w:w="28" w:type="dxa"/>
              <w:right w:w="28" w:type="dxa"/>
            </w:tcMar>
            <w:vAlign w:val="center"/>
          </w:tcPr>
          <w:p w:rsidR="004A6D04" w:rsidRPr="007E551E" w:rsidRDefault="00E71A50" w:rsidP="005325CA">
            <w:pPr>
              <w:spacing w:before="40" w:after="40"/>
              <w:jc w:val="right"/>
              <w:rPr>
                <w:sz w:val="20"/>
                <w:szCs w:val="20"/>
              </w:rPr>
            </w:pPr>
            <w:r w:rsidRPr="007E551E">
              <w:rPr>
                <w:sz w:val="20"/>
                <w:szCs w:val="20"/>
              </w:rPr>
              <w:t xml:space="preserve">31.12.2013 – </w:t>
            </w:r>
          </w:p>
          <w:p w:rsidR="00E71A50" w:rsidRPr="007E551E" w:rsidRDefault="00E71A50" w:rsidP="005325CA">
            <w:pPr>
              <w:spacing w:before="40" w:after="40"/>
              <w:jc w:val="left"/>
              <w:rPr>
                <w:sz w:val="20"/>
                <w:szCs w:val="20"/>
              </w:rPr>
            </w:pPr>
            <w:r w:rsidRPr="007E551E">
              <w:rPr>
                <w:sz w:val="20"/>
                <w:szCs w:val="20"/>
              </w:rPr>
              <w:t>umowa rozwiązana</w:t>
            </w:r>
          </w:p>
        </w:tc>
        <w:tc>
          <w:tcPr>
            <w:tcW w:w="1165"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7,05 ha</w:t>
            </w:r>
          </w:p>
        </w:tc>
        <w:tc>
          <w:tcPr>
            <w:tcW w:w="1244" w:type="dxa"/>
            <w:shd w:val="clear" w:color="auto" w:fill="auto"/>
            <w:vAlign w:val="center"/>
          </w:tcPr>
          <w:p w:rsidR="00E71A50" w:rsidRPr="007E551E" w:rsidRDefault="00E71A50" w:rsidP="005325CA">
            <w:pPr>
              <w:spacing w:before="40" w:after="40"/>
              <w:rPr>
                <w:sz w:val="20"/>
                <w:szCs w:val="20"/>
              </w:rPr>
            </w:pPr>
            <w:r w:rsidRPr="007E551E">
              <w:rPr>
                <w:sz w:val="20"/>
                <w:szCs w:val="20"/>
              </w:rPr>
              <w:t xml:space="preserve"> </w:t>
            </w: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13.</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Polska Telefonia Komórkowa CENTETEL z/s w Warszawie, ul. Skierniewicka 10 (maszt antenowy na dachu bud.</w:t>
            </w:r>
            <w:r w:rsidR="005B4175">
              <w:rPr>
                <w:sz w:val="20"/>
                <w:szCs w:val="20"/>
              </w:rPr>
              <w:t xml:space="preserve"> </w:t>
            </w:r>
            <w:r w:rsidRPr="007E551E">
              <w:rPr>
                <w:sz w:val="20"/>
                <w:szCs w:val="20"/>
              </w:rPr>
              <w:t>A)</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1.12.2002</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30.11.2012</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30,00 m</w:t>
            </w:r>
            <w:r w:rsidRPr="007E551E">
              <w:rPr>
                <w:sz w:val="20"/>
                <w:szCs w:val="20"/>
                <w:vertAlign w:val="superscript"/>
              </w:rPr>
              <w:t>2</w:t>
            </w:r>
          </w:p>
        </w:tc>
      </w:tr>
      <w:tr w:rsidR="00E71A50" w:rsidRPr="007E551E" w:rsidTr="00B73B4F">
        <w:trPr>
          <w:cantSplit/>
          <w:jc w:val="center"/>
        </w:trPr>
        <w:tc>
          <w:tcPr>
            <w:tcW w:w="461" w:type="dxa"/>
            <w:vMerge/>
            <w:shd w:val="clear" w:color="auto" w:fill="auto"/>
            <w:vAlign w:val="center"/>
          </w:tcPr>
          <w:p w:rsidR="00E71A50" w:rsidRPr="001C1E75" w:rsidRDefault="00E71A50" w:rsidP="005325CA">
            <w:pPr>
              <w:spacing w:before="40" w:after="40"/>
              <w:jc w:val="right"/>
              <w:rPr>
                <w:sz w:val="20"/>
                <w:szCs w:val="20"/>
              </w:rPr>
            </w:pPr>
          </w:p>
        </w:tc>
        <w:tc>
          <w:tcPr>
            <w:tcW w:w="3768" w:type="dxa"/>
            <w:vMerge/>
            <w:shd w:val="clear" w:color="auto" w:fill="auto"/>
            <w:vAlign w:val="center"/>
          </w:tcPr>
          <w:p w:rsidR="00E71A50" w:rsidRPr="007E551E" w:rsidRDefault="00E71A50" w:rsidP="005325CA">
            <w:pPr>
              <w:spacing w:before="40" w:after="40"/>
              <w:jc w:val="left"/>
              <w:rPr>
                <w:b/>
                <w:sz w:val="20"/>
                <w:szCs w:val="20"/>
              </w:rPr>
            </w:pP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17.09.2012</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30.11.2022</w:t>
            </w:r>
          </w:p>
        </w:tc>
        <w:tc>
          <w:tcPr>
            <w:tcW w:w="1165" w:type="dxa"/>
            <w:vMerge/>
            <w:shd w:val="clear" w:color="auto" w:fill="auto"/>
            <w:vAlign w:val="center"/>
          </w:tcPr>
          <w:p w:rsidR="00E71A50" w:rsidRPr="007E551E" w:rsidRDefault="00E71A50" w:rsidP="005325CA">
            <w:pPr>
              <w:spacing w:before="40" w:after="40"/>
              <w:rPr>
                <w:sz w:val="20"/>
                <w:szCs w:val="20"/>
              </w:rPr>
            </w:pPr>
          </w:p>
        </w:tc>
        <w:tc>
          <w:tcPr>
            <w:tcW w:w="1244" w:type="dxa"/>
            <w:vMerge/>
            <w:shd w:val="clear" w:color="auto" w:fill="auto"/>
            <w:vAlign w:val="center"/>
          </w:tcPr>
          <w:p w:rsidR="00E71A50" w:rsidRPr="007E551E" w:rsidRDefault="00E71A50" w:rsidP="005325CA">
            <w:pPr>
              <w:spacing w:before="40" w:after="40"/>
              <w:jc w:val="right"/>
              <w:rPr>
                <w:sz w:val="20"/>
                <w:szCs w:val="20"/>
              </w:rPr>
            </w:pP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14.</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Ksiądz Kapelan, ul. Korczyńska 57,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1.04.2006</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30,00 m</w:t>
            </w:r>
            <w:r w:rsidRPr="007E551E">
              <w:rPr>
                <w:sz w:val="20"/>
                <w:szCs w:val="20"/>
                <w:vertAlign w:val="superscript"/>
              </w:rPr>
              <w:t>2</w:t>
            </w: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16.</w:t>
            </w:r>
          </w:p>
        </w:tc>
        <w:tc>
          <w:tcPr>
            <w:tcW w:w="3768" w:type="dxa"/>
            <w:vMerge w:val="restart"/>
            <w:shd w:val="clear" w:color="auto" w:fill="auto"/>
            <w:vAlign w:val="center"/>
          </w:tcPr>
          <w:p w:rsidR="00E71A50" w:rsidRPr="007E551E" w:rsidRDefault="00E71A50" w:rsidP="005325CA">
            <w:pPr>
              <w:spacing w:before="40" w:after="40"/>
              <w:ind w:right="57"/>
              <w:jc w:val="left"/>
              <w:rPr>
                <w:sz w:val="20"/>
                <w:szCs w:val="20"/>
              </w:rPr>
            </w:pPr>
            <w:r w:rsidRPr="007E551E">
              <w:rPr>
                <w:sz w:val="20"/>
                <w:szCs w:val="20"/>
              </w:rPr>
              <w:t>POLKOMTEL S.A. 02-001 Warszawa Al. Jerozolimskie 81 (maszt anten na dachu bud. A)</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1.04.2005</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31.03.2010</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19,00 m</w:t>
            </w:r>
            <w:r w:rsidRPr="007E551E">
              <w:rPr>
                <w:sz w:val="20"/>
                <w:szCs w:val="20"/>
                <w:vertAlign w:val="superscript"/>
              </w:rPr>
              <w:t>2</w:t>
            </w:r>
          </w:p>
        </w:tc>
      </w:tr>
      <w:tr w:rsidR="00E71A50" w:rsidRPr="007E551E" w:rsidTr="00B73B4F">
        <w:trPr>
          <w:cantSplit/>
          <w:jc w:val="center"/>
        </w:trPr>
        <w:tc>
          <w:tcPr>
            <w:tcW w:w="461" w:type="dxa"/>
            <w:vMerge/>
            <w:tcBorders>
              <w:bottom w:val="single" w:sz="4" w:space="0" w:color="auto"/>
            </w:tcBorders>
            <w:shd w:val="clear" w:color="auto" w:fill="auto"/>
            <w:vAlign w:val="center"/>
          </w:tcPr>
          <w:p w:rsidR="00E71A50" w:rsidRPr="001C1E75" w:rsidRDefault="00E71A50" w:rsidP="005325CA">
            <w:pPr>
              <w:spacing w:before="40" w:after="40"/>
              <w:jc w:val="right"/>
              <w:rPr>
                <w:sz w:val="20"/>
                <w:szCs w:val="20"/>
              </w:rPr>
            </w:pPr>
          </w:p>
        </w:tc>
        <w:tc>
          <w:tcPr>
            <w:tcW w:w="3768" w:type="dxa"/>
            <w:vMerge/>
            <w:tcBorders>
              <w:bottom w:val="single" w:sz="4" w:space="0" w:color="auto"/>
            </w:tcBorders>
            <w:shd w:val="clear" w:color="auto" w:fill="auto"/>
            <w:vAlign w:val="center"/>
          </w:tcPr>
          <w:p w:rsidR="00E71A50" w:rsidRPr="007E551E" w:rsidRDefault="00E71A50" w:rsidP="005325CA">
            <w:pPr>
              <w:spacing w:before="40" w:after="40"/>
              <w:jc w:val="left"/>
              <w:rPr>
                <w:sz w:val="20"/>
                <w:szCs w:val="20"/>
              </w:rPr>
            </w:pPr>
          </w:p>
        </w:tc>
        <w:tc>
          <w:tcPr>
            <w:tcW w:w="1032" w:type="dxa"/>
            <w:tcBorders>
              <w:bottom w:val="single" w:sz="4" w:space="0" w:color="auto"/>
            </w:tcBorders>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1.05.2010</w:t>
            </w:r>
          </w:p>
        </w:tc>
        <w:tc>
          <w:tcPr>
            <w:tcW w:w="1687" w:type="dxa"/>
            <w:tcBorders>
              <w:bottom w:val="single" w:sz="4" w:space="0" w:color="auto"/>
            </w:tcBorders>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31.03.2020</w:t>
            </w:r>
          </w:p>
        </w:tc>
        <w:tc>
          <w:tcPr>
            <w:tcW w:w="1165" w:type="dxa"/>
            <w:vMerge/>
            <w:tcBorders>
              <w:bottom w:val="single" w:sz="4" w:space="0" w:color="auto"/>
            </w:tcBorders>
            <w:shd w:val="clear" w:color="auto" w:fill="auto"/>
            <w:vAlign w:val="center"/>
          </w:tcPr>
          <w:p w:rsidR="00E71A50" w:rsidRPr="007E551E" w:rsidRDefault="00E71A50" w:rsidP="005325CA">
            <w:pPr>
              <w:spacing w:before="40" w:after="40"/>
              <w:rPr>
                <w:sz w:val="20"/>
                <w:szCs w:val="20"/>
              </w:rPr>
            </w:pPr>
          </w:p>
        </w:tc>
        <w:tc>
          <w:tcPr>
            <w:tcW w:w="1244" w:type="dxa"/>
            <w:vMerge/>
            <w:tcBorders>
              <w:bottom w:val="single" w:sz="4" w:space="0" w:color="auto"/>
            </w:tcBorders>
            <w:shd w:val="clear" w:color="auto" w:fill="auto"/>
            <w:vAlign w:val="center"/>
          </w:tcPr>
          <w:p w:rsidR="00E71A50" w:rsidRPr="007E551E" w:rsidRDefault="00E71A50" w:rsidP="005325CA">
            <w:pPr>
              <w:spacing w:before="40" w:after="40"/>
              <w:rPr>
                <w:sz w:val="20"/>
                <w:szCs w:val="20"/>
              </w:rPr>
            </w:pPr>
          </w:p>
        </w:tc>
      </w:tr>
      <w:tr w:rsidR="006B38C9" w:rsidRPr="007E551E" w:rsidTr="00D73A7A">
        <w:trPr>
          <w:cantSplit/>
          <w:jc w:val="center"/>
        </w:trPr>
        <w:tc>
          <w:tcPr>
            <w:tcW w:w="461" w:type="dxa"/>
            <w:shd w:val="clear" w:color="auto" w:fill="auto"/>
            <w:vAlign w:val="center"/>
          </w:tcPr>
          <w:p w:rsidR="006B38C9" w:rsidRPr="001C1E75" w:rsidRDefault="006B38C9" w:rsidP="005325CA">
            <w:pPr>
              <w:spacing w:before="40" w:after="40"/>
              <w:jc w:val="right"/>
              <w:rPr>
                <w:sz w:val="20"/>
                <w:szCs w:val="20"/>
              </w:rPr>
            </w:pPr>
            <w:r w:rsidRPr="001C1E75">
              <w:rPr>
                <w:sz w:val="20"/>
                <w:szCs w:val="20"/>
              </w:rPr>
              <w:t>16.</w:t>
            </w:r>
          </w:p>
        </w:tc>
        <w:tc>
          <w:tcPr>
            <w:tcW w:w="3768" w:type="dxa"/>
            <w:shd w:val="clear" w:color="auto" w:fill="auto"/>
            <w:vAlign w:val="center"/>
          </w:tcPr>
          <w:p w:rsidR="006B38C9" w:rsidRPr="007E551E" w:rsidRDefault="006B38C9" w:rsidP="005325CA">
            <w:pPr>
              <w:spacing w:before="40" w:after="40"/>
              <w:jc w:val="left"/>
              <w:rPr>
                <w:sz w:val="20"/>
                <w:szCs w:val="20"/>
              </w:rPr>
            </w:pPr>
            <w:r w:rsidRPr="007E551E">
              <w:rPr>
                <w:sz w:val="20"/>
                <w:szCs w:val="20"/>
              </w:rPr>
              <w:t>Krośnieńskie Centrum Informatyczne „KROSOFT” 38-400 Krosno</w:t>
            </w:r>
          </w:p>
        </w:tc>
        <w:tc>
          <w:tcPr>
            <w:tcW w:w="1032" w:type="dxa"/>
            <w:shd w:val="clear" w:color="auto" w:fill="auto"/>
            <w:tcMar>
              <w:left w:w="57" w:type="dxa"/>
              <w:right w:w="57" w:type="dxa"/>
            </w:tcMar>
            <w:vAlign w:val="center"/>
          </w:tcPr>
          <w:p w:rsidR="006B38C9" w:rsidRPr="007E551E" w:rsidRDefault="006B38C9" w:rsidP="005325CA">
            <w:pPr>
              <w:spacing w:before="40" w:after="40"/>
              <w:jc w:val="right"/>
              <w:rPr>
                <w:sz w:val="20"/>
                <w:szCs w:val="20"/>
              </w:rPr>
            </w:pPr>
            <w:r w:rsidRPr="007E551E">
              <w:rPr>
                <w:sz w:val="20"/>
                <w:szCs w:val="20"/>
              </w:rPr>
              <w:t xml:space="preserve">1.03.2009 </w:t>
            </w:r>
          </w:p>
        </w:tc>
        <w:tc>
          <w:tcPr>
            <w:tcW w:w="1687" w:type="dxa"/>
            <w:shd w:val="clear" w:color="auto" w:fill="auto"/>
            <w:tcMar>
              <w:left w:w="28" w:type="dxa"/>
              <w:right w:w="28" w:type="dxa"/>
            </w:tcMar>
            <w:vAlign w:val="center"/>
          </w:tcPr>
          <w:p w:rsidR="006B38C9" w:rsidRPr="007E551E" w:rsidRDefault="006B38C9" w:rsidP="005325CA">
            <w:pPr>
              <w:spacing w:before="40" w:after="40"/>
              <w:rPr>
                <w:sz w:val="20"/>
                <w:szCs w:val="20"/>
              </w:rPr>
            </w:pPr>
            <w:r w:rsidRPr="007E551E">
              <w:rPr>
                <w:sz w:val="20"/>
                <w:szCs w:val="20"/>
              </w:rPr>
              <w:t>Czas nieokreślony</w:t>
            </w:r>
          </w:p>
        </w:tc>
        <w:tc>
          <w:tcPr>
            <w:tcW w:w="2409" w:type="dxa"/>
            <w:gridSpan w:val="2"/>
            <w:shd w:val="clear" w:color="auto" w:fill="auto"/>
            <w:vAlign w:val="center"/>
          </w:tcPr>
          <w:p w:rsidR="006B38C9" w:rsidRPr="007E551E" w:rsidRDefault="006B38C9" w:rsidP="005325CA">
            <w:pPr>
              <w:spacing w:before="40" w:after="40"/>
              <w:jc w:val="left"/>
              <w:rPr>
                <w:sz w:val="20"/>
                <w:szCs w:val="20"/>
              </w:rPr>
            </w:pPr>
            <w:r w:rsidRPr="007E551E">
              <w:rPr>
                <w:spacing w:val="-2"/>
                <w:sz w:val="20"/>
                <w:szCs w:val="20"/>
              </w:rPr>
              <w:t>Część masztu oświetlenia sygnalizacyjnego na bud. A</w:t>
            </w:r>
          </w:p>
        </w:tc>
      </w:tr>
      <w:tr w:rsidR="00E71A50" w:rsidRPr="007E551E" w:rsidTr="00B73B4F">
        <w:trPr>
          <w:cantSplit/>
          <w:trHeight w:val="270"/>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17.</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Spółka P4 sp. z o. o 02-677 Warszawa ul. Taśmowa 1</w:t>
            </w: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 xml:space="preserve"> 10.12.2008</w:t>
            </w:r>
          </w:p>
        </w:tc>
        <w:tc>
          <w:tcPr>
            <w:tcW w:w="1687" w:type="dxa"/>
            <w:vMerge w:val="restart"/>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09.12.2018</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D306AC" w:rsidRDefault="00E71A50" w:rsidP="005325CA">
            <w:pPr>
              <w:spacing w:before="40" w:after="40"/>
              <w:jc w:val="right"/>
              <w:rPr>
                <w:sz w:val="20"/>
                <w:szCs w:val="20"/>
              </w:rPr>
            </w:pPr>
            <w:r w:rsidRPr="007E551E">
              <w:rPr>
                <w:sz w:val="20"/>
                <w:szCs w:val="20"/>
              </w:rPr>
              <w:t>19,00 m</w:t>
            </w:r>
            <w:r w:rsidRPr="007E551E">
              <w:rPr>
                <w:sz w:val="20"/>
                <w:szCs w:val="20"/>
                <w:vertAlign w:val="superscript"/>
              </w:rPr>
              <w:t>2</w:t>
            </w:r>
            <w:r w:rsidRPr="007E551E">
              <w:rPr>
                <w:sz w:val="20"/>
                <w:szCs w:val="20"/>
              </w:rPr>
              <w:t xml:space="preserve"> </w:t>
            </w:r>
          </w:p>
          <w:p w:rsidR="00E71A50" w:rsidRPr="007E551E" w:rsidRDefault="00775606" w:rsidP="005325CA">
            <w:pPr>
              <w:spacing w:before="40" w:after="40"/>
              <w:jc w:val="left"/>
              <w:rPr>
                <w:sz w:val="20"/>
                <w:szCs w:val="20"/>
              </w:rPr>
            </w:pPr>
            <w:r>
              <w:rPr>
                <w:sz w:val="20"/>
                <w:szCs w:val="20"/>
              </w:rPr>
              <w:t>p</w:t>
            </w:r>
            <w:r w:rsidR="00E71A50" w:rsidRPr="007E551E">
              <w:rPr>
                <w:sz w:val="20"/>
                <w:szCs w:val="20"/>
              </w:rPr>
              <w:t>ow</w:t>
            </w:r>
            <w:r w:rsidR="00D306AC">
              <w:rPr>
                <w:sz w:val="20"/>
                <w:szCs w:val="20"/>
              </w:rPr>
              <w:t>. dachowa</w:t>
            </w:r>
            <w:r w:rsidR="00E71A50" w:rsidRPr="007E551E">
              <w:rPr>
                <w:sz w:val="20"/>
                <w:szCs w:val="20"/>
              </w:rPr>
              <w:t xml:space="preserve"> bud. A i E</w:t>
            </w:r>
          </w:p>
        </w:tc>
      </w:tr>
      <w:tr w:rsidR="00E71A50" w:rsidRPr="007E551E" w:rsidTr="00B73B4F">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rPr>
                <w:sz w:val="20"/>
                <w:szCs w:val="20"/>
              </w:rPr>
            </w:pP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18.</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„AMELIA”S.C. Anna Balcerzak, Monika Koś 38-400 Krosno ul. Korczyńska 57</w:t>
            </w: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1.12.2008</w:t>
            </w:r>
          </w:p>
        </w:tc>
        <w:tc>
          <w:tcPr>
            <w:tcW w:w="1687" w:type="dxa"/>
            <w:shd w:val="clear" w:color="auto" w:fill="auto"/>
            <w:tcMar>
              <w:left w:w="28" w:type="dxa"/>
              <w:right w:w="28" w:type="dxa"/>
            </w:tcMar>
            <w:vAlign w:val="center"/>
          </w:tcPr>
          <w:p w:rsidR="004A6D04" w:rsidRPr="007E551E" w:rsidRDefault="004A6D04" w:rsidP="005325CA">
            <w:pPr>
              <w:spacing w:before="40" w:after="40"/>
              <w:jc w:val="left"/>
              <w:rPr>
                <w:sz w:val="20"/>
                <w:szCs w:val="20"/>
              </w:rPr>
            </w:pPr>
            <w:r w:rsidRPr="007E551E">
              <w:rPr>
                <w:sz w:val="20"/>
                <w:szCs w:val="20"/>
              </w:rPr>
              <w:t xml:space="preserve">Umowa rozwiązana </w:t>
            </w:r>
          </w:p>
          <w:p w:rsidR="00E71A50" w:rsidRPr="007E551E" w:rsidRDefault="00E71A50" w:rsidP="005325CA">
            <w:pPr>
              <w:spacing w:before="40" w:after="40"/>
              <w:jc w:val="right"/>
              <w:rPr>
                <w:sz w:val="20"/>
                <w:szCs w:val="20"/>
              </w:rPr>
            </w:pPr>
            <w:r w:rsidRPr="007E551E">
              <w:rPr>
                <w:sz w:val="20"/>
                <w:szCs w:val="20"/>
              </w:rPr>
              <w:t>31.07.2011</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19,93 m</w:t>
            </w:r>
            <w:r w:rsidRPr="007E551E">
              <w:rPr>
                <w:sz w:val="20"/>
                <w:szCs w:val="20"/>
                <w:vertAlign w:val="superscript"/>
              </w:rPr>
              <w:t>2</w:t>
            </w:r>
          </w:p>
        </w:tc>
      </w:tr>
      <w:tr w:rsidR="00E71A50" w:rsidRPr="007E551E" w:rsidTr="00B73B4F">
        <w:trPr>
          <w:cantSplit/>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30.11.2011</w:t>
            </w: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rPr>
                <w:sz w:val="20"/>
                <w:szCs w:val="20"/>
              </w:rPr>
            </w:pP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19.</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 xml:space="preserve">NZOZ </w:t>
            </w:r>
            <w:r w:rsidR="00D306AC" w:rsidRPr="007E551E">
              <w:rPr>
                <w:sz w:val="20"/>
                <w:szCs w:val="20"/>
              </w:rPr>
              <w:t xml:space="preserve">Centrum Diagnostyki </w:t>
            </w:r>
            <w:r w:rsidR="00D306AC">
              <w:rPr>
                <w:sz w:val="20"/>
                <w:szCs w:val="20"/>
              </w:rPr>
              <w:t>Zakład Patomorfologii Sp. z o.</w:t>
            </w:r>
            <w:r w:rsidRPr="007E551E">
              <w:rPr>
                <w:sz w:val="20"/>
                <w:szCs w:val="20"/>
              </w:rPr>
              <w:t>o</w:t>
            </w:r>
            <w:r w:rsidR="00D306AC">
              <w:rPr>
                <w:sz w:val="20"/>
                <w:szCs w:val="20"/>
              </w:rPr>
              <w:t>.</w:t>
            </w:r>
            <w:r w:rsidRPr="007E551E">
              <w:rPr>
                <w:sz w:val="20"/>
                <w:szCs w:val="20"/>
              </w:rPr>
              <w:t xml:space="preserve"> ul. Korczyńska 57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1.02.2008</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258,36 m</w:t>
            </w:r>
            <w:r w:rsidRPr="007E551E">
              <w:rPr>
                <w:sz w:val="20"/>
                <w:szCs w:val="20"/>
                <w:vertAlign w:val="superscript"/>
              </w:rPr>
              <w:t>2</w:t>
            </w: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20.</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C</w:t>
            </w:r>
            <w:r w:rsidR="00D306AC">
              <w:rPr>
                <w:sz w:val="20"/>
                <w:szCs w:val="20"/>
              </w:rPr>
              <w:t>entrum Zdrowia EUROMED Sp. z o.</w:t>
            </w:r>
            <w:r w:rsidRPr="007E551E">
              <w:rPr>
                <w:sz w:val="20"/>
                <w:szCs w:val="20"/>
              </w:rPr>
              <w:t>o</w:t>
            </w:r>
            <w:r w:rsidR="00D306AC">
              <w:rPr>
                <w:sz w:val="20"/>
                <w:szCs w:val="20"/>
              </w:rPr>
              <w:t>.</w:t>
            </w:r>
            <w:r w:rsidRPr="007E551E">
              <w:rPr>
                <w:sz w:val="20"/>
                <w:szCs w:val="20"/>
              </w:rPr>
              <w:t xml:space="preserve"> 38-400 Krosno, ul. Staszica 3</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1.04.2009</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31.03.2012</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39,2 m</w:t>
            </w:r>
            <w:r w:rsidRPr="007E551E">
              <w:rPr>
                <w:sz w:val="20"/>
                <w:szCs w:val="20"/>
                <w:vertAlign w:val="superscript"/>
              </w:rPr>
              <w:t>2</w:t>
            </w:r>
          </w:p>
        </w:tc>
      </w:tr>
      <w:tr w:rsidR="00E71A50" w:rsidRPr="007E551E" w:rsidTr="00B73B4F">
        <w:trPr>
          <w:cantSplit/>
          <w:jc w:val="center"/>
        </w:trPr>
        <w:tc>
          <w:tcPr>
            <w:tcW w:w="461" w:type="dxa"/>
            <w:vMerge/>
            <w:shd w:val="clear" w:color="auto" w:fill="auto"/>
            <w:vAlign w:val="center"/>
          </w:tcPr>
          <w:p w:rsidR="00E71A50" w:rsidRPr="001C1E75" w:rsidRDefault="00E71A50" w:rsidP="005325CA">
            <w:pPr>
              <w:spacing w:before="40" w:after="40"/>
              <w:jc w:val="right"/>
              <w:rPr>
                <w:sz w:val="20"/>
                <w:szCs w:val="20"/>
              </w:rPr>
            </w:pPr>
          </w:p>
        </w:tc>
        <w:tc>
          <w:tcPr>
            <w:tcW w:w="3768" w:type="dxa"/>
            <w:vMerge/>
            <w:shd w:val="clear" w:color="auto" w:fill="auto"/>
            <w:vAlign w:val="center"/>
          </w:tcPr>
          <w:p w:rsidR="00E71A50" w:rsidRPr="007E551E" w:rsidRDefault="00E71A50" w:rsidP="005325CA">
            <w:pPr>
              <w:spacing w:before="40" w:after="40"/>
              <w:jc w:val="left"/>
              <w:rPr>
                <w:sz w:val="20"/>
                <w:szCs w:val="20"/>
              </w:rPr>
            </w:pP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11.09.2012</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10.09.2015</w:t>
            </w:r>
          </w:p>
        </w:tc>
        <w:tc>
          <w:tcPr>
            <w:tcW w:w="1165" w:type="dxa"/>
            <w:vMerge/>
            <w:shd w:val="clear" w:color="auto" w:fill="auto"/>
            <w:vAlign w:val="center"/>
          </w:tcPr>
          <w:p w:rsidR="00E71A50" w:rsidRPr="007E551E" w:rsidRDefault="00E71A50" w:rsidP="005325CA">
            <w:pPr>
              <w:spacing w:before="40" w:after="40"/>
              <w:rPr>
                <w:sz w:val="20"/>
                <w:szCs w:val="20"/>
              </w:rPr>
            </w:pPr>
          </w:p>
        </w:tc>
        <w:tc>
          <w:tcPr>
            <w:tcW w:w="1244" w:type="dxa"/>
            <w:vMerge/>
            <w:shd w:val="clear" w:color="auto" w:fill="auto"/>
            <w:vAlign w:val="center"/>
          </w:tcPr>
          <w:p w:rsidR="00E71A50" w:rsidRPr="007E551E" w:rsidRDefault="00E71A50" w:rsidP="005325CA">
            <w:pPr>
              <w:spacing w:before="40" w:after="40"/>
              <w:jc w:val="right"/>
              <w:rPr>
                <w:sz w:val="20"/>
                <w:szCs w:val="20"/>
              </w:rPr>
            </w:pPr>
          </w:p>
        </w:tc>
      </w:tr>
      <w:tr w:rsidR="006B38C9" w:rsidRPr="007E551E" w:rsidTr="00D73A7A">
        <w:trPr>
          <w:cantSplit/>
          <w:jc w:val="center"/>
        </w:trPr>
        <w:tc>
          <w:tcPr>
            <w:tcW w:w="461" w:type="dxa"/>
            <w:vMerge w:val="restart"/>
            <w:shd w:val="clear" w:color="auto" w:fill="auto"/>
            <w:vAlign w:val="center"/>
          </w:tcPr>
          <w:p w:rsidR="006B38C9" w:rsidRPr="001C1E75" w:rsidRDefault="006B38C9" w:rsidP="005325CA">
            <w:pPr>
              <w:spacing w:before="40" w:after="40"/>
              <w:jc w:val="right"/>
              <w:rPr>
                <w:sz w:val="20"/>
                <w:szCs w:val="20"/>
              </w:rPr>
            </w:pPr>
            <w:r w:rsidRPr="001C1E75">
              <w:rPr>
                <w:sz w:val="20"/>
                <w:szCs w:val="20"/>
              </w:rPr>
              <w:t>21.</w:t>
            </w:r>
          </w:p>
        </w:tc>
        <w:tc>
          <w:tcPr>
            <w:tcW w:w="3768" w:type="dxa"/>
            <w:shd w:val="clear" w:color="auto" w:fill="auto"/>
            <w:vAlign w:val="center"/>
          </w:tcPr>
          <w:p w:rsidR="006B38C9" w:rsidRPr="007E551E" w:rsidRDefault="006B38C9" w:rsidP="005325CA">
            <w:pPr>
              <w:spacing w:before="40" w:after="40"/>
              <w:jc w:val="left"/>
              <w:rPr>
                <w:sz w:val="20"/>
                <w:szCs w:val="20"/>
              </w:rPr>
            </w:pPr>
            <w:r w:rsidRPr="007E551E">
              <w:rPr>
                <w:sz w:val="20"/>
                <w:szCs w:val="20"/>
              </w:rPr>
              <w:t>F.H.U.”SEBIKE” Sebastian Orzechowski 38-400 Krosno ul. Białobrzeska 103</w:t>
            </w:r>
          </w:p>
        </w:tc>
        <w:tc>
          <w:tcPr>
            <w:tcW w:w="1032" w:type="dxa"/>
            <w:shd w:val="clear" w:color="auto" w:fill="auto"/>
            <w:tcMar>
              <w:left w:w="57" w:type="dxa"/>
              <w:right w:w="57" w:type="dxa"/>
            </w:tcMar>
            <w:vAlign w:val="center"/>
          </w:tcPr>
          <w:p w:rsidR="006B38C9" w:rsidRPr="007E551E" w:rsidRDefault="006B38C9" w:rsidP="005325CA">
            <w:pPr>
              <w:spacing w:before="40" w:after="40"/>
              <w:jc w:val="right"/>
              <w:rPr>
                <w:sz w:val="20"/>
                <w:szCs w:val="20"/>
              </w:rPr>
            </w:pPr>
            <w:r w:rsidRPr="007E551E">
              <w:rPr>
                <w:sz w:val="20"/>
                <w:szCs w:val="20"/>
              </w:rPr>
              <w:t>1.12.2008</w:t>
            </w:r>
          </w:p>
        </w:tc>
        <w:tc>
          <w:tcPr>
            <w:tcW w:w="1687" w:type="dxa"/>
            <w:shd w:val="clear" w:color="auto" w:fill="auto"/>
            <w:tcMar>
              <w:left w:w="28" w:type="dxa"/>
              <w:right w:w="28" w:type="dxa"/>
            </w:tcMar>
            <w:vAlign w:val="center"/>
          </w:tcPr>
          <w:p w:rsidR="006B38C9" w:rsidRPr="007E551E" w:rsidRDefault="006B38C9" w:rsidP="005325CA">
            <w:pPr>
              <w:spacing w:before="40" w:after="40"/>
              <w:jc w:val="right"/>
              <w:rPr>
                <w:sz w:val="20"/>
                <w:szCs w:val="20"/>
              </w:rPr>
            </w:pPr>
            <w:r w:rsidRPr="007E551E">
              <w:rPr>
                <w:sz w:val="20"/>
                <w:szCs w:val="20"/>
              </w:rPr>
              <w:t xml:space="preserve">24.05.2012 </w:t>
            </w:r>
          </w:p>
        </w:tc>
        <w:tc>
          <w:tcPr>
            <w:tcW w:w="2409" w:type="dxa"/>
            <w:gridSpan w:val="2"/>
            <w:vMerge w:val="restart"/>
            <w:shd w:val="clear" w:color="auto" w:fill="auto"/>
            <w:vAlign w:val="center"/>
          </w:tcPr>
          <w:p w:rsidR="006B38C9" w:rsidRPr="007E551E" w:rsidRDefault="006B38C9" w:rsidP="006B38C9">
            <w:pPr>
              <w:spacing w:before="40" w:after="40"/>
              <w:jc w:val="left"/>
              <w:rPr>
                <w:sz w:val="20"/>
                <w:szCs w:val="20"/>
              </w:rPr>
            </w:pPr>
            <w:r w:rsidRPr="007E551E">
              <w:rPr>
                <w:sz w:val="20"/>
                <w:szCs w:val="20"/>
              </w:rPr>
              <w:t>Część masztu antenowego na dachu bud. A</w:t>
            </w:r>
          </w:p>
        </w:tc>
      </w:tr>
      <w:tr w:rsidR="006B38C9" w:rsidRPr="007E551E" w:rsidTr="00D73A7A">
        <w:trPr>
          <w:cantSplit/>
          <w:jc w:val="center"/>
        </w:trPr>
        <w:tc>
          <w:tcPr>
            <w:tcW w:w="461" w:type="dxa"/>
            <w:vMerge/>
            <w:vAlign w:val="center"/>
          </w:tcPr>
          <w:p w:rsidR="006B38C9" w:rsidRPr="001C1E75" w:rsidRDefault="006B38C9" w:rsidP="005325CA">
            <w:pPr>
              <w:spacing w:before="40" w:after="40"/>
              <w:jc w:val="right"/>
              <w:rPr>
                <w:sz w:val="20"/>
                <w:szCs w:val="20"/>
              </w:rPr>
            </w:pPr>
          </w:p>
        </w:tc>
        <w:tc>
          <w:tcPr>
            <w:tcW w:w="3768" w:type="dxa"/>
            <w:shd w:val="clear" w:color="auto" w:fill="auto"/>
            <w:vAlign w:val="center"/>
          </w:tcPr>
          <w:p w:rsidR="006B38C9" w:rsidRPr="007E551E" w:rsidRDefault="006B38C9" w:rsidP="005325CA">
            <w:pPr>
              <w:spacing w:before="40" w:after="40"/>
              <w:jc w:val="left"/>
              <w:rPr>
                <w:sz w:val="20"/>
                <w:szCs w:val="20"/>
              </w:rPr>
            </w:pPr>
            <w:r w:rsidRPr="007E551E">
              <w:rPr>
                <w:sz w:val="20"/>
                <w:szCs w:val="20"/>
              </w:rPr>
              <w:t>Firma Handlowo-Usługowa "KOMNET", ul. Bieszczadzka 5, 38-400 Krosno</w:t>
            </w:r>
          </w:p>
        </w:tc>
        <w:tc>
          <w:tcPr>
            <w:tcW w:w="1032" w:type="dxa"/>
            <w:shd w:val="clear" w:color="auto" w:fill="auto"/>
            <w:tcMar>
              <w:left w:w="57" w:type="dxa"/>
              <w:right w:w="57" w:type="dxa"/>
            </w:tcMar>
            <w:vAlign w:val="center"/>
          </w:tcPr>
          <w:p w:rsidR="006B38C9" w:rsidRPr="007E551E" w:rsidRDefault="006B38C9" w:rsidP="005325CA">
            <w:pPr>
              <w:spacing w:before="40" w:after="40"/>
              <w:jc w:val="right"/>
              <w:rPr>
                <w:sz w:val="20"/>
                <w:szCs w:val="20"/>
              </w:rPr>
            </w:pPr>
            <w:r w:rsidRPr="007E551E">
              <w:rPr>
                <w:sz w:val="20"/>
                <w:szCs w:val="20"/>
              </w:rPr>
              <w:t>28.05.2012</w:t>
            </w:r>
          </w:p>
        </w:tc>
        <w:tc>
          <w:tcPr>
            <w:tcW w:w="1687" w:type="dxa"/>
            <w:shd w:val="clear" w:color="auto" w:fill="auto"/>
            <w:tcMar>
              <w:left w:w="28" w:type="dxa"/>
              <w:right w:w="28" w:type="dxa"/>
            </w:tcMar>
            <w:vAlign w:val="center"/>
          </w:tcPr>
          <w:p w:rsidR="006B38C9" w:rsidRPr="007E551E" w:rsidRDefault="006B38C9" w:rsidP="005325CA">
            <w:pPr>
              <w:spacing w:before="40" w:after="40"/>
              <w:rPr>
                <w:sz w:val="20"/>
                <w:szCs w:val="20"/>
              </w:rPr>
            </w:pPr>
            <w:r w:rsidRPr="007E551E">
              <w:rPr>
                <w:sz w:val="20"/>
                <w:szCs w:val="20"/>
              </w:rPr>
              <w:t>Czas nieokreślony</w:t>
            </w:r>
          </w:p>
        </w:tc>
        <w:tc>
          <w:tcPr>
            <w:tcW w:w="2409" w:type="dxa"/>
            <w:gridSpan w:val="2"/>
            <w:vMerge/>
            <w:vAlign w:val="center"/>
          </w:tcPr>
          <w:p w:rsidR="006B38C9" w:rsidRPr="007E551E" w:rsidRDefault="006B38C9" w:rsidP="005325CA">
            <w:pPr>
              <w:spacing w:before="40" w:after="40"/>
              <w:rPr>
                <w:sz w:val="20"/>
                <w:szCs w:val="20"/>
              </w:rPr>
            </w:pPr>
          </w:p>
        </w:tc>
      </w:tr>
      <w:tr w:rsidR="00E71A50" w:rsidRPr="007E551E" w:rsidTr="006B38C9">
        <w:trPr>
          <w:cantSplit/>
          <w:trHeight w:hRule="exact" w:val="170"/>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22.</w:t>
            </w:r>
          </w:p>
        </w:tc>
        <w:tc>
          <w:tcPr>
            <w:tcW w:w="3768" w:type="dxa"/>
            <w:vMerge w:val="restart"/>
            <w:shd w:val="clear" w:color="auto" w:fill="auto"/>
            <w:vAlign w:val="center"/>
          </w:tcPr>
          <w:p w:rsidR="00E71A50" w:rsidRPr="007E551E" w:rsidRDefault="00E71A50" w:rsidP="005325CA">
            <w:pPr>
              <w:spacing w:before="40" w:after="40"/>
              <w:jc w:val="left"/>
              <w:rPr>
                <w:spacing w:val="-2"/>
                <w:sz w:val="20"/>
                <w:szCs w:val="20"/>
              </w:rPr>
            </w:pPr>
            <w:r w:rsidRPr="007E551E">
              <w:rPr>
                <w:spacing w:val="-2"/>
                <w:sz w:val="20"/>
                <w:szCs w:val="20"/>
              </w:rPr>
              <w:t>OLFA Olaf Borek 38-406 Odrzykoń Ustronna 313</w:t>
            </w: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15.04.2007</w:t>
            </w:r>
          </w:p>
        </w:tc>
        <w:tc>
          <w:tcPr>
            <w:tcW w:w="1687" w:type="dxa"/>
            <w:vMerge w:val="restart"/>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10.05.2010</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line="260" w:lineRule="exact"/>
              <w:jc w:val="right"/>
              <w:rPr>
                <w:sz w:val="20"/>
                <w:szCs w:val="20"/>
              </w:rPr>
            </w:pPr>
            <w:r w:rsidRPr="007E551E">
              <w:rPr>
                <w:sz w:val="20"/>
                <w:szCs w:val="20"/>
              </w:rPr>
              <w:t>291,60 m</w:t>
            </w:r>
            <w:r w:rsidRPr="007E551E">
              <w:rPr>
                <w:sz w:val="20"/>
                <w:szCs w:val="20"/>
                <w:vertAlign w:val="superscript"/>
              </w:rPr>
              <w:t>2</w:t>
            </w:r>
            <w:r w:rsidRPr="007E551E">
              <w:rPr>
                <w:sz w:val="20"/>
                <w:szCs w:val="20"/>
              </w:rPr>
              <w:t xml:space="preserve"> </w:t>
            </w:r>
          </w:p>
        </w:tc>
      </w:tr>
      <w:tr w:rsidR="00E71A50" w:rsidRPr="007E551E" w:rsidTr="00B73B4F">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rPr>
                <w:sz w:val="20"/>
                <w:szCs w:val="20"/>
              </w:rPr>
            </w:pPr>
          </w:p>
        </w:tc>
      </w:tr>
      <w:tr w:rsidR="00E71A50" w:rsidRPr="007E551E" w:rsidTr="00B73B4F">
        <w:trPr>
          <w:cantSplit/>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rPr>
                <w:sz w:val="20"/>
                <w:szCs w:val="20"/>
              </w:rPr>
            </w:pP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11.05.2010</w:t>
            </w:r>
          </w:p>
        </w:tc>
        <w:tc>
          <w:tcPr>
            <w:tcW w:w="1687" w:type="dxa"/>
            <w:vMerge w:val="restart"/>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 – umowa rozwiązana w dniu 27.02.2013r.</w:t>
            </w:r>
          </w:p>
        </w:tc>
        <w:tc>
          <w:tcPr>
            <w:tcW w:w="1165" w:type="dxa"/>
            <w:vMerge/>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280,00 m</w:t>
            </w:r>
            <w:r w:rsidRPr="007E551E">
              <w:rPr>
                <w:sz w:val="20"/>
                <w:szCs w:val="20"/>
                <w:vertAlign w:val="superscript"/>
              </w:rPr>
              <w:t>2</w:t>
            </w:r>
            <w:r w:rsidRPr="007E551E">
              <w:rPr>
                <w:sz w:val="20"/>
                <w:szCs w:val="20"/>
              </w:rPr>
              <w:t xml:space="preserve"> </w:t>
            </w:r>
          </w:p>
        </w:tc>
      </w:tr>
      <w:tr w:rsidR="00E71A50" w:rsidRPr="007E551E" w:rsidTr="00B73B4F">
        <w:trPr>
          <w:cantSplit/>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200,00 m</w:t>
            </w:r>
            <w:r w:rsidRPr="007E551E">
              <w:rPr>
                <w:sz w:val="20"/>
                <w:szCs w:val="20"/>
                <w:vertAlign w:val="superscript"/>
              </w:rPr>
              <w:t>2</w:t>
            </w:r>
            <w:r w:rsidRPr="007E551E">
              <w:rPr>
                <w:sz w:val="20"/>
                <w:szCs w:val="20"/>
              </w:rPr>
              <w:t xml:space="preserve"> od 21.01.2012</w:t>
            </w:r>
          </w:p>
        </w:tc>
      </w:tr>
      <w:tr w:rsidR="00E71A50" w:rsidRPr="007E551E" w:rsidTr="005325CA">
        <w:trPr>
          <w:cantSplit/>
          <w:trHeight w:val="270"/>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23.</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Stowarzyszenie Rodziców i Przyjaciół Dzieci z Wadą Słuchu 38-400 Krosno ul. Korczyńska 57</w:t>
            </w: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1.05.2007</w:t>
            </w:r>
          </w:p>
        </w:tc>
        <w:tc>
          <w:tcPr>
            <w:tcW w:w="1687" w:type="dxa"/>
            <w:vMerge w:val="restart"/>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14.16 m</w:t>
            </w:r>
            <w:r w:rsidRPr="007E551E">
              <w:rPr>
                <w:sz w:val="20"/>
                <w:szCs w:val="20"/>
                <w:vertAlign w:val="superscript"/>
              </w:rPr>
              <w:t>2</w:t>
            </w:r>
          </w:p>
        </w:tc>
      </w:tr>
      <w:tr w:rsidR="00E71A50" w:rsidRPr="007E551E" w:rsidTr="005325CA">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jc w:val="right"/>
              <w:rPr>
                <w:sz w:val="20"/>
                <w:szCs w:val="20"/>
              </w:rPr>
            </w:pPr>
          </w:p>
        </w:tc>
      </w:tr>
      <w:tr w:rsidR="00E71A50" w:rsidRPr="007E551E" w:rsidTr="00B73B4F">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1.02.2009</w:t>
            </w:r>
          </w:p>
        </w:tc>
        <w:tc>
          <w:tcPr>
            <w:tcW w:w="1687" w:type="dxa"/>
            <w:vMerge w:val="restart"/>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vMerge w:val="restart"/>
            <w:shd w:val="clear" w:color="auto" w:fill="auto"/>
            <w:vAlign w:val="center"/>
          </w:tcPr>
          <w:p w:rsidR="00E71A50" w:rsidRPr="007E551E" w:rsidRDefault="00E71A50" w:rsidP="006B38C9">
            <w:pPr>
              <w:spacing w:before="40"/>
              <w:rPr>
                <w:sz w:val="20"/>
                <w:szCs w:val="20"/>
              </w:rPr>
            </w:pPr>
            <w:r w:rsidRPr="007E551E">
              <w:rPr>
                <w:sz w:val="20"/>
                <w:szCs w:val="20"/>
              </w:rPr>
              <w:t>do</w:t>
            </w:r>
          </w:p>
          <w:p w:rsidR="00E71A50" w:rsidRPr="007E551E" w:rsidRDefault="00E71A50" w:rsidP="006B38C9">
            <w:pPr>
              <w:spacing w:before="0" w:after="40"/>
              <w:jc w:val="right"/>
              <w:rPr>
                <w:sz w:val="20"/>
                <w:szCs w:val="20"/>
              </w:rPr>
            </w:pPr>
            <w:r w:rsidRPr="007E551E">
              <w:rPr>
                <w:sz w:val="20"/>
                <w:szCs w:val="20"/>
              </w:rPr>
              <w:t>30.09.2011</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14,84 m</w:t>
            </w:r>
            <w:r w:rsidRPr="007E551E">
              <w:rPr>
                <w:sz w:val="20"/>
                <w:szCs w:val="20"/>
                <w:vertAlign w:val="superscript"/>
              </w:rPr>
              <w:t>2</w:t>
            </w:r>
          </w:p>
        </w:tc>
      </w:tr>
      <w:tr w:rsidR="00E71A50" w:rsidRPr="007E551E" w:rsidTr="00B73B4F">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jc w:val="right"/>
              <w:rPr>
                <w:sz w:val="20"/>
                <w:szCs w:val="20"/>
              </w:rPr>
            </w:pPr>
          </w:p>
        </w:tc>
      </w:tr>
      <w:tr w:rsidR="00E71A50" w:rsidRPr="007E551E" w:rsidTr="00B73B4F">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restart"/>
            <w:shd w:val="clear" w:color="auto" w:fill="auto"/>
            <w:vAlign w:val="center"/>
          </w:tcPr>
          <w:p w:rsidR="00E71A50" w:rsidRPr="007E551E" w:rsidRDefault="00E71A50" w:rsidP="006B38C9">
            <w:pPr>
              <w:spacing w:before="40"/>
              <w:rPr>
                <w:sz w:val="20"/>
                <w:szCs w:val="20"/>
              </w:rPr>
            </w:pPr>
            <w:r w:rsidRPr="007E551E">
              <w:rPr>
                <w:sz w:val="20"/>
                <w:szCs w:val="20"/>
              </w:rPr>
              <w:t>od</w:t>
            </w:r>
          </w:p>
          <w:p w:rsidR="00E71A50" w:rsidRPr="007E551E" w:rsidRDefault="00E71A50" w:rsidP="006B38C9">
            <w:pPr>
              <w:spacing w:before="0" w:after="40"/>
              <w:jc w:val="right"/>
              <w:rPr>
                <w:sz w:val="20"/>
                <w:szCs w:val="20"/>
              </w:rPr>
            </w:pPr>
            <w:r w:rsidRPr="007E551E">
              <w:rPr>
                <w:sz w:val="20"/>
                <w:szCs w:val="20"/>
              </w:rPr>
              <w:t>01.10.2011</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14,31 m</w:t>
            </w:r>
            <w:r w:rsidRPr="007E551E">
              <w:rPr>
                <w:sz w:val="20"/>
                <w:szCs w:val="20"/>
                <w:vertAlign w:val="superscript"/>
              </w:rPr>
              <w:t>2</w:t>
            </w:r>
          </w:p>
        </w:tc>
      </w:tr>
      <w:tr w:rsidR="00E71A50" w:rsidRPr="007E551E" w:rsidTr="00B73B4F">
        <w:trPr>
          <w:cantSplit/>
          <w:trHeight w:val="310"/>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vMerge/>
            <w:tcMar>
              <w:left w:w="28" w:type="dxa"/>
              <w:right w:w="28" w:type="dxa"/>
            </w:tcMar>
            <w:vAlign w:val="center"/>
          </w:tcPr>
          <w:p w:rsidR="00E71A50" w:rsidRPr="007E551E" w:rsidRDefault="00E71A50" w:rsidP="005325CA">
            <w:pPr>
              <w:spacing w:before="40" w:after="40"/>
              <w:rPr>
                <w:sz w:val="20"/>
                <w:szCs w:val="20"/>
              </w:rPr>
            </w:pP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jc w:val="right"/>
              <w:rPr>
                <w:sz w:val="20"/>
                <w:szCs w:val="20"/>
              </w:rPr>
            </w:pP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24.</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Mirosław Leśniewski, MBA 03-984 Warszawa ul. Mikołajczyka 1/17</w:t>
            </w:r>
          </w:p>
        </w:tc>
        <w:tc>
          <w:tcPr>
            <w:tcW w:w="1032" w:type="dxa"/>
            <w:vMerge w:val="restart"/>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1.02.2010</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 - rozwiązana</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vMerge w:val="restart"/>
            <w:shd w:val="clear" w:color="auto" w:fill="auto"/>
            <w:vAlign w:val="center"/>
          </w:tcPr>
          <w:p w:rsidR="00E71A50" w:rsidRPr="007E551E" w:rsidRDefault="00E71A50" w:rsidP="005325CA">
            <w:pPr>
              <w:spacing w:before="40" w:after="40"/>
              <w:jc w:val="right"/>
              <w:rPr>
                <w:sz w:val="20"/>
                <w:szCs w:val="20"/>
              </w:rPr>
            </w:pPr>
            <w:r w:rsidRPr="007E551E">
              <w:rPr>
                <w:sz w:val="20"/>
                <w:szCs w:val="20"/>
              </w:rPr>
              <w:t>43,2 m</w:t>
            </w:r>
            <w:r w:rsidRPr="007E551E">
              <w:rPr>
                <w:sz w:val="20"/>
                <w:szCs w:val="20"/>
                <w:vertAlign w:val="superscript"/>
              </w:rPr>
              <w:t>2</w:t>
            </w:r>
          </w:p>
        </w:tc>
      </w:tr>
      <w:tr w:rsidR="00E71A50" w:rsidRPr="007E551E" w:rsidTr="00B73B4F">
        <w:trPr>
          <w:cantSplit/>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vMerge/>
            <w:tcMar>
              <w:left w:w="57" w:type="dxa"/>
              <w:right w:w="57" w:type="dxa"/>
            </w:tcMar>
            <w:vAlign w:val="center"/>
          </w:tcPr>
          <w:p w:rsidR="00E71A50" w:rsidRPr="007E551E" w:rsidRDefault="00E71A50" w:rsidP="005325CA">
            <w:pPr>
              <w:spacing w:before="40" w:after="40"/>
              <w:jc w:val="right"/>
              <w:rPr>
                <w:sz w:val="20"/>
                <w:szCs w:val="20"/>
              </w:rPr>
            </w:pP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 xml:space="preserve">Umowa sprzedaży 21.02.2012 </w:t>
            </w:r>
          </w:p>
        </w:tc>
        <w:tc>
          <w:tcPr>
            <w:tcW w:w="1165" w:type="dxa"/>
            <w:vMerge/>
            <w:vAlign w:val="center"/>
          </w:tcPr>
          <w:p w:rsidR="00E71A50" w:rsidRPr="007E551E" w:rsidRDefault="00E71A50" w:rsidP="005325CA">
            <w:pPr>
              <w:spacing w:before="40" w:after="40"/>
              <w:rPr>
                <w:sz w:val="20"/>
                <w:szCs w:val="20"/>
              </w:rPr>
            </w:pPr>
          </w:p>
        </w:tc>
        <w:tc>
          <w:tcPr>
            <w:tcW w:w="1244" w:type="dxa"/>
            <w:vMerge/>
            <w:vAlign w:val="center"/>
          </w:tcPr>
          <w:p w:rsidR="00E71A50" w:rsidRPr="007E551E" w:rsidRDefault="00E71A50" w:rsidP="005325CA">
            <w:pPr>
              <w:spacing w:before="40" w:after="40"/>
              <w:jc w:val="right"/>
              <w:rPr>
                <w:sz w:val="20"/>
                <w:szCs w:val="20"/>
              </w:rPr>
            </w:pP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25.</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Intercard Sp. Kraków o.o ul. Miechowska 5b/7 30-055 Kraków</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9.01.2007</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8.01.2017</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570,25 m</w:t>
            </w:r>
            <w:r w:rsidRPr="007E551E">
              <w:rPr>
                <w:sz w:val="20"/>
                <w:szCs w:val="20"/>
                <w:vertAlign w:val="superscript"/>
              </w:rPr>
              <w:t>2</w:t>
            </w:r>
          </w:p>
        </w:tc>
      </w:tr>
      <w:tr w:rsidR="00E71A50" w:rsidRPr="007E551E" w:rsidTr="00B73B4F">
        <w:trPr>
          <w:cantSplit/>
          <w:jc w:val="center"/>
        </w:trPr>
        <w:tc>
          <w:tcPr>
            <w:tcW w:w="461" w:type="dxa"/>
            <w:vMerge/>
            <w:vAlign w:val="center"/>
          </w:tcPr>
          <w:p w:rsidR="00E71A50" w:rsidRPr="001C1E75" w:rsidRDefault="00E71A50" w:rsidP="005325CA">
            <w:pPr>
              <w:spacing w:before="40" w:after="40"/>
              <w:jc w:val="right"/>
              <w:rPr>
                <w:sz w:val="20"/>
                <w:szCs w:val="20"/>
              </w:rPr>
            </w:pPr>
          </w:p>
        </w:tc>
        <w:tc>
          <w:tcPr>
            <w:tcW w:w="3768" w:type="dxa"/>
            <w:vMerge/>
            <w:vAlign w:val="center"/>
          </w:tcPr>
          <w:p w:rsidR="00E71A50" w:rsidRPr="007E551E" w:rsidRDefault="00E71A50" w:rsidP="005325CA">
            <w:pPr>
              <w:spacing w:before="40" w:after="40"/>
              <w:jc w:val="left"/>
              <w:rPr>
                <w:sz w:val="20"/>
                <w:szCs w:val="20"/>
              </w:rPr>
            </w:pP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01.06.2013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vMerge/>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35,24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26.</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Diagnostyka Obrazowa Guz Ramotowski Sp.j. 36-047 Niechobrz 976</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12.08.2008</w:t>
            </w:r>
          </w:p>
        </w:tc>
        <w:tc>
          <w:tcPr>
            <w:tcW w:w="1687" w:type="dxa"/>
            <w:shd w:val="clear" w:color="auto" w:fill="auto"/>
            <w:tcMar>
              <w:left w:w="28" w:type="dxa"/>
              <w:right w:w="28" w:type="dxa"/>
            </w:tcMar>
            <w:vAlign w:val="center"/>
          </w:tcPr>
          <w:p w:rsidR="00E71A50" w:rsidRPr="007E551E" w:rsidRDefault="00E71A50" w:rsidP="005325CA">
            <w:pPr>
              <w:spacing w:before="40" w:after="40"/>
              <w:jc w:val="right"/>
              <w:rPr>
                <w:sz w:val="20"/>
                <w:szCs w:val="20"/>
              </w:rPr>
            </w:pPr>
            <w:r w:rsidRPr="007E551E">
              <w:rPr>
                <w:sz w:val="20"/>
                <w:szCs w:val="20"/>
              </w:rPr>
              <w:t>11.08. 2023</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6,00 m</w:t>
            </w:r>
            <w:r w:rsidRPr="007E551E">
              <w:rPr>
                <w:sz w:val="20"/>
                <w:szCs w:val="20"/>
                <w:vertAlign w:val="superscript"/>
              </w:rPr>
              <w:t>2</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180.00 m</w:t>
            </w:r>
            <w:r w:rsidRPr="007E551E">
              <w:rPr>
                <w:sz w:val="20"/>
                <w:szCs w:val="20"/>
                <w:vertAlign w:val="superscript"/>
              </w:rPr>
              <w:t>2</w:t>
            </w:r>
          </w:p>
        </w:tc>
      </w:tr>
      <w:tr w:rsidR="00E71A50" w:rsidRPr="007E551E" w:rsidTr="00B73B4F">
        <w:trPr>
          <w:cantSplit/>
          <w:jc w:val="center"/>
        </w:trPr>
        <w:tc>
          <w:tcPr>
            <w:tcW w:w="461" w:type="dxa"/>
            <w:vMerge w:val="restart"/>
            <w:shd w:val="clear" w:color="auto" w:fill="auto"/>
            <w:vAlign w:val="center"/>
          </w:tcPr>
          <w:p w:rsidR="00E71A50" w:rsidRPr="001C1E75" w:rsidRDefault="00E71A50" w:rsidP="005325CA">
            <w:pPr>
              <w:spacing w:before="40" w:after="40"/>
              <w:jc w:val="right"/>
              <w:rPr>
                <w:sz w:val="20"/>
                <w:szCs w:val="20"/>
              </w:rPr>
            </w:pPr>
            <w:r w:rsidRPr="001C1E75">
              <w:rPr>
                <w:sz w:val="20"/>
                <w:szCs w:val="20"/>
              </w:rPr>
              <w:t>27.</w:t>
            </w:r>
          </w:p>
        </w:tc>
        <w:tc>
          <w:tcPr>
            <w:tcW w:w="3768" w:type="dxa"/>
            <w:vMerge w:val="restart"/>
            <w:shd w:val="clear" w:color="auto" w:fill="auto"/>
            <w:vAlign w:val="center"/>
          </w:tcPr>
          <w:p w:rsidR="00E71A50" w:rsidRPr="007E551E" w:rsidRDefault="00E71A50" w:rsidP="005325CA">
            <w:pPr>
              <w:spacing w:before="40" w:after="40"/>
              <w:jc w:val="left"/>
              <w:rPr>
                <w:sz w:val="20"/>
                <w:szCs w:val="20"/>
              </w:rPr>
            </w:pPr>
            <w:r w:rsidRPr="007E551E">
              <w:rPr>
                <w:sz w:val="20"/>
                <w:szCs w:val="20"/>
              </w:rPr>
              <w:t>Wyższa Szkoła Zawodowa 38-400 Krosno ul. Rynek 1</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22.11.2007</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w:t>
            </w:r>
          </w:p>
        </w:tc>
        <w:tc>
          <w:tcPr>
            <w:tcW w:w="1165" w:type="dxa"/>
            <w:vMerge w:val="restart"/>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41,17 m</w:t>
            </w:r>
            <w:r w:rsidRPr="007E551E">
              <w:rPr>
                <w:sz w:val="20"/>
                <w:szCs w:val="20"/>
                <w:vertAlign w:val="superscript"/>
              </w:rPr>
              <w:t>2</w:t>
            </w:r>
          </w:p>
        </w:tc>
      </w:tr>
      <w:tr w:rsidR="00E71A50" w:rsidRPr="007E551E" w:rsidTr="00B73B4F">
        <w:trPr>
          <w:cantSplit/>
          <w:jc w:val="center"/>
        </w:trPr>
        <w:tc>
          <w:tcPr>
            <w:tcW w:w="461" w:type="dxa"/>
            <w:vMerge/>
            <w:shd w:val="clear" w:color="auto" w:fill="auto"/>
            <w:vAlign w:val="center"/>
          </w:tcPr>
          <w:p w:rsidR="00E71A50" w:rsidRPr="001C1E75" w:rsidRDefault="00E71A50" w:rsidP="005325CA">
            <w:pPr>
              <w:spacing w:before="40" w:after="40"/>
              <w:jc w:val="right"/>
              <w:rPr>
                <w:sz w:val="20"/>
                <w:szCs w:val="20"/>
              </w:rPr>
            </w:pPr>
          </w:p>
        </w:tc>
        <w:tc>
          <w:tcPr>
            <w:tcW w:w="3768" w:type="dxa"/>
            <w:vMerge/>
            <w:shd w:val="clear" w:color="auto" w:fill="auto"/>
            <w:vAlign w:val="center"/>
          </w:tcPr>
          <w:p w:rsidR="00E71A50" w:rsidRPr="007E551E" w:rsidRDefault="00E71A50" w:rsidP="005325CA">
            <w:pPr>
              <w:spacing w:before="40" w:after="40"/>
              <w:jc w:val="left"/>
              <w:rPr>
                <w:sz w:val="20"/>
                <w:szCs w:val="20"/>
              </w:rPr>
            </w:pP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12.06.2014</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w:t>
            </w:r>
          </w:p>
        </w:tc>
        <w:tc>
          <w:tcPr>
            <w:tcW w:w="1165" w:type="dxa"/>
            <w:vMerge/>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54,99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28.</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ORTORECHA Zakład Sprzętu Ortopedycznego Wiesław Chorzepa 35-026 Rzeszów ul. Reformacka 3</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21.07.2009</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 – umowa rozwiązana w dniu 30.04.2013r.</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14,5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29.</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Związek Zawodowy Pracowników Administracji</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24.03.2009</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20,02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30.</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Międzyzakładowy Niezależny Samodzielny Związek Zawodowy Pracowników Ochrony Zdrowia Wojewódzkiego Szpitala Podkarpackiego im. Jana Pawła II w Krośnie</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1.06.2009</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11,06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31.</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Komisja Międzyzakładowa NSZZ „Solidarność” Woj. Szpitala Podkarpackiego im. Jana Pawła II w Krośnie</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1.07.2009</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11,88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32.</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Rada Pracowników Wojewódzkiego Szpitala Podkarpackiego im. Jana Pawła II w Krośnie</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1.07.2009</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 – umowa rozwiązana z dniem 03.02.2011r.</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11.02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33.</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Zakładowa Organizacja Związkowa Ogólnopolskiego Związku Zawodowego Pracowników Bloku Operacyjnego Anestezjologii i Intensywnej Terapii</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1.12.2009</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14.55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34.</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Ogólnopolski Związek Zawodowy Pielęgniarek Pielęgniarek Położnych, Zakładowa Organizacja Związkowa przy Wojewódzkim Szpitalu Podkarpackim im. Jana Pawła II w Krośnie</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01.01.2012</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31.12.2014</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20,86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35.</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JAWIT Biała i J. Białas, L.W. Lampara Sp.</w:t>
            </w:r>
            <w:r w:rsidR="00775606">
              <w:rPr>
                <w:sz w:val="20"/>
                <w:szCs w:val="20"/>
              </w:rPr>
              <w:t xml:space="preserve"> Jawna ul. Prochownia 5, 38-400 </w:t>
            </w:r>
            <w:r w:rsidRPr="007E551E">
              <w:rPr>
                <w:sz w:val="20"/>
                <w:szCs w:val="20"/>
              </w:rPr>
              <w:t>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29.06.2010</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102,57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36.</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 xml:space="preserve">Stowarzyszenie Życzliwej Pomocy „SAMARYTANIN” </w:t>
            </w:r>
            <w:r w:rsidRPr="007E551E">
              <w:rPr>
                <w:sz w:val="20"/>
                <w:szCs w:val="20"/>
              </w:rPr>
              <w:br/>
              <w:t>38-420 Korczyna, ul. Parkowa 8</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1.02.2010</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30.04.2012</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20,56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37</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 xml:space="preserve">P.P.H.U "MEGA" Ł. Curyło, T. Curyło S.C. 35-604 Rszeów ul. Jaśminowa 6/1 </w:t>
            </w:r>
            <w:r w:rsidRPr="007E551E">
              <w:rPr>
                <w:bCs/>
                <w:sz w:val="20"/>
                <w:szCs w:val="20"/>
              </w:rPr>
              <w:t>sklep spożywczy + bar</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1.10.2005</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 - umowa rozwiązana 31.05.2010</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102,57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38</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Firma "POL-TV MULTIMEDIA" Sp.</w:t>
            </w:r>
            <w:r w:rsidR="00775606">
              <w:rPr>
                <w:sz w:val="20"/>
                <w:szCs w:val="20"/>
              </w:rPr>
              <w:t> z </w:t>
            </w:r>
            <w:r w:rsidRPr="007E551E">
              <w:rPr>
                <w:sz w:val="20"/>
                <w:szCs w:val="20"/>
              </w:rPr>
              <w:t>o.o., ul. Pomorska 26, 45-321 Opole</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28.05.2007</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08.11.2015 - umowa rozwiązana z dniem 31.07.2010</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29,5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39.</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 xml:space="preserve">Stowarzyszenie Pomocne Kobiecie, </w:t>
            </w:r>
            <w:r w:rsidR="00775606">
              <w:rPr>
                <w:sz w:val="20"/>
                <w:szCs w:val="20"/>
              </w:rPr>
              <w:t>ul. </w:t>
            </w:r>
            <w:r w:rsidRPr="007E551E">
              <w:rPr>
                <w:sz w:val="20"/>
                <w:szCs w:val="20"/>
              </w:rPr>
              <w:t>Korczyńska 57,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01.05.2007</w:t>
            </w:r>
          </w:p>
        </w:tc>
        <w:tc>
          <w:tcPr>
            <w:tcW w:w="1687" w:type="dxa"/>
            <w:shd w:val="clear" w:color="auto" w:fill="auto"/>
            <w:tcMar>
              <w:left w:w="28" w:type="dxa"/>
              <w:right w:w="28" w:type="dxa"/>
            </w:tcMar>
            <w:vAlign w:val="center"/>
          </w:tcPr>
          <w:p w:rsidR="00E71A50" w:rsidRPr="007E551E" w:rsidRDefault="00E71A50" w:rsidP="005325CA">
            <w:pPr>
              <w:spacing w:before="40" w:after="40"/>
              <w:jc w:val="left"/>
              <w:rPr>
                <w:sz w:val="20"/>
                <w:szCs w:val="20"/>
              </w:rPr>
            </w:pPr>
            <w:r w:rsidRPr="007E551E">
              <w:rPr>
                <w:sz w:val="20"/>
                <w:szCs w:val="20"/>
              </w:rPr>
              <w:t>Czas nieokreślony - umowa rozwiązana z dniem 31.07.2010</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18,81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40.</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Pod</w:t>
            </w:r>
            <w:r w:rsidR="00775606">
              <w:rPr>
                <w:sz w:val="20"/>
                <w:szCs w:val="20"/>
              </w:rPr>
              <w:t>karpacki Bank Spółdzielczy, ul. </w:t>
            </w:r>
            <w:r w:rsidRPr="007E551E">
              <w:rPr>
                <w:sz w:val="20"/>
                <w:szCs w:val="20"/>
              </w:rPr>
              <w:t>Mickiewicza 7, 38-500 Sanok</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27.01.2012</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41.</w:t>
            </w:r>
          </w:p>
        </w:tc>
        <w:tc>
          <w:tcPr>
            <w:tcW w:w="3768" w:type="dxa"/>
            <w:shd w:val="clear" w:color="auto" w:fill="auto"/>
            <w:vAlign w:val="center"/>
          </w:tcPr>
          <w:p w:rsidR="00E71A50" w:rsidRPr="007E551E" w:rsidRDefault="00775606" w:rsidP="005325CA">
            <w:pPr>
              <w:spacing w:before="40" w:after="40"/>
              <w:jc w:val="left"/>
              <w:rPr>
                <w:sz w:val="20"/>
                <w:szCs w:val="20"/>
              </w:rPr>
            </w:pPr>
            <w:r>
              <w:rPr>
                <w:sz w:val="20"/>
                <w:szCs w:val="20"/>
              </w:rPr>
              <w:t>Beata Kiłko "REMEDIUM", ul. </w:t>
            </w:r>
            <w:r w:rsidR="00E71A50" w:rsidRPr="007E551E">
              <w:rPr>
                <w:sz w:val="20"/>
                <w:szCs w:val="20"/>
              </w:rPr>
              <w:t>Kolejowa 10/25,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01.07.2012</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 </w:t>
            </w: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15,00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42.</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„MIŚ” Firma Przewozowo-Handlowa-Usługowa Robert Wielgos, ul. Bohaterów Westerplatte 17/56,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14.10.2013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r w:rsidRPr="007E551E">
              <w:rPr>
                <w:sz w:val="20"/>
                <w:szCs w:val="20"/>
              </w:rPr>
              <w:t>25,00 m</w:t>
            </w:r>
            <w:r w:rsidRPr="007E551E">
              <w:rPr>
                <w:sz w:val="20"/>
                <w:szCs w:val="20"/>
                <w:vertAlign w:val="superscript"/>
              </w:rPr>
              <w:t>2</w:t>
            </w:r>
          </w:p>
        </w:tc>
        <w:tc>
          <w:tcPr>
            <w:tcW w:w="1244" w:type="dxa"/>
            <w:shd w:val="clear" w:color="auto" w:fill="auto"/>
            <w:vAlign w:val="center"/>
          </w:tcPr>
          <w:p w:rsidR="00E71A50" w:rsidRPr="007E551E" w:rsidRDefault="00E71A50" w:rsidP="005325CA">
            <w:pPr>
              <w:spacing w:before="40" w:after="40"/>
              <w:jc w:val="right"/>
              <w:rPr>
                <w:sz w:val="20"/>
                <w:szCs w:val="20"/>
              </w:rPr>
            </w:pP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43.</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KWIACIARNIA ŁODYGA Wiktor Nastał, ul. Niepodległości 13,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29.03.2013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10,00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44.</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HO</w:t>
            </w:r>
            <w:r w:rsidR="00775606">
              <w:rPr>
                <w:sz w:val="20"/>
                <w:szCs w:val="20"/>
              </w:rPr>
              <w:t>SPITAL-TV Peter Paffenholz, ul. </w:t>
            </w:r>
            <w:r w:rsidRPr="007E551E">
              <w:rPr>
                <w:sz w:val="20"/>
                <w:szCs w:val="20"/>
              </w:rPr>
              <w:t>Kilińskiego 3B/3, 59-700 Bolesławiec</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10.04.2013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146,00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45.</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FIRMA USŁUGOWO-HANDLOWA A.M.K. KRIKIEREK MARCIN, ul. Lewakowskiego 8/17,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01.08.2013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12,00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46.</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SKYOPTIC Zakład Optyczny Krzysztof Szarota, ul. Kolejowa 12,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01.08.2014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12,00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47.</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RZESZOWSKIE ZAKŁ</w:t>
            </w:r>
            <w:r w:rsidR="00775606">
              <w:rPr>
                <w:sz w:val="20"/>
                <w:szCs w:val="20"/>
              </w:rPr>
              <w:t>ADY ORTOPEDYCZNE Ewa Grela, ul. </w:t>
            </w:r>
            <w:r w:rsidRPr="007E551E">
              <w:rPr>
                <w:sz w:val="20"/>
                <w:szCs w:val="20"/>
              </w:rPr>
              <w:t>Stefana Batorego 15, 35-005 Rzeszów</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01.05.2013</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vertAlign w:val="superscript"/>
              </w:rPr>
            </w:pPr>
            <w:r w:rsidRPr="007E551E">
              <w:rPr>
                <w:sz w:val="20"/>
                <w:szCs w:val="20"/>
              </w:rPr>
              <w:t>19,75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48.</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Andrzej Bazia,</w:t>
            </w:r>
            <w:r w:rsidRPr="007E551E">
              <w:rPr>
                <w:sz w:val="20"/>
                <w:szCs w:val="20"/>
              </w:rPr>
              <w:br/>
              <w:t>ul. Wincentego Pola 12,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01.09.2014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18,91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49.</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Bogusław Stachowicz,</w:t>
            </w:r>
            <w:r w:rsidRPr="007E551E">
              <w:rPr>
                <w:sz w:val="20"/>
                <w:szCs w:val="20"/>
              </w:rPr>
              <w:br/>
              <w:t xml:space="preserve">ul. Księdza Stanisława Staszica 13/35-36,  </w:t>
            </w:r>
            <w:r w:rsidRPr="007E551E">
              <w:rPr>
                <w:sz w:val="20"/>
                <w:szCs w:val="20"/>
              </w:rPr>
              <w:br/>
              <w:t>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01.09.2014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16,64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50.</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Janusz Boczar</w:t>
            </w:r>
            <w:r w:rsidRPr="007E551E">
              <w:rPr>
                <w:sz w:val="20"/>
                <w:szCs w:val="20"/>
              </w:rPr>
              <w:br/>
              <w:t xml:space="preserve">ul. Generała Władysława Sikorskiego 40, </w:t>
            </w:r>
            <w:r w:rsidRPr="007E551E">
              <w:rPr>
                <w:sz w:val="20"/>
                <w:szCs w:val="20"/>
              </w:rPr>
              <w:br/>
              <w:t>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01.09.2014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21,67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51.</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Lesław Jucha</w:t>
            </w:r>
            <w:r w:rsidRPr="007E551E">
              <w:rPr>
                <w:sz w:val="20"/>
                <w:szCs w:val="20"/>
              </w:rPr>
              <w:br/>
              <w:t>ul. Marii Konopnickiej 3,</w:t>
            </w:r>
            <w:r w:rsidRPr="007E551E">
              <w:rPr>
                <w:sz w:val="20"/>
                <w:szCs w:val="20"/>
              </w:rPr>
              <w:br/>
              <w:t>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01.09.2014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29,97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52.</w:t>
            </w:r>
          </w:p>
        </w:tc>
        <w:tc>
          <w:tcPr>
            <w:tcW w:w="3768" w:type="dxa"/>
            <w:shd w:val="clear" w:color="auto" w:fill="auto"/>
            <w:vAlign w:val="center"/>
          </w:tcPr>
          <w:p w:rsidR="00E71A50" w:rsidRPr="007E551E" w:rsidRDefault="00E71A50" w:rsidP="00C178EE">
            <w:pPr>
              <w:spacing w:before="40" w:after="40"/>
              <w:jc w:val="left"/>
              <w:rPr>
                <w:sz w:val="20"/>
                <w:szCs w:val="20"/>
              </w:rPr>
            </w:pPr>
            <w:r w:rsidRPr="007E551E">
              <w:rPr>
                <w:sz w:val="20"/>
                <w:szCs w:val="20"/>
              </w:rPr>
              <w:t>Małgorzata Szpakowska</w:t>
            </w:r>
            <w:r w:rsidR="00C178EE">
              <w:rPr>
                <w:sz w:val="20"/>
                <w:szCs w:val="20"/>
              </w:rPr>
              <w:t>-</w:t>
            </w:r>
            <w:r w:rsidRPr="007E551E">
              <w:rPr>
                <w:sz w:val="20"/>
                <w:szCs w:val="20"/>
              </w:rPr>
              <w:t>Żelowska</w:t>
            </w:r>
            <w:r w:rsidRPr="007E551E">
              <w:rPr>
                <w:sz w:val="20"/>
                <w:szCs w:val="20"/>
              </w:rPr>
              <w:br/>
              <w:t>ul. Niepodległości 16B/24,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01.09.2014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14,90 m</w:t>
            </w:r>
            <w:r w:rsidRPr="007E551E">
              <w:rPr>
                <w:sz w:val="20"/>
                <w:szCs w:val="20"/>
                <w:vertAlign w:val="superscript"/>
              </w:rPr>
              <w:t>2</w:t>
            </w:r>
          </w:p>
        </w:tc>
      </w:tr>
      <w:tr w:rsidR="00E71A50" w:rsidRPr="007E551E" w:rsidTr="00B73B4F">
        <w:trPr>
          <w:cantSplit/>
          <w:jc w:val="center"/>
        </w:trPr>
        <w:tc>
          <w:tcPr>
            <w:tcW w:w="461" w:type="dxa"/>
            <w:shd w:val="clear" w:color="auto" w:fill="auto"/>
            <w:vAlign w:val="center"/>
          </w:tcPr>
          <w:p w:rsidR="00E71A50" w:rsidRPr="001C1E75" w:rsidRDefault="00E71A50" w:rsidP="005325CA">
            <w:pPr>
              <w:spacing w:before="40" w:after="40"/>
              <w:jc w:val="right"/>
              <w:rPr>
                <w:sz w:val="20"/>
                <w:szCs w:val="20"/>
              </w:rPr>
            </w:pPr>
            <w:r w:rsidRPr="001C1E75">
              <w:rPr>
                <w:sz w:val="20"/>
                <w:szCs w:val="20"/>
              </w:rPr>
              <w:t>53.</w:t>
            </w:r>
          </w:p>
        </w:tc>
        <w:tc>
          <w:tcPr>
            <w:tcW w:w="3768" w:type="dxa"/>
            <w:shd w:val="clear" w:color="auto" w:fill="auto"/>
            <w:vAlign w:val="center"/>
          </w:tcPr>
          <w:p w:rsidR="00E71A50" w:rsidRPr="007E551E" w:rsidRDefault="00E71A50" w:rsidP="005325CA">
            <w:pPr>
              <w:spacing w:before="40" w:after="40"/>
              <w:jc w:val="left"/>
              <w:rPr>
                <w:sz w:val="20"/>
                <w:szCs w:val="20"/>
              </w:rPr>
            </w:pPr>
            <w:r w:rsidRPr="007E551E">
              <w:rPr>
                <w:sz w:val="20"/>
                <w:szCs w:val="20"/>
              </w:rPr>
              <w:t>Paweł Hejnar</w:t>
            </w:r>
            <w:r w:rsidRPr="007E551E">
              <w:rPr>
                <w:sz w:val="20"/>
                <w:szCs w:val="20"/>
              </w:rPr>
              <w:br/>
              <w:t>ul. Okrzei 134, 38-400 Krosno</w:t>
            </w:r>
          </w:p>
        </w:tc>
        <w:tc>
          <w:tcPr>
            <w:tcW w:w="1032" w:type="dxa"/>
            <w:shd w:val="clear" w:color="auto" w:fill="auto"/>
            <w:tcMar>
              <w:left w:w="57" w:type="dxa"/>
              <w:right w:w="57" w:type="dxa"/>
            </w:tcMar>
            <w:vAlign w:val="center"/>
          </w:tcPr>
          <w:p w:rsidR="00E71A50" w:rsidRPr="007E551E" w:rsidRDefault="00E71A50" w:rsidP="005325CA">
            <w:pPr>
              <w:spacing w:before="40" w:after="40"/>
              <w:jc w:val="right"/>
              <w:rPr>
                <w:sz w:val="20"/>
                <w:szCs w:val="20"/>
              </w:rPr>
            </w:pPr>
            <w:r w:rsidRPr="007E551E">
              <w:rPr>
                <w:sz w:val="20"/>
                <w:szCs w:val="20"/>
              </w:rPr>
              <w:t>01.09.2014</w:t>
            </w:r>
          </w:p>
        </w:tc>
        <w:tc>
          <w:tcPr>
            <w:tcW w:w="1687" w:type="dxa"/>
            <w:shd w:val="clear" w:color="auto" w:fill="auto"/>
            <w:tcMar>
              <w:left w:w="28" w:type="dxa"/>
              <w:right w:w="28" w:type="dxa"/>
            </w:tcMar>
            <w:vAlign w:val="center"/>
          </w:tcPr>
          <w:p w:rsidR="00E71A50" w:rsidRPr="007E551E" w:rsidRDefault="00E71A50" w:rsidP="005325CA">
            <w:pPr>
              <w:spacing w:before="40" w:after="40"/>
              <w:rPr>
                <w:sz w:val="20"/>
                <w:szCs w:val="20"/>
              </w:rPr>
            </w:pPr>
            <w:r w:rsidRPr="007E551E">
              <w:rPr>
                <w:sz w:val="20"/>
                <w:szCs w:val="20"/>
              </w:rPr>
              <w:t>Czas nieokreślony</w:t>
            </w:r>
          </w:p>
        </w:tc>
        <w:tc>
          <w:tcPr>
            <w:tcW w:w="1165" w:type="dxa"/>
            <w:shd w:val="clear" w:color="auto" w:fill="auto"/>
            <w:vAlign w:val="center"/>
          </w:tcPr>
          <w:p w:rsidR="00E71A50" w:rsidRPr="007E551E" w:rsidRDefault="00E71A50" w:rsidP="005325CA">
            <w:pPr>
              <w:spacing w:before="40" w:after="40"/>
              <w:rPr>
                <w:sz w:val="20"/>
                <w:szCs w:val="20"/>
              </w:rPr>
            </w:pPr>
          </w:p>
        </w:tc>
        <w:tc>
          <w:tcPr>
            <w:tcW w:w="1244" w:type="dxa"/>
            <w:shd w:val="clear" w:color="auto" w:fill="auto"/>
            <w:vAlign w:val="center"/>
          </w:tcPr>
          <w:p w:rsidR="00E71A50" w:rsidRPr="007E551E" w:rsidRDefault="00E71A50" w:rsidP="005325CA">
            <w:pPr>
              <w:spacing w:before="40" w:after="40"/>
              <w:jc w:val="right"/>
              <w:rPr>
                <w:sz w:val="20"/>
                <w:szCs w:val="20"/>
              </w:rPr>
            </w:pPr>
            <w:r w:rsidRPr="007E551E">
              <w:rPr>
                <w:sz w:val="20"/>
                <w:szCs w:val="20"/>
              </w:rPr>
              <w:t>16,90 m</w:t>
            </w:r>
            <w:r w:rsidRPr="007E551E">
              <w:rPr>
                <w:sz w:val="20"/>
                <w:szCs w:val="20"/>
                <w:vertAlign w:val="superscript"/>
              </w:rPr>
              <w:t>2</w:t>
            </w:r>
          </w:p>
        </w:tc>
      </w:tr>
      <w:tr w:rsidR="00E71A50" w:rsidRPr="007E551E" w:rsidTr="00303CEE">
        <w:trPr>
          <w:cantSplit/>
          <w:jc w:val="center"/>
        </w:trPr>
        <w:tc>
          <w:tcPr>
            <w:tcW w:w="9357" w:type="dxa"/>
            <w:gridSpan w:val="6"/>
            <w:shd w:val="clear" w:color="auto" w:fill="FDE9D9" w:themeFill="accent6" w:themeFillTint="33"/>
            <w:vAlign w:val="center"/>
          </w:tcPr>
          <w:p w:rsidR="00E71A50" w:rsidRPr="007E551E" w:rsidRDefault="00E71A50" w:rsidP="005325CA">
            <w:pPr>
              <w:spacing w:before="40" w:after="40"/>
              <w:rPr>
                <w:b/>
                <w:bCs/>
                <w:sz w:val="20"/>
                <w:szCs w:val="20"/>
              </w:rPr>
            </w:pPr>
            <w:r w:rsidRPr="007E551E">
              <w:rPr>
                <w:b/>
                <w:bCs/>
                <w:sz w:val="20"/>
                <w:szCs w:val="20"/>
              </w:rPr>
              <w:t>Suma powierzchni wynajmowanych</w:t>
            </w:r>
            <w:r w:rsidRPr="007E551E">
              <w:rPr>
                <w:b/>
                <w:bCs/>
                <w:sz w:val="20"/>
                <w:szCs w:val="20"/>
              </w:rPr>
              <w:tab/>
              <w:t>4166,60 m</w:t>
            </w:r>
            <w:r w:rsidRPr="007E551E">
              <w:rPr>
                <w:b/>
                <w:bCs/>
                <w:sz w:val="20"/>
                <w:szCs w:val="20"/>
                <w:vertAlign w:val="superscript"/>
              </w:rPr>
              <w:t>2</w:t>
            </w:r>
          </w:p>
        </w:tc>
      </w:tr>
    </w:tbl>
    <w:p w:rsidR="00E5111C" w:rsidRPr="001E6D78" w:rsidRDefault="001243C9" w:rsidP="00D95EB2">
      <w:pPr>
        <w:pStyle w:val="Cytat"/>
        <w:tabs>
          <w:tab w:val="left" w:pos="851"/>
        </w:tabs>
        <w:rPr>
          <w:color w:val="auto"/>
        </w:rPr>
      </w:pPr>
      <w:r>
        <w:rPr>
          <w:color w:val="auto"/>
        </w:rPr>
        <w:t xml:space="preserve">Źródło: </w:t>
      </w:r>
      <w:r w:rsidR="005219E6">
        <w:rPr>
          <w:color w:val="auto"/>
        </w:rPr>
        <w:t>materiały wewnętrzne Szpitala</w:t>
      </w:r>
    </w:p>
    <w:p w:rsidR="00F95FDD" w:rsidRPr="007E551E" w:rsidRDefault="000210FB" w:rsidP="00D95EB2">
      <w:pPr>
        <w:pStyle w:val="Poziomdrugi"/>
      </w:pPr>
      <w:bookmarkStart w:id="19" w:name="_Toc414532441"/>
      <w:r w:rsidRPr="007E551E">
        <w:t>Ośrodki odpowiedzialności</w:t>
      </w:r>
      <w:bookmarkEnd w:id="19"/>
    </w:p>
    <w:p w:rsidR="00F97FE9" w:rsidRPr="00762FD9" w:rsidRDefault="00F97FE9" w:rsidP="00D95EB2">
      <w:pPr>
        <w:rPr>
          <w:szCs w:val="24"/>
        </w:rPr>
      </w:pPr>
      <w:r w:rsidRPr="007E551E">
        <w:t>Mając na względzie czytelny podział odpowiedzialności pracowników na kierowniczych oraz samodzielnych stanowiskach pracy, w Regulaminie Organizacyjnym określono zakresy działania wszystkich komórek organizacyjnych Szpitala, z  podziałem</w:t>
      </w:r>
      <w:r w:rsidR="00C362D1" w:rsidRPr="007E551E">
        <w:t xml:space="preserve"> na przedsiębiorstwa,</w:t>
      </w:r>
      <w:r w:rsidR="00C362D1" w:rsidRPr="007E551E">
        <w:rPr>
          <w:szCs w:val="24"/>
          <w:lang w:eastAsia="pl-PL"/>
        </w:rPr>
        <w:t xml:space="preserve"> w </w:t>
      </w:r>
      <w:r w:rsidRPr="007E551E">
        <w:rPr>
          <w:szCs w:val="24"/>
          <w:lang w:eastAsia="pl-PL"/>
        </w:rPr>
        <w:t xml:space="preserve">ramach których funkcjonują jednostki organizacyjne z komórkami organizacyjnymi. Podległości oraz </w:t>
      </w:r>
      <w:r w:rsidRPr="007E551E">
        <w:rPr>
          <w:szCs w:val="24"/>
        </w:rPr>
        <w:t xml:space="preserve">zależności funkcjonalne i hierarchiczne pomiędzy </w:t>
      </w:r>
      <w:r w:rsidRPr="007E551E">
        <w:rPr>
          <w:szCs w:val="24"/>
          <w:lang w:eastAsia="pl-PL"/>
        </w:rPr>
        <w:t xml:space="preserve">poszczególnymi komórkami organizacyjnymi </w:t>
      </w:r>
      <w:r w:rsidRPr="00762FD9">
        <w:rPr>
          <w:szCs w:val="24"/>
          <w:lang w:eastAsia="pl-PL"/>
        </w:rPr>
        <w:t>Szpitala</w:t>
      </w:r>
      <w:r w:rsidRPr="007E551E">
        <w:rPr>
          <w:szCs w:val="24"/>
          <w:lang w:eastAsia="pl-PL"/>
        </w:rPr>
        <w:t xml:space="preserve"> określone są w s</w:t>
      </w:r>
      <w:r w:rsidRPr="007E551E">
        <w:rPr>
          <w:szCs w:val="24"/>
        </w:rPr>
        <w:t>trukturze organizacyjnej, w taki sposób</w:t>
      </w:r>
      <w:r w:rsidR="00762FD9">
        <w:rPr>
          <w:szCs w:val="24"/>
        </w:rPr>
        <w:t>,</w:t>
      </w:r>
      <w:r w:rsidRPr="007E551E">
        <w:rPr>
          <w:szCs w:val="24"/>
        </w:rPr>
        <w:t xml:space="preserve"> aby możliwe było osiąganie </w:t>
      </w:r>
      <w:r w:rsidRPr="00762FD9">
        <w:rPr>
          <w:szCs w:val="24"/>
        </w:rPr>
        <w:t>celów całości</w:t>
      </w:r>
      <w:r w:rsidR="00762FD9" w:rsidRPr="00762FD9">
        <w:rPr>
          <w:szCs w:val="24"/>
        </w:rPr>
        <w:t>owych</w:t>
      </w:r>
      <w:r w:rsidRPr="00762FD9">
        <w:rPr>
          <w:szCs w:val="24"/>
        </w:rPr>
        <w:t>.</w:t>
      </w:r>
    </w:p>
    <w:p w:rsidR="008D78F3" w:rsidRPr="00762FD9" w:rsidRDefault="008D78F3" w:rsidP="00D95EB2">
      <w:pPr>
        <w:autoSpaceDE w:val="0"/>
        <w:autoSpaceDN w:val="0"/>
        <w:adjustRightInd w:val="0"/>
        <w:spacing w:after="360"/>
        <w:rPr>
          <w:b/>
          <w:sz w:val="22"/>
          <w:szCs w:val="24"/>
        </w:rPr>
        <w:sectPr w:rsidR="008D78F3" w:rsidRPr="00762FD9" w:rsidSect="00BA6F10">
          <w:headerReference w:type="even" r:id="rId11"/>
          <w:headerReference w:type="default" r:id="rId12"/>
          <w:footerReference w:type="even" r:id="rId13"/>
          <w:footerReference w:type="default" r:id="rId14"/>
          <w:headerReference w:type="first" r:id="rId15"/>
          <w:type w:val="oddPage"/>
          <w:pgSz w:w="11906" w:h="16838"/>
          <w:pgMar w:top="1418" w:right="1134" w:bottom="1418" w:left="1418" w:header="709" w:footer="448" w:gutter="0"/>
          <w:cols w:space="708"/>
          <w:docGrid w:linePitch="360"/>
        </w:sectPr>
      </w:pPr>
    </w:p>
    <w:p w:rsidR="00CE0E6D" w:rsidRPr="007E551E" w:rsidRDefault="00874F95" w:rsidP="00D95EB2">
      <w:pPr>
        <w:autoSpaceDE w:val="0"/>
        <w:autoSpaceDN w:val="0"/>
        <w:adjustRightInd w:val="0"/>
        <w:spacing w:before="0"/>
        <w:rPr>
          <w:b/>
          <w:i/>
          <w:sz w:val="22"/>
          <w:szCs w:val="24"/>
        </w:rPr>
      </w:pPr>
      <w:r w:rsidRPr="00874F95">
        <w:rPr>
          <w:b/>
          <w:i/>
          <w:noProof/>
          <w:sz w:val="22"/>
          <w:szCs w:val="24"/>
          <w:lang w:eastAsia="pl-PL"/>
        </w:rPr>
        <w:drawing>
          <wp:anchor distT="0" distB="0" distL="114300" distR="114300" simplePos="0" relativeHeight="251657728" behindDoc="0" locked="0" layoutInCell="1" allowOverlap="1">
            <wp:simplePos x="0" y="0"/>
            <wp:positionH relativeFrom="page">
              <wp:posOffset>9973310</wp:posOffset>
            </wp:positionH>
            <wp:positionV relativeFrom="page">
              <wp:posOffset>360045</wp:posOffset>
            </wp:positionV>
            <wp:extent cx="360045" cy="381000"/>
            <wp:effectExtent l="38100" t="0" r="1905" b="0"/>
            <wp:wrapNone/>
            <wp:docPr id="35"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print"/>
                    <a:stretch>
                      <a:fillRect/>
                    </a:stretch>
                  </pic:blipFill>
                  <pic:spPr>
                    <a:xfrm rot="5400000">
                      <a:off x="0" y="0"/>
                      <a:ext cx="360045" cy="381000"/>
                    </a:xfrm>
                    <a:prstGeom prst="rect">
                      <a:avLst/>
                    </a:prstGeom>
                  </pic:spPr>
                </pic:pic>
              </a:graphicData>
            </a:graphic>
          </wp:anchor>
        </w:drawing>
      </w:r>
      <w:r w:rsidR="00BB0447">
        <w:rP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13.1pt;margin-top:.4pt;width:737pt;height:507.85pt;z-index:-251657728;mso-position-horizontal-relative:text;mso-position-vertical-relative:text" wrapcoords="-23 0 -23 21434 0 21633 23 21633 21646 21633 21646 66 21600 0 -23 0" strokeweight=".5pt">
            <v:imagedata r:id="rId17" o:title=""/>
            <v:shadow on="t"/>
            <w10:wrap type="tight"/>
          </v:shape>
          <o:OLEObject Type="Embed" ProgID="PowerPoint.Slide.12" ShapeID="_x0000_s1053" DrawAspect="Content" ObjectID="_1493020779" r:id="rId18"/>
        </w:pict>
      </w:r>
    </w:p>
    <w:p w:rsidR="005640DB" w:rsidRDefault="007257FB" w:rsidP="00D95EB2">
      <w:pPr>
        <w:sectPr w:rsidR="005640DB" w:rsidSect="00BA6F10">
          <w:headerReference w:type="even" r:id="rId19"/>
          <w:headerReference w:type="default" r:id="rId20"/>
          <w:footerReference w:type="even" r:id="rId21"/>
          <w:footerReference w:type="default" r:id="rId22"/>
          <w:headerReference w:type="first" r:id="rId23"/>
          <w:pgSz w:w="16838" w:h="11906" w:orient="landscape"/>
          <w:pgMar w:top="284" w:right="1134" w:bottom="851" w:left="1418" w:header="426" w:footer="430" w:gutter="0"/>
          <w:cols w:space="708"/>
          <w:docGrid w:linePitch="360"/>
        </w:sectPr>
      </w:pPr>
      <w:r>
        <w:rPr>
          <w:rFonts w:asciiTheme="minorHAnsi" w:eastAsiaTheme="minorHAnsi" w:hAnsiTheme="minorHAnsi" w:cstheme="minorBidi"/>
          <w:noProof/>
          <w:sz w:val="22"/>
          <w:lang w:eastAsia="pl-PL"/>
        </w:rPr>
        <w:drawing>
          <wp:anchor distT="0" distB="0" distL="114300" distR="114300" simplePos="0" relativeHeight="251656704" behindDoc="0" locked="0" layoutInCell="1" allowOverlap="1">
            <wp:simplePos x="0" y="0"/>
            <wp:positionH relativeFrom="page">
              <wp:posOffset>9973310</wp:posOffset>
            </wp:positionH>
            <wp:positionV relativeFrom="page">
              <wp:posOffset>6840855</wp:posOffset>
            </wp:positionV>
            <wp:extent cx="360045" cy="381000"/>
            <wp:effectExtent l="38100" t="0" r="1905" b="0"/>
            <wp:wrapNone/>
            <wp:docPr id="25"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print"/>
                    <a:stretch>
                      <a:fillRect/>
                    </a:stretch>
                  </pic:blipFill>
                  <pic:spPr>
                    <a:xfrm rot="5400000">
                      <a:off x="0" y="0"/>
                      <a:ext cx="360045" cy="381000"/>
                    </a:xfrm>
                    <a:prstGeom prst="rect">
                      <a:avLst/>
                    </a:prstGeom>
                  </pic:spPr>
                </pic:pic>
              </a:graphicData>
            </a:graphic>
          </wp:anchor>
        </w:drawing>
      </w:r>
      <w:r w:rsidR="006B38C9" w:rsidRPr="00DE0040">
        <w:rPr>
          <w:rFonts w:asciiTheme="minorHAnsi" w:eastAsiaTheme="minorHAnsi" w:hAnsiTheme="minorHAnsi" w:cstheme="minorBidi"/>
          <w:sz w:val="22"/>
        </w:rPr>
        <w:object w:dxaOrig="7800" w:dyaOrig="5389">
          <v:shape id="_x0000_i1026" type="#_x0000_t75" style="width:737.25pt;height:508.5pt;mso-position-vertical:absolute"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6" DrawAspect="Content" ObjectID="_1493020778" r:id="rId25"/>
        </w:object>
      </w:r>
    </w:p>
    <w:p w:rsidR="00404324" w:rsidRDefault="00404324" w:rsidP="00AC16E4">
      <w:pPr>
        <w:pStyle w:val="Nagwek1"/>
        <w:numPr>
          <w:ilvl w:val="0"/>
          <w:numId w:val="103"/>
        </w:numPr>
        <w:spacing w:after="120"/>
      </w:pPr>
      <w:bookmarkStart w:id="20" w:name="_Toc414532461"/>
      <w:r w:rsidRPr="007E551E">
        <w:t>Prognozy finansowe na lata 2015</w:t>
      </w:r>
      <w:r w:rsidR="00D11A82">
        <w:t>-</w:t>
      </w:r>
      <w:r w:rsidRPr="007E551E">
        <w:t>2020</w:t>
      </w:r>
      <w:bookmarkEnd w:id="20"/>
    </w:p>
    <w:p w:rsidR="00115FCD" w:rsidRDefault="00115FCD" w:rsidP="007A4D8B">
      <w:pPr>
        <w:spacing w:before="240"/>
        <w:rPr>
          <w:szCs w:val="24"/>
        </w:rPr>
      </w:pPr>
      <w:r w:rsidRPr="00051EB2">
        <w:rPr>
          <w:szCs w:val="24"/>
        </w:rPr>
        <w:t xml:space="preserve">Prognozę finansową przygotowano w </w:t>
      </w:r>
      <w:r>
        <w:rPr>
          <w:szCs w:val="24"/>
        </w:rPr>
        <w:t>następujących</w:t>
      </w:r>
      <w:r w:rsidR="007A4D8B">
        <w:rPr>
          <w:szCs w:val="24"/>
        </w:rPr>
        <w:t xml:space="preserve"> </w:t>
      </w:r>
      <w:r>
        <w:rPr>
          <w:szCs w:val="24"/>
        </w:rPr>
        <w:t>wariantach:</w:t>
      </w:r>
    </w:p>
    <w:p w:rsidR="00115FCD" w:rsidRDefault="00117FEB" w:rsidP="008D7024">
      <w:pPr>
        <w:pStyle w:val="Akapitzlist"/>
        <w:numPr>
          <w:ilvl w:val="0"/>
          <w:numId w:val="95"/>
        </w:numPr>
        <w:spacing w:before="80"/>
        <w:ind w:left="284" w:hanging="284"/>
        <w:jc w:val="left"/>
      </w:pPr>
      <w:r>
        <w:t>w</w:t>
      </w:r>
      <w:r w:rsidR="00115FCD">
        <w:t>ariant pesymistyczny,</w:t>
      </w:r>
    </w:p>
    <w:p w:rsidR="00115FCD" w:rsidRPr="00051EB2" w:rsidRDefault="00117FEB" w:rsidP="008D7024">
      <w:pPr>
        <w:pStyle w:val="Akapitzlist"/>
        <w:numPr>
          <w:ilvl w:val="0"/>
          <w:numId w:val="95"/>
        </w:numPr>
        <w:spacing w:before="80"/>
        <w:ind w:left="284" w:hanging="284"/>
        <w:jc w:val="left"/>
      </w:pPr>
      <w:r>
        <w:t>w</w:t>
      </w:r>
      <w:r w:rsidR="00115FCD">
        <w:t>ariant ważony,</w:t>
      </w:r>
    </w:p>
    <w:p w:rsidR="00115FCD" w:rsidRPr="00051EB2" w:rsidRDefault="00117FEB" w:rsidP="008D7024">
      <w:pPr>
        <w:pStyle w:val="Akapitzlist"/>
        <w:numPr>
          <w:ilvl w:val="0"/>
          <w:numId w:val="95"/>
        </w:numPr>
        <w:spacing w:before="80"/>
        <w:ind w:left="284" w:hanging="284"/>
        <w:jc w:val="left"/>
      </w:pPr>
      <w:r>
        <w:t>w</w:t>
      </w:r>
      <w:r w:rsidR="00115FCD">
        <w:t>ariant optymistyczny</w:t>
      </w:r>
      <w:r w:rsidR="00AF0F55">
        <w:t>.</w:t>
      </w:r>
    </w:p>
    <w:p w:rsidR="00115FCD" w:rsidRPr="00051EB2" w:rsidRDefault="007A4D8B" w:rsidP="009C1500">
      <w:pPr>
        <w:pStyle w:val="Nagwek8"/>
      </w:pPr>
      <w:bookmarkStart w:id="21" w:name="_Toc414532462"/>
      <w:r>
        <w:t>Z</w:t>
      </w:r>
      <w:r w:rsidR="00115FCD" w:rsidRPr="00051EB2">
        <w:t>ałożenia na lata 2015-2020</w:t>
      </w:r>
      <w:bookmarkEnd w:id="21"/>
    </w:p>
    <w:p w:rsidR="00136660" w:rsidRDefault="00115FCD" w:rsidP="008D7024">
      <w:pPr>
        <w:pStyle w:val="Akapitzlist"/>
        <w:numPr>
          <w:ilvl w:val="0"/>
          <w:numId w:val="94"/>
        </w:numPr>
        <w:ind w:left="283" w:hanging="113"/>
      </w:pPr>
      <w:r>
        <w:t xml:space="preserve">Każdy wariant </w:t>
      </w:r>
      <w:r w:rsidRPr="00051EB2">
        <w:t xml:space="preserve">zakłada wzrost przychodów i kosztów zwłaszcza w części dotyczącej </w:t>
      </w:r>
      <w:r w:rsidR="00136660" w:rsidRPr="00136660">
        <w:t>działalności operacyjnej; różni je tempo przyrostu kosztów</w:t>
      </w:r>
      <w:r w:rsidR="00136660">
        <w:t xml:space="preserve"> do tempa przyrostu przychodów.</w:t>
      </w:r>
    </w:p>
    <w:p w:rsidR="00136660" w:rsidRDefault="00136660" w:rsidP="008D7024">
      <w:pPr>
        <w:pStyle w:val="Akapitzlist"/>
        <w:numPr>
          <w:ilvl w:val="0"/>
          <w:numId w:val="94"/>
        </w:numPr>
        <w:ind w:left="283" w:hanging="113"/>
      </w:pPr>
      <w:r w:rsidRPr="00136660">
        <w:t>Każdy wariant w 2015 roku zakłada wzrost kosztów w stosunku do przychodów, co wynika ze wzrostu kosztów pracy na przełomie 2014 i 2015 roku</w:t>
      </w:r>
      <w:r>
        <w:t>.</w:t>
      </w:r>
    </w:p>
    <w:p w:rsidR="00136660" w:rsidRDefault="00136660" w:rsidP="008D7024">
      <w:pPr>
        <w:pStyle w:val="Akapitzlist"/>
        <w:numPr>
          <w:ilvl w:val="0"/>
          <w:numId w:val="94"/>
        </w:numPr>
        <w:ind w:left="283" w:hanging="113"/>
      </w:pPr>
      <w:r w:rsidRPr="00136660">
        <w:t xml:space="preserve">Każdy wariant w 2015 roku zakłada wzrost kosztów świadczeń na rzecz pracownika z tytułu zakończenia trwającego od 2010 roku postępowania sądowego w sprawie składek na ubezpieczenia społeczne. Zapłata składek wpłynie na płynność jednostki. Jednostka planuje </w:t>
      </w:r>
      <w:r w:rsidR="00BA6F10">
        <w:t>w </w:t>
      </w:r>
      <w:r w:rsidRPr="00136660">
        <w:t xml:space="preserve">kwocie około 1,3 mln PLN zaciągnięcie pożyczki komercyjnej na spłatę zobowiązań wobec </w:t>
      </w:r>
      <w:r>
        <w:t>ZUS z tytułu należności głównej.</w:t>
      </w:r>
    </w:p>
    <w:p w:rsidR="00136660" w:rsidRPr="00136660" w:rsidRDefault="00136660" w:rsidP="008D7024">
      <w:pPr>
        <w:pStyle w:val="Akapitzlist"/>
        <w:numPr>
          <w:ilvl w:val="0"/>
          <w:numId w:val="94"/>
        </w:numPr>
        <w:ind w:left="283" w:hanging="113"/>
      </w:pPr>
      <w:r w:rsidRPr="00136660">
        <w:t>Każdy wariant zakłada nadwykonania na poziomie świadczeń ratujących życie, co nie obliguje jednostki do tworzenia odpisów aktualizujących wartość nale</w:t>
      </w:r>
      <w:r>
        <w:t>żności.</w:t>
      </w:r>
    </w:p>
    <w:p w:rsidR="00115FCD" w:rsidRPr="00051EB2" w:rsidRDefault="00136660" w:rsidP="008D7024">
      <w:pPr>
        <w:pStyle w:val="Akapitzlist"/>
        <w:numPr>
          <w:ilvl w:val="0"/>
          <w:numId w:val="94"/>
        </w:numPr>
        <w:ind w:left="283" w:hanging="113"/>
      </w:pPr>
      <w:r w:rsidRPr="00136660">
        <w:t xml:space="preserve">Każdy wariant zakłada finansowanie inwestycji, w tym dostosowanie do wymogów wynikających z </w:t>
      </w:r>
      <w:r>
        <w:t>r</w:t>
      </w:r>
      <w:r w:rsidRPr="00136660">
        <w:t>ozporządzenia Ministra Zdrowia,</w:t>
      </w:r>
      <w:r>
        <w:t xml:space="preserve"> ze źródeł zewnętrznych</w:t>
      </w:r>
      <w:r w:rsidR="00115FCD">
        <w:t>.</w:t>
      </w:r>
    </w:p>
    <w:p w:rsidR="00115FCD" w:rsidRPr="00051EB2" w:rsidRDefault="00115FCD" w:rsidP="007A4D8B">
      <w:pPr>
        <w:pStyle w:val="Nagwek8"/>
      </w:pPr>
      <w:bookmarkStart w:id="22" w:name="_Toc414532463"/>
      <w:r w:rsidRPr="00051EB2">
        <w:t>Wariant pesymistyczny</w:t>
      </w:r>
      <w:bookmarkEnd w:id="22"/>
    </w:p>
    <w:p w:rsidR="00540828" w:rsidRPr="00051EB2" w:rsidRDefault="00540828" w:rsidP="00540828">
      <w:pPr>
        <w:rPr>
          <w:szCs w:val="24"/>
        </w:rPr>
      </w:pPr>
      <w:r w:rsidRPr="00051EB2">
        <w:rPr>
          <w:szCs w:val="24"/>
        </w:rPr>
        <w:t>W wariancie pesymistycznym</w:t>
      </w:r>
      <w:r>
        <w:rPr>
          <w:szCs w:val="24"/>
        </w:rPr>
        <w:t xml:space="preserve"> zakłada się</w:t>
      </w:r>
      <w:r w:rsidRPr="00051EB2">
        <w:rPr>
          <w:szCs w:val="24"/>
        </w:rPr>
        <w:t xml:space="preserve"> zwiększe</w:t>
      </w:r>
      <w:r>
        <w:rPr>
          <w:szCs w:val="24"/>
        </w:rPr>
        <w:t>nie</w:t>
      </w:r>
      <w:r w:rsidRPr="00051EB2">
        <w:rPr>
          <w:szCs w:val="24"/>
        </w:rPr>
        <w:t xml:space="preserve"> odpisu na Zakładowy Fundusz Świadczeń Socjalnych do ustawowej wysokości oraz wzrost kosztów pracy</w:t>
      </w:r>
      <w:r>
        <w:rPr>
          <w:szCs w:val="24"/>
        </w:rPr>
        <w:t xml:space="preserve">. Ponadto koszty pracy rosną z tytułu wzrostu dodatku </w:t>
      </w:r>
      <w:r w:rsidRPr="00051EB2">
        <w:rPr>
          <w:szCs w:val="24"/>
        </w:rPr>
        <w:t>stażowego</w:t>
      </w:r>
      <w:r>
        <w:rPr>
          <w:szCs w:val="24"/>
        </w:rPr>
        <w:t>,</w:t>
      </w:r>
      <w:r w:rsidRPr="00051EB2">
        <w:rPr>
          <w:szCs w:val="24"/>
        </w:rPr>
        <w:t xml:space="preserve"> jak również z tytułu </w:t>
      </w:r>
      <w:r>
        <w:rPr>
          <w:szCs w:val="24"/>
        </w:rPr>
        <w:t xml:space="preserve">wypłacanych odpraw emerytalnych i płacowych roszczeń pracowniczych. Liczna grupa </w:t>
      </w:r>
      <w:r w:rsidRPr="00051EB2">
        <w:rPr>
          <w:szCs w:val="24"/>
        </w:rPr>
        <w:t>pracowników osiąga wiek emerytalny.</w:t>
      </w:r>
    </w:p>
    <w:p w:rsidR="00540828" w:rsidRDefault="00540828" w:rsidP="00540828">
      <w:pPr>
        <w:rPr>
          <w:szCs w:val="24"/>
        </w:rPr>
      </w:pPr>
      <w:r>
        <w:rPr>
          <w:szCs w:val="24"/>
        </w:rPr>
        <w:t>Prognoza zakłada wzro</w:t>
      </w:r>
      <w:r w:rsidRPr="00051EB2">
        <w:rPr>
          <w:szCs w:val="24"/>
        </w:rPr>
        <w:t xml:space="preserve">st kosztów </w:t>
      </w:r>
      <w:r>
        <w:rPr>
          <w:szCs w:val="24"/>
        </w:rPr>
        <w:t xml:space="preserve">leków, </w:t>
      </w:r>
      <w:r w:rsidRPr="00051EB2">
        <w:rPr>
          <w:szCs w:val="24"/>
        </w:rPr>
        <w:t>materiałów i energii oraz usług obcych</w:t>
      </w:r>
      <w:r>
        <w:rPr>
          <w:szCs w:val="24"/>
        </w:rPr>
        <w:t xml:space="preserve">, który </w:t>
      </w:r>
      <w:r w:rsidRPr="00051EB2">
        <w:rPr>
          <w:szCs w:val="24"/>
        </w:rPr>
        <w:t xml:space="preserve">podyktowany jest rosnącymi standardami w zakresie opieki medycznej oraz realizacją pakietu onkologicznego. </w:t>
      </w:r>
    </w:p>
    <w:p w:rsidR="00540828" w:rsidRDefault="00540828" w:rsidP="00540828">
      <w:pPr>
        <w:rPr>
          <w:szCs w:val="24"/>
        </w:rPr>
      </w:pPr>
      <w:r>
        <w:rPr>
          <w:szCs w:val="24"/>
        </w:rPr>
        <w:t>W wariancie pesymistycznym w minimalnym tempie wzrasta wartość za tzw. 1 punkt rozliczeniowy, w ramach umowy z NFZ oraz następuje obniżka wyceny dochodowych procedur.</w:t>
      </w:r>
    </w:p>
    <w:p w:rsidR="00540828" w:rsidRPr="00051EB2" w:rsidRDefault="00540828" w:rsidP="00540828">
      <w:pPr>
        <w:rPr>
          <w:szCs w:val="24"/>
        </w:rPr>
      </w:pPr>
      <w:r>
        <w:rPr>
          <w:szCs w:val="24"/>
        </w:rPr>
        <w:t>Przychody ze sprzedaży wzrastają głównie z tytułu wzrostu ilości wykonywanych świadczeń medycznych.</w:t>
      </w:r>
    </w:p>
    <w:p w:rsidR="00540828" w:rsidRPr="0007115F" w:rsidRDefault="00540828" w:rsidP="00540828">
      <w:pPr>
        <w:rPr>
          <w:szCs w:val="24"/>
        </w:rPr>
      </w:pPr>
      <w:r w:rsidRPr="0007115F">
        <w:rPr>
          <w:szCs w:val="24"/>
        </w:rPr>
        <w:t>Na wskutek straty poniżej kosztów amortyzacji, w wariancie pesymistycznym na koniec 2016 roku Szpital osiągnie ujemne kapitały własne, co w 201</w:t>
      </w:r>
      <w:r>
        <w:rPr>
          <w:szCs w:val="24"/>
        </w:rPr>
        <w:t>7 roku skutkować musi decyzją o </w:t>
      </w:r>
      <w:r w:rsidRPr="0007115F">
        <w:rPr>
          <w:szCs w:val="24"/>
        </w:rPr>
        <w:t xml:space="preserve">pokryciu straty i dopłatą do funduszu założycielskiego. </w:t>
      </w:r>
    </w:p>
    <w:p w:rsidR="00540828" w:rsidRPr="00051EB2" w:rsidRDefault="00540828" w:rsidP="00540828">
      <w:pPr>
        <w:rPr>
          <w:szCs w:val="24"/>
        </w:rPr>
      </w:pPr>
      <w:r w:rsidRPr="00051EB2">
        <w:rPr>
          <w:szCs w:val="24"/>
        </w:rPr>
        <w:t xml:space="preserve">W wariancie pesymistycznym przychody rosną w poszczególnych latach średnio o 2,31%, natomiast koszty </w:t>
      </w:r>
      <w:r>
        <w:rPr>
          <w:szCs w:val="24"/>
        </w:rPr>
        <w:t xml:space="preserve">o </w:t>
      </w:r>
      <w:r w:rsidRPr="00051EB2">
        <w:rPr>
          <w:szCs w:val="24"/>
        </w:rPr>
        <w:t>1,89%</w:t>
      </w:r>
      <w:r>
        <w:rPr>
          <w:szCs w:val="24"/>
        </w:rPr>
        <w:t xml:space="preserve">  rocznie.</w:t>
      </w:r>
    </w:p>
    <w:p w:rsidR="00540828" w:rsidRDefault="00540828" w:rsidP="00540828">
      <w:pPr>
        <w:rPr>
          <w:szCs w:val="24"/>
        </w:rPr>
      </w:pPr>
      <w:r w:rsidRPr="00051EB2">
        <w:rPr>
          <w:szCs w:val="24"/>
        </w:rPr>
        <w:t xml:space="preserve">W wariancie pesymistycznym suma aktywów maleje z tytułu spadku wartości rzeczowych aktywów trwałych do wysokości odpisów amortyzacyjnych. </w:t>
      </w:r>
    </w:p>
    <w:p w:rsidR="00540828" w:rsidRDefault="00540828" w:rsidP="00540828">
      <w:pPr>
        <w:rPr>
          <w:szCs w:val="24"/>
        </w:rPr>
      </w:pPr>
      <w:r w:rsidRPr="00051EB2">
        <w:rPr>
          <w:szCs w:val="24"/>
        </w:rPr>
        <w:t>Szpital z powodu utraty</w:t>
      </w:r>
      <w:r w:rsidR="00A030B1">
        <w:rPr>
          <w:szCs w:val="24"/>
        </w:rPr>
        <w:t xml:space="preserve"> czasowej</w:t>
      </w:r>
      <w:r w:rsidRPr="00051EB2">
        <w:rPr>
          <w:szCs w:val="24"/>
        </w:rPr>
        <w:t xml:space="preserve"> płynności finansowej nie ma możliwośc</w:t>
      </w:r>
      <w:r w:rsidR="00A030B1">
        <w:rPr>
          <w:szCs w:val="24"/>
        </w:rPr>
        <w:t>i planowania inwestycji</w:t>
      </w:r>
      <w:r w:rsidRPr="00051EB2">
        <w:rPr>
          <w:szCs w:val="24"/>
        </w:rPr>
        <w:t xml:space="preserve"> w rzeczowe aktywa trwałe oraz nie jest w stanie zabezpieczyć środków na udziały własne w ramach </w:t>
      </w:r>
      <w:r>
        <w:rPr>
          <w:szCs w:val="24"/>
        </w:rPr>
        <w:t xml:space="preserve">przedsięwzięć dofinansowanych </w:t>
      </w:r>
      <w:r w:rsidRPr="00051EB2">
        <w:rPr>
          <w:szCs w:val="24"/>
        </w:rPr>
        <w:t xml:space="preserve">ze </w:t>
      </w:r>
      <w:r>
        <w:rPr>
          <w:szCs w:val="24"/>
        </w:rPr>
        <w:t>źródeł</w:t>
      </w:r>
      <w:r w:rsidRPr="00051EB2">
        <w:rPr>
          <w:szCs w:val="24"/>
        </w:rPr>
        <w:t xml:space="preserve">  zewnętrznych. </w:t>
      </w:r>
    </w:p>
    <w:p w:rsidR="00540828" w:rsidRDefault="00540828" w:rsidP="00540828">
      <w:pPr>
        <w:rPr>
          <w:szCs w:val="24"/>
        </w:rPr>
      </w:pPr>
      <w:r w:rsidRPr="00051EB2">
        <w:rPr>
          <w:szCs w:val="24"/>
        </w:rPr>
        <w:t xml:space="preserve">Brak płynności finansowej uniemożliwia pozyskanie zabezpieczenia w postaci promes kredytowych. </w:t>
      </w:r>
    </w:p>
    <w:p w:rsidR="00540828" w:rsidRDefault="00540828" w:rsidP="00540828">
      <w:pPr>
        <w:rPr>
          <w:szCs w:val="24"/>
        </w:rPr>
      </w:pPr>
      <w:r w:rsidRPr="00051EB2">
        <w:rPr>
          <w:szCs w:val="24"/>
        </w:rPr>
        <w:t>Utrata płynności finansowej wiąże się również z koniecznością zaciągania zobowiązań finansowych na restrukturyzacj</w:t>
      </w:r>
      <w:r>
        <w:rPr>
          <w:szCs w:val="24"/>
        </w:rPr>
        <w:t>ę</w:t>
      </w:r>
      <w:r w:rsidRPr="00051EB2">
        <w:rPr>
          <w:szCs w:val="24"/>
        </w:rPr>
        <w:t xml:space="preserve"> zobowiązań</w:t>
      </w:r>
      <w:r>
        <w:rPr>
          <w:szCs w:val="24"/>
        </w:rPr>
        <w:t xml:space="preserve"> wymagalnych. Skutkuje to wzrostem zobowiązań z </w:t>
      </w:r>
      <w:r w:rsidRPr="00051EB2">
        <w:rPr>
          <w:szCs w:val="24"/>
        </w:rPr>
        <w:t>tytułu kredytów i pożyczek</w:t>
      </w:r>
      <w:r>
        <w:rPr>
          <w:szCs w:val="24"/>
        </w:rPr>
        <w:t xml:space="preserve"> oraz kosztów odsetek, natomiast chroni</w:t>
      </w:r>
      <w:r w:rsidRPr="00051EB2">
        <w:rPr>
          <w:szCs w:val="24"/>
        </w:rPr>
        <w:t xml:space="preserve"> Szpital przed kosztami </w:t>
      </w:r>
      <w:r>
        <w:rPr>
          <w:szCs w:val="24"/>
        </w:rPr>
        <w:t xml:space="preserve">z tytułu nakazów sądowych i </w:t>
      </w:r>
      <w:r w:rsidRPr="00051EB2">
        <w:rPr>
          <w:szCs w:val="24"/>
        </w:rPr>
        <w:t xml:space="preserve">egzekucją komorniczą. </w:t>
      </w:r>
    </w:p>
    <w:p w:rsidR="00136660" w:rsidRDefault="00540828" w:rsidP="00540828">
      <w:pPr>
        <w:rPr>
          <w:szCs w:val="24"/>
          <w:u w:val="single"/>
        </w:rPr>
      </w:pPr>
      <w:r w:rsidRPr="00051EB2">
        <w:rPr>
          <w:szCs w:val="24"/>
        </w:rPr>
        <w:t xml:space="preserve">Przedstawiona sytuacja </w:t>
      </w:r>
      <w:r>
        <w:rPr>
          <w:szCs w:val="24"/>
        </w:rPr>
        <w:t>zagraża</w:t>
      </w:r>
      <w:r w:rsidRPr="00051EB2">
        <w:rPr>
          <w:szCs w:val="24"/>
        </w:rPr>
        <w:t xml:space="preserve"> przejęci</w:t>
      </w:r>
      <w:r>
        <w:rPr>
          <w:szCs w:val="24"/>
        </w:rPr>
        <w:t>em</w:t>
      </w:r>
      <w:r w:rsidRPr="00051EB2">
        <w:rPr>
          <w:szCs w:val="24"/>
        </w:rPr>
        <w:t xml:space="preserve"> zobowiązań Szpitala przez parabanki</w:t>
      </w:r>
      <w:r>
        <w:rPr>
          <w:szCs w:val="24"/>
        </w:rPr>
        <w:t xml:space="preserve">, a </w:t>
      </w:r>
      <w:r w:rsidRPr="00051EB2">
        <w:rPr>
          <w:szCs w:val="24"/>
        </w:rPr>
        <w:t>w efekcie skupieniem zobowiązań Szpitala w instytucjach</w:t>
      </w:r>
      <w:r>
        <w:rPr>
          <w:szCs w:val="24"/>
        </w:rPr>
        <w:t xml:space="preserve"> komercyjnych.</w:t>
      </w:r>
    </w:p>
    <w:p w:rsidR="00115FCD" w:rsidRDefault="00115FCD" w:rsidP="007A4D8B">
      <w:pPr>
        <w:pStyle w:val="Nagwek8"/>
      </w:pPr>
      <w:bookmarkStart w:id="23" w:name="_Toc414532464"/>
      <w:r w:rsidRPr="00051EB2">
        <w:t xml:space="preserve">Wariant </w:t>
      </w:r>
      <w:r>
        <w:t>ważony</w:t>
      </w:r>
      <w:bookmarkEnd w:id="23"/>
    </w:p>
    <w:p w:rsidR="00136660" w:rsidRDefault="00136660" w:rsidP="00136660">
      <w:pPr>
        <w:rPr>
          <w:szCs w:val="24"/>
        </w:rPr>
      </w:pPr>
      <w:r>
        <w:rPr>
          <w:szCs w:val="24"/>
        </w:rPr>
        <w:t>W wariancie ważonym przyjęto wyższe tempo niż w wariancie pesymistycznym wzrostu przychodów ze sprzedaży w stosunku do kosztów operacyjnych. Średni wzrost przychodów wynosi 2,78%, a kosztów 2,21%  rocznie.</w:t>
      </w:r>
    </w:p>
    <w:p w:rsidR="00136660" w:rsidRDefault="00136660" w:rsidP="00136660">
      <w:pPr>
        <w:rPr>
          <w:szCs w:val="24"/>
        </w:rPr>
      </w:pPr>
      <w:r>
        <w:rPr>
          <w:szCs w:val="24"/>
        </w:rPr>
        <w:t>W wariancie ważonym w stopniu niewielkim wzrasta wartość za tzw. 1 punkt rozliczeniowy, w ramach umowy z NFZ i nie następuje zmiana wyceny procedur medycznych przez NFZ. Zakłada się poziom zapłaconych przez NFZ nadwykonań powyżej 65%.</w:t>
      </w:r>
    </w:p>
    <w:p w:rsidR="00136660" w:rsidRPr="009472EA" w:rsidRDefault="00136660" w:rsidP="00136660">
      <w:pPr>
        <w:rPr>
          <w:szCs w:val="24"/>
        </w:rPr>
      </w:pPr>
      <w:r>
        <w:rPr>
          <w:szCs w:val="24"/>
        </w:rPr>
        <w:t xml:space="preserve"> W wariancie ważonym założono utrzymanie wymogów Narodowego Funduszu Zdrowia na poziomie dotychczasowym oraz wydłużenie minimum o 2 lata okresu dostosowawczego wynikającego z </w:t>
      </w:r>
      <w:r w:rsidR="0088192B">
        <w:rPr>
          <w:color w:val="000000"/>
          <w:szCs w:val="24"/>
        </w:rPr>
        <w:t>r</w:t>
      </w:r>
      <w:r w:rsidRPr="009472EA">
        <w:rPr>
          <w:color w:val="000000"/>
          <w:szCs w:val="24"/>
        </w:rPr>
        <w:t>ozporządzeni</w:t>
      </w:r>
      <w:r w:rsidR="0088192B">
        <w:rPr>
          <w:color w:val="000000"/>
          <w:szCs w:val="24"/>
        </w:rPr>
        <w:t>a</w:t>
      </w:r>
      <w:r w:rsidRPr="009472EA">
        <w:rPr>
          <w:color w:val="000000"/>
          <w:szCs w:val="24"/>
        </w:rPr>
        <w:t xml:space="preserve"> Ministra Zdrowia z dnia 26 czerwca 2012 r. w sprawie szczegółowych wymagań, jakim powinny odpowiadać pomieszczenia i urządzenia podmiotu wykonującego działalność leczniczą</w:t>
      </w:r>
      <w:r>
        <w:rPr>
          <w:color w:val="000000"/>
          <w:szCs w:val="24"/>
        </w:rPr>
        <w:t>.</w:t>
      </w:r>
    </w:p>
    <w:p w:rsidR="00136660" w:rsidRDefault="00136660" w:rsidP="00136660">
      <w:pPr>
        <w:rPr>
          <w:szCs w:val="24"/>
        </w:rPr>
      </w:pPr>
      <w:r>
        <w:rPr>
          <w:szCs w:val="24"/>
        </w:rPr>
        <w:t>W wariancie ważonym przyjęto, że przychody rosną głównie ze względu na wzrost ilości wykonywanych procedur. Koszty rosną z tytułu wzrostu ilości wykonywanych procedur oraz z tytułu częściowego wzrostu w 2018 roku odpisu na Zakładowy Fundusz Świadczeń Socjalnych. Koszty pracy rosną tylko z tytułu</w:t>
      </w:r>
      <w:r w:rsidR="0088192B">
        <w:rPr>
          <w:szCs w:val="24"/>
        </w:rPr>
        <w:t xml:space="preserve"> wzrostu dodatku stażowego i wypł</w:t>
      </w:r>
      <w:r>
        <w:rPr>
          <w:szCs w:val="24"/>
        </w:rPr>
        <w:t>acanych odpraw emerytalnych. Nie zakłada się ewentualnych roszczeń płacowych pracowników.</w:t>
      </w:r>
    </w:p>
    <w:p w:rsidR="00136660" w:rsidRDefault="00136660" w:rsidP="00136660">
      <w:pPr>
        <w:rPr>
          <w:szCs w:val="24"/>
        </w:rPr>
      </w:pPr>
      <w:r>
        <w:rPr>
          <w:szCs w:val="24"/>
        </w:rPr>
        <w:t>W wariancie ważonym rośnie wartość aktywów, zwłaszcza aktywów obrotowych. Wartość aktywów rzeczowych w latach 2016-2018 utrzymuje się na poziomie wyższym niż w roku 2015, co świadczy o inwestowaniu w majątek ruchomy jak i nieruchomości. Wynika to m.in. z prawdopodobieństwa pozyskania zewnętrznych źródeł finansowania na odnowienie sprzętu i aparatury medycznej oraz zakładany rozwój Szpitala.</w:t>
      </w:r>
    </w:p>
    <w:p w:rsidR="00136660" w:rsidRDefault="00136660" w:rsidP="00136660">
      <w:pPr>
        <w:rPr>
          <w:szCs w:val="24"/>
        </w:rPr>
      </w:pPr>
      <w:r>
        <w:rPr>
          <w:szCs w:val="24"/>
        </w:rPr>
        <w:t>W wariancie tym po stronie pasywów rośnie wielkość rozliczeń międzyokresowych, co jest wynikiem pozyskania dotacji.</w:t>
      </w:r>
    </w:p>
    <w:p w:rsidR="00136660" w:rsidRDefault="00136660" w:rsidP="00136660">
      <w:pPr>
        <w:rPr>
          <w:szCs w:val="24"/>
        </w:rPr>
      </w:pPr>
      <w:r>
        <w:rPr>
          <w:szCs w:val="24"/>
        </w:rPr>
        <w:t>W wariancie ważonym płynność finansowa jednostki jest nieco lepsza niż w wariancie pesymistycznym, ale nie jest jednak w pełni zadawalająca. Szpital kontroluje poziom zobowiązań wymagalnych jednak jest zmuszony do zaciągania kredytów i pożyczek na restrukturyzację zadłużenia.</w:t>
      </w:r>
    </w:p>
    <w:p w:rsidR="00115FCD" w:rsidRDefault="00115FCD" w:rsidP="007A4D8B">
      <w:pPr>
        <w:pStyle w:val="Nagwek8"/>
      </w:pPr>
      <w:bookmarkStart w:id="24" w:name="_Toc414532465"/>
      <w:r w:rsidRPr="00DC723A">
        <w:t>Wariant optymistyczny</w:t>
      </w:r>
      <w:bookmarkEnd w:id="24"/>
      <w:r w:rsidRPr="00DC723A">
        <w:t xml:space="preserve"> </w:t>
      </w:r>
    </w:p>
    <w:p w:rsidR="00136660" w:rsidRPr="009472EA" w:rsidRDefault="00136660" w:rsidP="00136660">
      <w:pPr>
        <w:rPr>
          <w:szCs w:val="24"/>
        </w:rPr>
      </w:pPr>
      <w:r w:rsidRPr="009472EA">
        <w:rPr>
          <w:szCs w:val="24"/>
        </w:rPr>
        <w:t xml:space="preserve">Założenia przyjęte w wariancie optymistycznym </w:t>
      </w:r>
      <w:r>
        <w:rPr>
          <w:szCs w:val="24"/>
        </w:rPr>
        <w:t xml:space="preserve">pozwalają na stopniową poprawę sytuacji ekonomicznej Szpitala, poprawę wyniku finansowego oraz poprawę płynności finansowej przy równoczesnym wzroście majątku obrotowego oraz wzroście inwestycji prowadzących do </w:t>
      </w:r>
      <w:r w:rsidR="00AF0F55">
        <w:rPr>
          <w:szCs w:val="24"/>
        </w:rPr>
        <w:t>wzrostu wartości nieruchomości, co w efekcie prowadzi do zbilansowania</w:t>
      </w:r>
      <w:r w:rsidR="0088192B">
        <w:rPr>
          <w:szCs w:val="24"/>
        </w:rPr>
        <w:t xml:space="preserve"> przychodów i kosztów.</w:t>
      </w:r>
    </w:p>
    <w:p w:rsidR="00136660" w:rsidRDefault="00136660" w:rsidP="00136660">
      <w:pPr>
        <w:rPr>
          <w:szCs w:val="24"/>
        </w:rPr>
      </w:pPr>
      <w:r w:rsidRPr="00D9543B">
        <w:rPr>
          <w:szCs w:val="24"/>
        </w:rPr>
        <w:t xml:space="preserve">Wzrost przychodów ze sprzedaży, przy niskim wzroście poziomu kosztów, jest możliwy przy założeniu, ze sukcesywnie podniesiona zostanie wycena tzw. punktu rozliczeniowego w ramach umowy z NFZ.  Średni wzrost przychodów wynosi 3,13%, a kosztów 2,21% rocznie. Ponadto podnoszone są wyceny procedur medycznych, które są skrajnie niedoszacowane oraz </w:t>
      </w:r>
      <w:r>
        <w:rPr>
          <w:szCs w:val="24"/>
        </w:rPr>
        <w:t xml:space="preserve">finansowane są przez NFZ </w:t>
      </w:r>
      <w:r w:rsidRPr="00D9543B">
        <w:rPr>
          <w:szCs w:val="24"/>
        </w:rPr>
        <w:t>nadwykona</w:t>
      </w:r>
      <w:r>
        <w:rPr>
          <w:szCs w:val="24"/>
        </w:rPr>
        <w:t>nia co najmniej na poziomie 80%.</w:t>
      </w:r>
    </w:p>
    <w:p w:rsidR="00136660" w:rsidRDefault="00136660" w:rsidP="00136660">
      <w:pPr>
        <w:rPr>
          <w:szCs w:val="24"/>
        </w:rPr>
      </w:pPr>
      <w:r>
        <w:rPr>
          <w:szCs w:val="24"/>
        </w:rPr>
        <w:t>Wzrost kosztów pracy mieści się w ramach założonych prognoz.</w:t>
      </w:r>
    </w:p>
    <w:p w:rsidR="00136660" w:rsidRPr="00D9543B" w:rsidRDefault="00136660" w:rsidP="00136660">
      <w:pPr>
        <w:rPr>
          <w:szCs w:val="24"/>
        </w:rPr>
      </w:pPr>
      <w:r w:rsidRPr="00D9543B">
        <w:rPr>
          <w:szCs w:val="24"/>
        </w:rPr>
        <w:t>Koszty działalności utrzymano na poziomie kosztów ujętych w wariancie ważonym</w:t>
      </w:r>
      <w:r>
        <w:rPr>
          <w:szCs w:val="24"/>
        </w:rPr>
        <w:t xml:space="preserve">, natomiast  przyjęto dynamiczniejszy przyrost przychodów. </w:t>
      </w:r>
    </w:p>
    <w:p w:rsidR="00136660" w:rsidRDefault="00136660" w:rsidP="00136660">
      <w:pPr>
        <w:rPr>
          <w:szCs w:val="24"/>
        </w:rPr>
      </w:pPr>
      <w:r>
        <w:rPr>
          <w:szCs w:val="24"/>
        </w:rPr>
        <w:t>Zwiększenie przychodów z NFZ i zapłata nadwykonań pozwala na poprawę płynności finansowej, a co za tym idzie następuje spadek zobowiązań, w szczególności zobowiązań wymagalnych.</w:t>
      </w:r>
    </w:p>
    <w:p w:rsidR="00115FCD" w:rsidRDefault="00136660" w:rsidP="007A4D8B">
      <w:r>
        <w:rPr>
          <w:szCs w:val="24"/>
        </w:rPr>
        <w:t>W wariancie optymistycznym rośnie wartość aktywów, zwłaszcza aktywów obrotowych. Wartość aktywów rzeczowych w latach 2016-2018 cyklicznie wzrasta w stosunku do 2015 roku, co świadczy o inwestowaniu w majątek  ruchomy jak i n</w:t>
      </w:r>
      <w:r w:rsidR="00937DD1">
        <w:rPr>
          <w:szCs w:val="24"/>
        </w:rPr>
        <w:t>ieruchomości. Wynika to m.in. z </w:t>
      </w:r>
      <w:r>
        <w:rPr>
          <w:szCs w:val="24"/>
        </w:rPr>
        <w:t>pozyskania zewnętrznych źródeł finansowania na odnowienie sprzętu i aparatury medycznej oraz rozwoju infrastruktury szpitalnej.</w:t>
      </w:r>
    </w:p>
    <w:p w:rsidR="00136660" w:rsidRDefault="00136660" w:rsidP="007A4D8B">
      <w:pPr>
        <w:sectPr w:rsidR="00136660" w:rsidSect="00BA6F10">
          <w:footerReference w:type="even" r:id="rId26"/>
          <w:footerReference w:type="default" r:id="rId27"/>
          <w:pgSz w:w="11906" w:h="16838" w:code="9"/>
          <w:pgMar w:top="1418" w:right="1134" w:bottom="1418" w:left="1418" w:header="709" w:footer="709" w:gutter="0"/>
          <w:cols w:space="708"/>
          <w:docGrid w:linePitch="600" w:charSpace="32768"/>
        </w:sectPr>
      </w:pPr>
    </w:p>
    <w:p w:rsidR="00FD0CF4" w:rsidRPr="00FD0CF4" w:rsidRDefault="00FD0CF4" w:rsidP="00D95EB2">
      <w:pPr>
        <w:rPr>
          <w:smallCaps/>
        </w:rPr>
      </w:pPr>
      <w:r>
        <w:rPr>
          <w:smallCaps/>
        </w:rPr>
        <w:t xml:space="preserve">Wersja </w:t>
      </w:r>
      <w:r w:rsidR="00D535EE">
        <w:rPr>
          <w:smallCaps/>
        </w:rPr>
        <w:t>pesymistyczna</w:t>
      </w:r>
    </w:p>
    <w:p w:rsidR="000D0F60" w:rsidRDefault="00FD0CF4" w:rsidP="00D95EB2">
      <w:pPr>
        <w:pStyle w:val="Lista"/>
      </w:pPr>
      <w:r>
        <w:t>Bilans, rachunek zysków i strat</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1"/>
        <w:gridCol w:w="1355"/>
        <w:gridCol w:w="1355"/>
        <w:gridCol w:w="1355"/>
        <w:gridCol w:w="1355"/>
        <w:gridCol w:w="1355"/>
        <w:gridCol w:w="1355"/>
        <w:gridCol w:w="1355"/>
        <w:gridCol w:w="1355"/>
        <w:gridCol w:w="1355"/>
      </w:tblGrid>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Okres działalności</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31-12-2012</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31-12--2013</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31-12-2014</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31-12-2015</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31-12-2016</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31-12-2017</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31-12-2018</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31-12-2019</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31-12-2020</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Dział 1. Bilans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Aktywa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A. Aktywa trwałe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111 484 585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112 564 835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104 991 051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100 340 695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99 158 915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97 396 609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96 044 933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93 301 207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91 168 420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 Wartości niematerialne i prawne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5 250    </w:t>
            </w:r>
          </w:p>
        </w:tc>
        <w:tc>
          <w:tcPr>
            <w:tcW w:w="1355" w:type="dxa"/>
            <w:shd w:val="clear" w:color="auto" w:fill="auto"/>
            <w:vAlign w:val="center"/>
            <w:hideMark/>
          </w:tcPr>
          <w:p w:rsidR="00D535EE" w:rsidRPr="00D535EE" w:rsidRDefault="00D535EE" w:rsidP="00882F4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15 902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12 722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10 178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8 142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6 514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5 211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4 169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Koszty zakończonych prac rozwojowych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Wartość firmy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wartości niematerialne i prawne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5 250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15 902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12 722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10 178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8 142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6 514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5 211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4 169    </w:t>
            </w:r>
          </w:p>
        </w:tc>
      </w:tr>
      <w:tr w:rsidR="00882F44" w:rsidRPr="00D535EE" w:rsidTr="00882F44">
        <w:trPr>
          <w:trHeight w:val="39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Zaliczki na wartości niematerialne i prawne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 Rzeczowe aktywa trwałe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111 479 335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112 564 835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104 975 149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100 327 973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99 148 738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97 388 466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96 038 420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93 295 996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91 164 252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Środki trwałe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70 430 301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109 865 975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104 084 118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100 027 973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98 498 738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96 738 468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95 538 420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92 845 996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90 664 252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Grunty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3 326 575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3 326 575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3 314 785    </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Budynki, lokale i obiekty inżynierii lądowej i wodnej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44 229 177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75 073 361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75 969 578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74 450 186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72 961 182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71 501 959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71 571 920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70 773 010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70 350 320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Urządzenia techniczne i maszyny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4 606 695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9 418 549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8 565 722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9 497 202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9 712 286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10 026 672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9 225 872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8 449 096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7 695 623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Środki transportu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260 766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415 308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350 270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343 264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336 399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329 671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323 078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316 616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310 284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środki trwałe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18 007 087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21 632 181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15 883 764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12 422 536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12 174 085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11 565 381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11 102 766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9 992 489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8 993 240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Środki trwałe w budowie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41 049 034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2 698 860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891 031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649 999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500 000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Zaliczki na środki trwałe w budowie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III. Należności długoterminowe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Od jednostek powiązanych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Od pozostałych jednostek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IV. Inwestycje długoterminowe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Nieruchomości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Wartości niematerialne i prawne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Długoterminowe aktywa finansowe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W jednostkach powiązanych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Udziały lub akcje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papiery wartościowe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Udzielone pożyczki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długoterminowe aktywa finansowe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W pozostałych jednostkach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Udziały lub akcje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papiery wartościowe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Udzielone pożyczki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długoterminowe aktywa finansowe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inwestycje długoterminowe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V. Długoterminowe rozliczenia międzyokresowe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39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Aktywa z tytułu odroczonego podatku dochodowego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rozliczenia międzyokresowe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B. Aktywa obrotowe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22 202 024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21 532 848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20 073 406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20 123 996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20 125 882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19 712 595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20 387 761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19 208 035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18 998 697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 Zapasy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2 586 093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1 848 001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2 595 589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1 755 295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2 288 485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1 667 530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1 634 179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1 601 496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1 569 466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Materiały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2 586 093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1 847 679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2 408 931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1 755 295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2 288 485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1 667 530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1 634 179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1 601 496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1 569 466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Półprodukty i produkty w toku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Produkty gotowe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Towary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Zaliczki na dostawy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323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186 657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 Należności krótkoterminowe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15 234 035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14 865 186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10 217 774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11 102 631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12 318 346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12 849 325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13 625 644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12 336 953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12 226 716    </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Należności od jednostek powiązanych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 tytułu dostaw i usług o okresie spłaty: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Do 12 miesięcy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Powyżej 12 miesięcy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Należności od pozostałych jednostek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15 234 035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14 865 186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10 217 774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11 102 631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12 318 346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12 849 325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13 625 644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12 336 953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12 226 716    </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Należności z tyt. dostaw i usług, o okresie spłaty: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12 469 316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14 146 331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9 263 715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10 190 087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11 461 811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12 036 547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12 847 137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11 528 550    </w:t>
            </w:r>
          </w:p>
        </w:tc>
        <w:tc>
          <w:tcPr>
            <w:tcW w:w="1355"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11 450 834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Do 12 miesięcy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12 469 316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14 146 331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9 263 715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10 190 087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11 461 811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12 036 547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12 847 137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11 528 550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11 450 834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Powyżej 12 miesięcy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58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Należności z tytułu podatków, dotacji, ceł, ubezpieczeń społecznych i zdrowotnych oraz świadczeń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331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135 234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284 430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227 544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182 035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145 628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116 503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120 000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należności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522 847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573 783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653 098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650 000    </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Należności dochodzone na drodze sądowej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2 241 540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9 839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16 529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35 000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24 500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17 150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12 005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8 404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5 882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III. Inwestycje krótkoterminowe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3 820 267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4 354 048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6 931 444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6 953 901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5 100 000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4 900 000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4 846 985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4 892 440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4 936 349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Krótkoterminowe aktywa finansowe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3 820 267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4 354 048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6 931 444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6 953 901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5 100 000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4 900 000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4 846 985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4 892 440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4 936 349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W jednostkach powiązanych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Udziały lub akcje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papiery wartościowe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Udzielone pożyczki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krótkoterminowe aktywa finansowe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W pozostałych jednostkach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Udziały lub akcje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papiery wartościowe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Udzielone pożyczki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krótkoterminowe aktywa finansowe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Środki pieniężne i inne aktywa pieniężne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3 820 267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4 354 048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6 931 444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6 953 901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5 100 000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4 900 000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4 846 985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4 892 440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4 936 349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Środki pieniężne w kasie i na rachunkach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3 820 267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4 354 048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6 753 901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6 803 901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4 948 500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4 746 985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4 692 440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4 736 349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4 778 698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środki pieniężne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aktywa pieniężne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177 544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151 500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153 015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154 545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156 091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157 652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Inne inwestycje krótkoterminowe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IV. Krótkoterminowe rozliczenia międzyokresowe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561 630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465 612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328 600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312 170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419 051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295 740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280 953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377 146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266 166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Aktywa razem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133 686 609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134 097 683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125 064 457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120 464 692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119 284 797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117 109 203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116 432 695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112 509 242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110 167 118    </w:t>
            </w:r>
          </w:p>
        </w:tc>
      </w:tr>
      <w:tr w:rsidR="00882F44" w:rsidRPr="00D535EE" w:rsidTr="00882F44">
        <w:trPr>
          <w:trHeight w:val="30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Pasywa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A. Kapitał (fundusz) własny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18 510 019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17 326 545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14 332 457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8 532 056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3 797 221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3 255 009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2 701 763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2 681 539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2 917 113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 Kapitał (fundusz) podstawowy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62 203 901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62 203 901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62 190 405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62 190 405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62 190 405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65 333 059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65 333 059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65 333 059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65 333 059    </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 Należne wpłaty na kapitał podstawowy (wielkość ujemna)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III. Udziały (akcje) własne (wielkość ujemna)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IV. Kapitał (fundusz) zapasowy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V. Kapitał (fundusz) z aktualizacji wyceny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VI. Pozostałe kapitały (fundusze) rezerwowe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VII. Zysk (strata) z lat ubiegłych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38 891 713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43 693 882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44 877 356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47 857 948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53 658 349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58 393 183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62 078 050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62 631 295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62 651 520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VIII. Zysk (strata) netto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4 802 169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1 183 474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2 980 592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5 800 401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4 734 835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3 684 867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553 245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20 224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235 574    </w:t>
            </w:r>
          </w:p>
        </w:tc>
      </w:tr>
      <w:tr w:rsidR="00882F44" w:rsidRPr="00D535EE" w:rsidTr="00882F44">
        <w:trPr>
          <w:trHeight w:val="36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IX. Odpisy z zysku netto w ciągu roku obrotowego (wielkość ujemna)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B. Zobowiązania i rezerwy na zobowiązania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115 176 590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116 771 138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110 732 000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111 932 635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115 487 576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113 854 195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113 730 932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109 827 703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107 250 005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 Rezerwy na zobowiązania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15 366 845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15 268 766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12 085 840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12 108 587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12 366 683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12 523 155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12 736 343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13 008 471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15 286 564    </w:t>
            </w:r>
          </w:p>
        </w:tc>
      </w:tr>
      <w:tr w:rsidR="00882F44" w:rsidRPr="00D535EE" w:rsidTr="00882F44">
        <w:trPr>
          <w:trHeight w:val="39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Rezerwa z tytułu odroczonego podatku dochodowego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Rezerwa na świadczenia emerytalne i podobne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14 242 253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13 832 479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11 826 558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12 108 587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12 366 683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12 523 155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12 736 343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13 008 471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15 286 564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Długoterminowa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11 803 901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11 309 946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10 309 946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10 516 145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10 726 468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10 833 732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10 996 238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11 216 163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13 440 487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Krótkoterminowa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2 438 352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2 522 533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1 516 612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1 592 442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1 640 216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1 689 422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1 740 105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1 792 308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1 846 077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Pozostałe rezerwy </w:t>
            </w:r>
          </w:p>
        </w:tc>
        <w:tc>
          <w:tcPr>
            <w:tcW w:w="1355"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1 124 592    </w:t>
            </w:r>
          </w:p>
        </w:tc>
        <w:tc>
          <w:tcPr>
            <w:tcW w:w="1355"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1 436 288    </w:t>
            </w:r>
          </w:p>
        </w:tc>
        <w:tc>
          <w:tcPr>
            <w:tcW w:w="1355"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259 282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Długoterminowe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Krótkoterminowe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1 124 592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1 436 288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259 282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 Zobowiązania długoterminowe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22 760 091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22 418 111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21 805 148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15 588 441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17 249 845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16 916 150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16 575 836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14 432 766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11 289 696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Wobec jednostek powiązanych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Wobec pozostałych jednostek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22 760 091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22 418 111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21 805 148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15 588 441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17 249 845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16 916 150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16 575 836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14 432 766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11 289 696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Kredyty i pożyczki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21 278 500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20 729 904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20 931 123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15 588 441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17 249 845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16 916 150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16 575 836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14 432 766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11 289 696    </w:t>
            </w:r>
          </w:p>
        </w:tc>
      </w:tr>
      <w:tr w:rsidR="00882F44" w:rsidRPr="00D535EE" w:rsidTr="00882F44">
        <w:trPr>
          <w:trHeight w:val="39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 tytułu emisji dłużnych papierów wartościowych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zobowiązania finansowe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zobowiązania długoterminowe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1 481 591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1 688 207    </w:t>
            </w:r>
          </w:p>
        </w:tc>
        <w:tc>
          <w:tcPr>
            <w:tcW w:w="1355" w:type="dxa"/>
            <w:shd w:val="clear" w:color="auto" w:fill="auto"/>
            <w:noWrap/>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874 025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III. Zobowiązania krótkoterminowe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25 689 339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25 684 502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26 938 763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31 101 926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33 773 557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34 076 303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36 255 845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36 874 460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36 936 279    </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Wobec jednostek powiązanych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390"/>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 tytułu dostaw i usług, o okresie wymagalności: </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Do 12 miesięcy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Powyżej 12 miesięcy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82F44" w:rsidRPr="00D535EE" w:rsidTr="00882F44">
        <w:trPr>
          <w:trHeight w:val="195"/>
          <w:jc w:val="center"/>
        </w:trPr>
        <w:tc>
          <w:tcPr>
            <w:tcW w:w="2831" w:type="dxa"/>
            <w:shd w:val="clear" w:color="auto" w:fill="auto"/>
            <w:vAlign w:val="center"/>
            <w:hideMark/>
          </w:tcPr>
          <w:p w:rsidR="00882F44" w:rsidRPr="00D535EE" w:rsidRDefault="00882F44"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82F44" w:rsidRPr="00D535EE" w:rsidRDefault="00882F4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Wobec pozostałych jednostek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24 828 530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24 785 690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25 974 812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30 177 975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31 401 708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32 890 378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35 129 217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35 804 163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35 919 497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Kredyty i pożyczki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4 410 613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5 562 055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7 173 023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5 481 515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6 412 627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7 143 070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7 143 070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7 143 070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7 143 070    </w:t>
            </w:r>
          </w:p>
        </w:tc>
      </w:tr>
      <w:tr w:rsidR="00A94D90" w:rsidRPr="00D535EE" w:rsidTr="00882F44">
        <w:trPr>
          <w:trHeight w:val="390"/>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Zobowiązania z tytułu emisji dłużnych papierów wartościowych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zobowiązania finansowe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Zobowiązania z tytułu dostaw i usług, o okresie wymagalności: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12 042 468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10 647 273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10 411 530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15 795 508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14 696 871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14 218 532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14 795 299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14 980 319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14 423 583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Do 12 miesięcy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12 042 468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10 647 273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10 411 530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15 795 508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14 696 871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14 218 532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14 795 299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14 980 319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14 423 583    </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Powyżej 12 miesięcy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Zaliczki otrzymane na dostawy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Zobowiązania wekslowe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Zobowiązania z tytułu podatków, ceł, ubezpieczeń i innych świadczeń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4 514 185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3 892 359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3 559 759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3 613 155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3 669 159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3 727 829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4 846 177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4 918 870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5 066 436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Zobowiązania z tytułu wynagrodzeń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2 537 361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2 518 442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2 616 233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2 863 908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3 106 630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3 344 497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3 577 607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3 756 488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3 981 358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Inne zobowiązania krótkoterminowe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1 323 903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2 165 560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2 214 268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2 423 890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3 516 421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4 456 450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4 767 063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5 005 416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5 305 050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Fundusze specjalne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860 809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898 813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963 951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923 951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2 371 850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1 185 925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1 126 629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1 070 297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1 016 782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IV. Rozliczenia międzyokresowe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51 360 316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53 399 758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49 902 249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53 133 681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52 097 490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50 338 587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48 162 907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45 512 006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43 737 466    </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Ujemna wartość firmy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Inne rozliczenia międzyokresowe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51 360 316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53 399 758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49 902 249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53 133 681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52 097 490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50 338 587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48 162 907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45 512 006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43 737 466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Długoterminowe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47 455 840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47 085 104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43 587 595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47 633 681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46 597 490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44 838 587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42 662 907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40 012 006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38 237 466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Krótkoterminowe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3 904 475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6 314 654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6 314 654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5 500 000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Pasywa razem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133 686 609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134 097 683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125 064 457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120 464 691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119 284 797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117 109 203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116 432 695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112 509 242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110 167 118    </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c>
          <w:tcPr>
            <w:tcW w:w="1355"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0    </w:t>
            </w:r>
          </w:p>
        </w:tc>
      </w:tr>
      <w:tr w:rsidR="00D535EE" w:rsidRPr="00D535EE" w:rsidTr="00EE74E4">
        <w:trPr>
          <w:trHeight w:val="510"/>
          <w:jc w:val="center"/>
        </w:trPr>
        <w:tc>
          <w:tcPr>
            <w:tcW w:w="2831" w:type="dxa"/>
            <w:shd w:val="clear" w:color="auto" w:fill="auto"/>
            <w:vAlign w:val="center"/>
            <w:hideMark/>
          </w:tcPr>
          <w:p w:rsidR="00D535EE" w:rsidRPr="00D535EE" w:rsidRDefault="00D535EE" w:rsidP="00EE74E4">
            <w:pPr>
              <w:spacing w:before="40" w:after="40"/>
              <w:jc w:val="left"/>
              <w:rPr>
                <w:rFonts w:eastAsia="Times New Roman"/>
                <w:b/>
                <w:bCs/>
                <w:sz w:val="16"/>
                <w:szCs w:val="16"/>
                <w:lang w:eastAsia="pl-PL"/>
              </w:rPr>
            </w:pPr>
            <w:r w:rsidRPr="00D535EE">
              <w:rPr>
                <w:rFonts w:eastAsia="Times New Roman"/>
                <w:b/>
                <w:bCs/>
                <w:sz w:val="16"/>
                <w:szCs w:val="16"/>
                <w:lang w:eastAsia="pl-PL"/>
              </w:rPr>
              <w:t>Dział 2. Rachunek zysków i strat</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31-12-2012</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31-12--2013</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31-12-2014</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31-12-2015</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31-12-2016</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31-12-2017</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31-12-2018</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31-12-2019</w:t>
            </w:r>
          </w:p>
        </w:tc>
        <w:tc>
          <w:tcPr>
            <w:tcW w:w="1355" w:type="dxa"/>
            <w:shd w:val="clear" w:color="auto" w:fill="auto"/>
            <w:vAlign w:val="center"/>
            <w:hideMark/>
          </w:tcPr>
          <w:p w:rsidR="00D535EE" w:rsidRPr="00D535EE" w:rsidRDefault="00D535EE" w:rsidP="00D535EE">
            <w:pPr>
              <w:spacing w:before="20" w:after="20"/>
              <w:jc w:val="center"/>
              <w:rPr>
                <w:rFonts w:eastAsia="Times New Roman"/>
                <w:b/>
                <w:bCs/>
                <w:sz w:val="16"/>
                <w:szCs w:val="16"/>
                <w:lang w:eastAsia="pl-PL"/>
              </w:rPr>
            </w:pPr>
            <w:r w:rsidRPr="00D535EE">
              <w:rPr>
                <w:rFonts w:eastAsia="Times New Roman"/>
                <w:b/>
                <w:bCs/>
                <w:sz w:val="16"/>
                <w:szCs w:val="16"/>
                <w:lang w:eastAsia="pl-PL"/>
              </w:rPr>
              <w:t>31-12-2020</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A. Przychody netto ze sprzedaży i zrównane z nimi</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104 720 720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108 095 957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112 032 995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114 650 000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116 364 961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118 686 857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121 648 038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124 075 929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127 172 196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Przychody netto ze sprzedaży produktów</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104 387 654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107 706 848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110 069 386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114 494 579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116 211 997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118 536 237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121 499 643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123 929 636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127 027 877    </w:t>
            </w:r>
          </w:p>
        </w:tc>
      </w:tr>
      <w:tr w:rsidR="00D535EE" w:rsidRPr="00D535EE" w:rsidTr="00882F44">
        <w:trPr>
          <w:trHeight w:val="58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Zmiana stanu produktów (zwiększenie - wartość dodatnia, zmniejszenie - wartość ujemna)</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323 878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380 967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1 958 680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147 000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144 060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141 179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138 355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135 588    </w:t>
            </w:r>
          </w:p>
        </w:tc>
      </w:tr>
      <w:tr w:rsidR="00A94D90" w:rsidRPr="00D535EE" w:rsidTr="00882F44">
        <w:trPr>
          <w:trHeight w:val="390"/>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Koszt wytworzenia produktów na własne potrzeby jednostki</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Przychody netto ze sprzedaży towarów i materiałów</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9 187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8 143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4 928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5 421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5 963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6 560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7 216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7 937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8 731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B. Koszty działalności operacyjnej</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113 260 781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118 333 990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122 855 794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130 373 401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131 345 708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132 730 384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132 724 141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134 932 657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138 165 842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Amortyzacja</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7 573 352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9 337 367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9 904 228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10 287 222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10 184 350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9 980 663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9 880 856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9 979 665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10 079 461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Zużycie materiałów i energii</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30 491 636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30 950 067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32 660 825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34 472 425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35 506 598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36 216 730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36 271 055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36 815 121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37 551 423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Usługi obce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17 727 245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19 404 597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21 127 863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21 697 355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22 348 276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22 571 758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22 571 758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23 474 629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23 944 121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Podatki i opłaty</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444 742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474 258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491 702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500 000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501 000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516 030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531 511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547 456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563 880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Wynagrodzenia</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46 908 837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47 742 225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48 298 671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51 542 833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51 800 547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52 318 553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52 318 553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52 841 738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54 426 990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Ubezpieczenia i inne świadczenia</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8 998 305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9 195 361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9 343 746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10 733 566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9 842 104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9 940 525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9 940 525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10 039 930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10 341 128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Pozostałe koszty rodzajowe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1 110 634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1 224 794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1 025 519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1 136 630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1 159 362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1 182 550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1 206 201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1 230 325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1 254 931    </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Wartość sprzedanych towarów i materiałów</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6 030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5 322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3 241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3 370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3 471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3 575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3 683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3 793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3 907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C. Zysk (strata) ze sprzedaży (A-B)</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8 540 061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10 238 033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10 822 799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15 723 401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14 980 747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14 043 527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11 076 103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10 856 728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10 993 646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D. Pozostałe przychody operacyjne</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9 355 482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11 370 002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9 146 658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12 200 000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12 546 986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12 678 889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12 812 207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12 946 957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13 083 154    </w:t>
            </w:r>
          </w:p>
        </w:tc>
      </w:tr>
      <w:tr w:rsidR="00A94D90" w:rsidRPr="00D535EE" w:rsidTr="00882F44">
        <w:trPr>
          <w:trHeight w:val="390"/>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Zysk ze zbycia niefinansowych aktywów trwałych</w:t>
            </w:r>
          </w:p>
        </w:tc>
        <w:tc>
          <w:tcPr>
            <w:tcW w:w="1355" w:type="dxa"/>
            <w:shd w:val="clear" w:color="auto" w:fill="auto"/>
            <w:noWrap/>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179 692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Dotacje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52 460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7 248 429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7 897 772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10 932 381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11 260 352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11 372 956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11 486 685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11 601 552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11 717 567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Inne przychody operacyjne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9 123 330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4 121 574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1 248 886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1 267 619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1 286 634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1 305 933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1 325 522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1 345 405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1 365 586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E. Pozostałe koszty operacyjne</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3 805 832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434 632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989 297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475 000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455 700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439 726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426 129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414 245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403 608    </w:t>
            </w:r>
          </w:p>
        </w:tc>
      </w:tr>
      <w:tr w:rsidR="00A94D90" w:rsidRPr="00D535EE" w:rsidTr="00882F44">
        <w:trPr>
          <w:trHeight w:val="390"/>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Strata ze zbycia niefinansowych aktywów trwałych</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50 879    </w:t>
            </w:r>
          </w:p>
        </w:tc>
        <w:tc>
          <w:tcPr>
            <w:tcW w:w="1355" w:type="dxa"/>
            <w:shd w:val="clear" w:color="auto" w:fill="auto"/>
            <w:noWrap/>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85 396    </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39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Aktualizacja wartości aktywów niefinansowych</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3 758 528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253 449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29 889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35 000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24 500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17 150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12 005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8 404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5 882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Inne koszty operacyjne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47 304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130 304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874 012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440 000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431 200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422 576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414 124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405 842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397 725    </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F. Zysk (strata) na działalności operacyjnej (C+D-E)</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2 990 412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697 337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2 665 438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3 998 401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2 889 461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1 804 364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1 309 974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1 675 984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1 685 900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G. Przychody finansowe</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225 812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115 244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1 224 658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170 000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167 274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162 027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150 733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145 469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139 615    </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Dywidendy i udziały w zysku</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Odsetki, w tym:</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219 920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88 323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89 997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140 319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136 109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129 304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116 374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109 391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101 734    </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Zysk ze zbycia inwestycji</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Aktualizacja wartości inwestycji</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Inne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5 892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26 921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1 134 661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29 681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31 165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32 723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34 359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36 077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37 881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H. Koszty finansowe</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2 034 839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1 968 985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1 529 105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1 947 000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1 985 148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2 012 280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1 980 678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1 805 074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1 549 678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Odsetki, w tym:</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1 964 391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1 900 213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1 440 685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1 850 000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1 892 998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1 924 738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1 897 512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1 726 067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1 474 621    </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Strata ze zbycia inwestycji</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sz w:val="16"/>
                <w:szCs w:val="16"/>
                <w:lang w:eastAsia="pl-PL"/>
              </w:rPr>
            </w:pPr>
            <w:r w:rsidRPr="00D535EE">
              <w:rPr>
                <w:rFonts w:eastAsia="Times New Roman"/>
                <w:sz w:val="16"/>
                <w:szCs w:val="16"/>
                <w:lang w:eastAsia="pl-PL"/>
              </w:rPr>
              <w:t>Aktualizacja wartości inwestycji</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Inne</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70 448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68 772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88 420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97 000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92 150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87 543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83 165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79 007    </w:t>
            </w:r>
          </w:p>
        </w:tc>
        <w:tc>
          <w:tcPr>
            <w:tcW w:w="1355" w:type="dxa"/>
            <w:shd w:val="clear" w:color="auto" w:fill="auto"/>
            <w:noWrap/>
            <w:vAlign w:val="center"/>
            <w:hideMark/>
          </w:tcPr>
          <w:p w:rsidR="00D535EE" w:rsidRPr="00D535EE" w:rsidRDefault="00D535EE" w:rsidP="00D535EE">
            <w:pPr>
              <w:spacing w:before="20" w:after="20"/>
              <w:jc w:val="left"/>
              <w:rPr>
                <w:rFonts w:eastAsia="Times New Roman"/>
                <w:sz w:val="16"/>
                <w:szCs w:val="16"/>
                <w:lang w:eastAsia="pl-PL"/>
              </w:rPr>
            </w:pPr>
            <w:r w:rsidRPr="00D535EE">
              <w:rPr>
                <w:rFonts w:eastAsia="Times New Roman"/>
                <w:sz w:val="16"/>
                <w:szCs w:val="16"/>
                <w:lang w:eastAsia="pl-PL"/>
              </w:rPr>
              <w:t xml:space="preserve">              75 057    </w:t>
            </w:r>
          </w:p>
        </w:tc>
      </w:tr>
      <w:tr w:rsidR="00D535EE" w:rsidRPr="00D535EE" w:rsidTr="00882F44">
        <w:trPr>
          <w:trHeight w:val="360"/>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I. Zysk (strata) na działalności gospodarczej (F+G-H)</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4 799 439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1 156 404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2 969 885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5 775 401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4 707 335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3 654 617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519 970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16 378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275 837    </w:t>
            </w:r>
          </w:p>
        </w:tc>
      </w:tr>
      <w:tr w:rsidR="00A94D90" w:rsidRPr="00D535EE" w:rsidTr="00882F44">
        <w:trPr>
          <w:trHeight w:val="360"/>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J. Wynik zdarzeń nadzwyczajnych (J.I. - J.II.)</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J1. Zyski nadzwyczajne</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882F44">
        <w:trPr>
          <w:trHeight w:val="195"/>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J2. Straty nadzwyczajne</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K. Zysk( strata) brutto (I+J)</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4 799 439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1 156 404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2 969 885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5 775 401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4 707 335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3 654 617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519 970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16 378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275 837    </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L. Podatek dochodowy</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2 730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27 070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10 707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25 000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27 500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30 250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33 275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36 603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40 263    </w:t>
            </w:r>
          </w:p>
        </w:tc>
      </w:tr>
      <w:tr w:rsidR="00A94D90" w:rsidRPr="00D535EE" w:rsidTr="00882F44">
        <w:trPr>
          <w:trHeight w:val="540"/>
          <w:jc w:val="center"/>
        </w:trPr>
        <w:tc>
          <w:tcPr>
            <w:tcW w:w="2831" w:type="dxa"/>
            <w:shd w:val="clear" w:color="auto" w:fill="auto"/>
            <w:vAlign w:val="center"/>
            <w:hideMark/>
          </w:tcPr>
          <w:p w:rsidR="00A94D90" w:rsidRPr="00D535EE" w:rsidRDefault="00A94D90" w:rsidP="00D535EE">
            <w:pPr>
              <w:spacing w:before="20" w:after="20"/>
              <w:jc w:val="left"/>
              <w:rPr>
                <w:rFonts w:eastAsia="Times New Roman"/>
                <w:b/>
                <w:bCs/>
                <w:sz w:val="16"/>
                <w:szCs w:val="16"/>
                <w:lang w:eastAsia="pl-PL"/>
              </w:rPr>
            </w:pPr>
            <w:r w:rsidRPr="00D535EE">
              <w:rPr>
                <w:rFonts w:eastAsia="Times New Roman"/>
                <w:b/>
                <w:bCs/>
                <w:sz w:val="16"/>
                <w:szCs w:val="16"/>
                <w:lang w:eastAsia="pl-PL"/>
              </w:rPr>
              <w:t>M. Pozostałe obowiązkowe zmniejszenia zysku (zwiększenia straty)</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882F44">
        <w:trPr>
          <w:trHeight w:val="195"/>
          <w:jc w:val="center"/>
        </w:trPr>
        <w:tc>
          <w:tcPr>
            <w:tcW w:w="2831"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N1. Zysk (strata) netto (K-L-M)</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4 802 169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1 183 474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2 980 592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5 800 401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4 734 835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3 684 867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553 245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20 224    </w:t>
            </w:r>
          </w:p>
        </w:tc>
        <w:tc>
          <w:tcPr>
            <w:tcW w:w="1355" w:type="dxa"/>
            <w:shd w:val="clear" w:color="auto" w:fill="auto"/>
            <w:vAlign w:val="center"/>
            <w:hideMark/>
          </w:tcPr>
          <w:p w:rsidR="00D535EE" w:rsidRPr="00D535EE" w:rsidRDefault="00D535EE" w:rsidP="00D535EE">
            <w:pPr>
              <w:spacing w:before="20" w:after="20"/>
              <w:jc w:val="left"/>
              <w:rPr>
                <w:rFonts w:eastAsia="Times New Roman"/>
                <w:b/>
                <w:bCs/>
                <w:sz w:val="16"/>
                <w:szCs w:val="16"/>
                <w:lang w:eastAsia="pl-PL"/>
              </w:rPr>
            </w:pPr>
            <w:r w:rsidRPr="00D535EE">
              <w:rPr>
                <w:rFonts w:eastAsia="Times New Roman"/>
                <w:b/>
                <w:bCs/>
                <w:sz w:val="16"/>
                <w:szCs w:val="16"/>
                <w:lang w:eastAsia="pl-PL"/>
              </w:rPr>
              <w:t xml:space="preserve">             235 574    </w:t>
            </w:r>
          </w:p>
        </w:tc>
      </w:tr>
    </w:tbl>
    <w:p w:rsidR="00D535EE" w:rsidRDefault="00D535EE" w:rsidP="00D95EB2">
      <w:pPr>
        <w:pStyle w:val="Lista"/>
      </w:pPr>
      <w:r>
        <w:t>Bilans, rachunek zysków i strat - dynamika</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3"/>
        <w:gridCol w:w="1080"/>
        <w:gridCol w:w="1080"/>
        <w:gridCol w:w="1079"/>
        <w:gridCol w:w="1079"/>
        <w:gridCol w:w="1079"/>
        <w:gridCol w:w="1079"/>
        <w:gridCol w:w="1339"/>
        <w:gridCol w:w="1079"/>
        <w:gridCol w:w="1079"/>
      </w:tblGrid>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Okres działalności</w:t>
            </w:r>
          </w:p>
        </w:tc>
        <w:tc>
          <w:tcPr>
            <w:tcW w:w="1080"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31-12-2012</w:t>
            </w:r>
          </w:p>
        </w:tc>
        <w:tc>
          <w:tcPr>
            <w:tcW w:w="1080"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31-12--2013</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31-12-2014</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31-12-2015</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31-12-2016</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31-12-2017</w:t>
            </w:r>
          </w:p>
        </w:tc>
        <w:tc>
          <w:tcPr>
            <w:tcW w:w="133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31-12-2018</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31-12-2019</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31-12-2020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Dział 1. Bilans</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Aktywa</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A. Aktywa trwałe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93,27%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95,57%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98,82%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98,22%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98,61%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97,14%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97,71%</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 Wartości niematerialne i prawne</w:t>
            </w:r>
          </w:p>
        </w:tc>
        <w:tc>
          <w:tcPr>
            <w:tcW w:w="1080"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0,00%</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Koszty zakończonych prac rozwojowych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Wartość firmy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wartości niematerialne i prawne</w:t>
            </w:r>
          </w:p>
        </w:tc>
        <w:tc>
          <w:tcPr>
            <w:tcW w:w="1080"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0,00%</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Zaliczki na wartości niematerialne i prawne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 Rzeczowe aktywa trwałe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93,26%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95,57%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98,82%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98,22%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98,61%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97,14%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97,72%</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Środki trwałe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155,99%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94,74%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96,10%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98,47%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98,21%</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98,76%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97,18%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97,65%</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   Grunty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99,65%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   Budynki, lokale i obiekty inżynierii lądowej i wodnej</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169,74%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101,19%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100,10%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98,88%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99,40%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   Urządzenia techniczne i maszyny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204,45%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90,95%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110,87%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102,26%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103,24%</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92,01%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91,58%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91,08%</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   Środki transportu</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159,26%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84,34%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   Inne środki trwałe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120,13%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73,43%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78,21%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96,00%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Środki trwałe w budowie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6,57%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33,02%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33,67%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216,67%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76,92%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111,11%</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Zaliczki na środki trwałe w budowie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III. Należności długoterminowe</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Od jednostek powiązanych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Od pozostałych jednostek</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IV. Inwestycje długoterminowe</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Nieruchomości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Wartości niematerialne i prawne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Długoterminowe aktywa finansowe</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W jednostkach powiązanych</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Udziały lub akcje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papiery wartościowe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Udzielone pożyczki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długoterminowe aktywa finansowe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W pozostałych jednostkach</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Udziały lub akcje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papiery wartościowe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Udzielone pożyczki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długoterminowe aktywa finansowe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inwestycje długoterminowe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V. Długoterminowe rozliczenia międzyokresowe</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Aktywa z tytułu odroczonego podatku dochodowego</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rozliczenia międzyokresowe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B. Aktywa obrotowe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96,99%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93,22%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100,25%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97,95%</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103,43%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94,21%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98,91%</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 Zapasy</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71,46%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140,45%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67,63%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130,38%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72,87%</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Materiały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71,45%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130,38%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72,87%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130,38%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72,87%</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Półprodukty i produkty w toku</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Produkty gotowe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Towary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Zaliczki na dostawy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 Należności krótkoterminowe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97,58%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68,74%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108,66%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110,95%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104,31%</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106,04%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90,54%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99,11%</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Należności od jednostek powiązanych</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 tytułu dostaw i usług o okresie spłaty:</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   Do 12 miesięcy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   Powyżej 12 miesięcy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EE74E4">
        <w:trPr>
          <w:trHeight w:val="340"/>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Należności od pozostałych jednostek</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97,58%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68,74%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108,66%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110,95%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104,31%</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106,04%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90,54%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99,11%</w:t>
            </w:r>
          </w:p>
        </w:tc>
      </w:tr>
      <w:tr w:rsidR="00D535EE" w:rsidRPr="00D535EE" w:rsidTr="00EE74E4">
        <w:trPr>
          <w:trHeight w:val="340"/>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Należności z tyt. dostaw i usług, o okresie spłaty:</w:t>
            </w:r>
          </w:p>
        </w:tc>
        <w:tc>
          <w:tcPr>
            <w:tcW w:w="1080"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113,45%</w:t>
            </w:r>
          </w:p>
        </w:tc>
        <w:tc>
          <w:tcPr>
            <w:tcW w:w="107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65,48%</w:t>
            </w:r>
          </w:p>
        </w:tc>
        <w:tc>
          <w:tcPr>
            <w:tcW w:w="107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07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112,48%</w:t>
            </w:r>
          </w:p>
        </w:tc>
        <w:tc>
          <w:tcPr>
            <w:tcW w:w="107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105,01%</w:t>
            </w:r>
          </w:p>
        </w:tc>
        <w:tc>
          <w:tcPr>
            <w:tcW w:w="133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106,73%</w:t>
            </w:r>
          </w:p>
        </w:tc>
        <w:tc>
          <w:tcPr>
            <w:tcW w:w="107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89,74%</w:t>
            </w:r>
          </w:p>
        </w:tc>
        <w:tc>
          <w:tcPr>
            <w:tcW w:w="1079" w:type="dxa"/>
            <w:shd w:val="clear" w:color="auto" w:fill="auto"/>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99,33%</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EE74E4">
            <w:pPr>
              <w:spacing w:before="20" w:after="20"/>
              <w:jc w:val="left"/>
              <w:rPr>
                <w:rFonts w:eastAsia="Times New Roman"/>
                <w:sz w:val="18"/>
                <w:szCs w:val="18"/>
                <w:lang w:eastAsia="pl-PL"/>
              </w:rPr>
            </w:pPr>
            <w:r w:rsidRPr="00D535EE">
              <w:rPr>
                <w:rFonts w:eastAsia="Times New Roman"/>
                <w:sz w:val="18"/>
                <w:szCs w:val="18"/>
                <w:lang w:eastAsia="pl-PL"/>
              </w:rPr>
              <w:t>   </w:t>
            </w:r>
            <w:r w:rsidR="00EE74E4">
              <w:rPr>
                <w:rFonts w:eastAsia="Times New Roman"/>
                <w:sz w:val="18"/>
                <w:szCs w:val="18"/>
                <w:lang w:eastAsia="pl-PL"/>
              </w:rPr>
              <w:t>d</w:t>
            </w:r>
            <w:r w:rsidRPr="00D535EE">
              <w:rPr>
                <w:rFonts w:eastAsia="Times New Roman"/>
                <w:sz w:val="18"/>
                <w:szCs w:val="18"/>
                <w:lang w:eastAsia="pl-PL"/>
              </w:rPr>
              <w:t>o 12 miesięcy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113,45%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65,48%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112,48%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105,01%</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106,73%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89,74%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99,33%</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EE74E4">
            <w:pPr>
              <w:spacing w:before="20" w:after="20"/>
              <w:jc w:val="left"/>
              <w:rPr>
                <w:rFonts w:eastAsia="Times New Roman"/>
                <w:sz w:val="18"/>
                <w:szCs w:val="18"/>
                <w:lang w:eastAsia="pl-PL"/>
              </w:rPr>
            </w:pPr>
            <w:r w:rsidRPr="00D535EE">
              <w:rPr>
                <w:rFonts w:eastAsia="Times New Roman"/>
                <w:sz w:val="18"/>
                <w:szCs w:val="18"/>
                <w:lang w:eastAsia="pl-PL"/>
              </w:rPr>
              <w:t>   </w:t>
            </w:r>
            <w:r w:rsidR="00EE74E4">
              <w:rPr>
                <w:rFonts w:eastAsia="Times New Roman"/>
                <w:sz w:val="18"/>
                <w:szCs w:val="18"/>
                <w:lang w:eastAsia="pl-PL"/>
              </w:rPr>
              <w:t>p</w:t>
            </w:r>
            <w:r w:rsidRPr="00D535EE">
              <w:rPr>
                <w:rFonts w:eastAsia="Times New Roman"/>
                <w:sz w:val="18"/>
                <w:szCs w:val="18"/>
                <w:lang w:eastAsia="pl-PL"/>
              </w:rPr>
              <w:t>owyżej 12 miesięcy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390"/>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Należności z tytułu podatków, dotacji, ceł, ubezpieczeń społecznych i zdrowotnych oraz świadczeń</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40816,63%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210,33%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128,75%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Inne należności</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109,74%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113,82%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99,53%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Należności dochodzone na drodze sądowej</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0,44%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168,01%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211,74%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III. Inwestycje krótkoterminowe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113,97%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159,20%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100,32%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73,34%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96,08%</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98,92%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Krótkoterminowe aktywa finansowe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113,97%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159,20%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100,32%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73,34%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96,08%</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98,92%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W jednostkach powiązanych</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Udziały lub akcje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papiery wartościowe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Udzielone pożyczki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krótkoterminowe aktywa finansowe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W pozostałych jednostkach</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Udziały lub akcje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papiery wartościowe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Udzielone pożyczki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krótkoterminowe aktywa finansowe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Środki pieniężne i inne aktywa pieniężne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113,97%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159,20%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100,32%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73,34%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96,08%</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98,92%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Środki pieniężne w kasie i na rachunkach</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113,97%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155,12%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100,74%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72,73%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95,93%</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98,85%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100,94%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100,89%</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środki pieniężne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aktywa pieniężne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Inne inwestycje krótkoterminowe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IV. Krótkoterminowe rozliczenia międzyokresowe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82,90%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70,57%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134,24%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70,57%</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134,24%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70,57%</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Aktywa razem</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100,31%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93,26%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96,32%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99,02%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98,18%</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99,42%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96,63%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97,92%</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Pasywa</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A. Kapitał (fundusz) własny</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93,61%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82,72%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59,53%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44,51%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85,72%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83,00%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99,25%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108,79%</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 Kapitał (fundusz) podstawowy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99,98%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105,05%</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 Należne wpłaty na kapitał podstawowy (wielkość ujemna)</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III. Udziały (akcje) własne (wielkość ujemna)</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IV. Kapitał (fundusz) zapasowy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V. Kapitał (fundusz) z aktualizacji wyceny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VI. Pozostałe kapitały (fundusze) rezerwowe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VII. Zysk (strata) z lat ubiegłych</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112,35%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102,71%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106,64%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112,12%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108,82%</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106,31%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100,89%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100,03%</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VIII. Zysk (strata) netto</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24,64%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251,85%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194,61%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81,63%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77,82%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15,01%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3,66%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-1164,81%</w:t>
            </w:r>
          </w:p>
        </w:tc>
      </w:tr>
      <w:tr w:rsidR="00A94D90" w:rsidRPr="00D535EE" w:rsidTr="00EE74E4">
        <w:trPr>
          <w:trHeight w:val="283"/>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IX. Odpisy z zysku netto w ciągu roku obrotowego (wielkość ujemna)</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B. Zobowiązania i rezerwy na zobowiązania</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101,38%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94,83%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101,08%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103,18%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98,59%</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99,89%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96,57%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97,65%</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 Rezerwy na zobowiązania</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99,36%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79,15%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100,19%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102,13%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101,27%</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101,70%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102,14%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117,51%</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Rezerwa z tytułu odroczonego podatku dochodowego</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Rezerwa na świadczenia emerytalne i podobne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97,12%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85,50%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102,38%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102,13%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101,27%</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101,70%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102,14%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117,51%</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Długoterminowa</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95,82%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91,16%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119,83%</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Krótkoterminowa</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103,45%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60,12%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Pozostałe rezerwy</w:t>
            </w:r>
          </w:p>
        </w:tc>
        <w:tc>
          <w:tcPr>
            <w:tcW w:w="1080"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127,72%</w:t>
            </w:r>
          </w:p>
        </w:tc>
        <w:tc>
          <w:tcPr>
            <w:tcW w:w="1079"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18,05%</w:t>
            </w:r>
          </w:p>
        </w:tc>
        <w:tc>
          <w:tcPr>
            <w:tcW w:w="1079" w:type="dxa"/>
            <w:shd w:val="clear" w:color="auto" w:fill="auto"/>
            <w:vAlign w:val="center"/>
            <w:hideMark/>
          </w:tcPr>
          <w:p w:rsidR="00A94D90" w:rsidRPr="00D535EE" w:rsidRDefault="00A94D90"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0,00%</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Długoterminowe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Krótkoterminowe</w:t>
            </w:r>
          </w:p>
        </w:tc>
        <w:tc>
          <w:tcPr>
            <w:tcW w:w="1080"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127,72%</w:t>
            </w:r>
          </w:p>
        </w:tc>
        <w:tc>
          <w:tcPr>
            <w:tcW w:w="1079"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18,05%</w:t>
            </w:r>
          </w:p>
        </w:tc>
        <w:tc>
          <w:tcPr>
            <w:tcW w:w="1079"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0,00%</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 Zobowiązania długoterminowe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98,50%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97,27%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71,49%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98,07%</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97,99%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87,07%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78,22%</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Wobec jednostek powiązanych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Wobec pozostałych jednostek</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98,50%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97,27%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71,49%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98,07%</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97,99%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87,07%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78,22%</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Kredyty i pożyczki</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97,42%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100,97%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74,47%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110,66%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98,07%</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97,99%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87,07%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78,22%</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 tytułu emisji dłużnych papierów wartościowych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zobowiązania finansowe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zobowiązania długoterminowe</w:t>
            </w:r>
          </w:p>
        </w:tc>
        <w:tc>
          <w:tcPr>
            <w:tcW w:w="1080"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113,95%</w:t>
            </w:r>
          </w:p>
        </w:tc>
        <w:tc>
          <w:tcPr>
            <w:tcW w:w="1079"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51,77%</w:t>
            </w:r>
          </w:p>
        </w:tc>
        <w:tc>
          <w:tcPr>
            <w:tcW w:w="1079"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0,00%</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III. Zobowiązania krótkoterminowe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99,98%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104,88%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115,45%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108,59%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100,90%</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106,40%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101,71%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100,17%</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Wobec jednostek powiązanych</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 tytułu dostaw i usług, o okresie wymagalności:</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   Do 12 miesięcy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   Powyżej 12 miesięcy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Wobec pozostałych jednostek</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99,83%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104,80%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116,18%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104,06%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104,74%</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106,81%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101,92%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100,32%</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Kredyty i pożyczki</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126,11%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128,96%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76,42%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116,99%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111,39%</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Zobowiązania z tytułu emisji dłużnych papierów wartościowych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Inne zobowiązania finansowe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Zobowiązania z tytułu dostaw i usług, o okresie wymagalności:</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88,41%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97,79%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151,71%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93,04%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96,75%</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104,06%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101,25%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96,28%</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   Do 12 miesięcy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88,41%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97,79%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151,71%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93,04%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96,75%</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104,06%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101,25%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96,28%</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   Powyżej 12 miesięcy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Zaliczki otrzymane na dostawy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Zobowiązania wekslowe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Zobowiązania z tytułu podatków, ceł, ubezpieczeń i innych świadczeń</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86,23%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91,46%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101,60%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130,00%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Zobowiązania z tytułu wynagrodzeń</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99,25%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103,88%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109,47%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108,48%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107,66%</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106,97%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105,99%</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Inne zobowiązania krótkoterminowe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163,57%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102,25%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109,47%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145,07%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126,73%</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106,97%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105,99%</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Fundusze specjalne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104,41%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107,25%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95,85%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256,71%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50,00%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95,00%</w:t>
            </w:r>
          </w:p>
        </w:tc>
      </w:tr>
      <w:tr w:rsidR="00D535EE" w:rsidRPr="00D535EE" w:rsidTr="00EE74E4">
        <w:trPr>
          <w:trHeight w:val="283"/>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IV. Rozliczenia międzyokresowe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93,45%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106,48%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96,62%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95,68%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94,50%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96,10%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Ujemna wartość firmy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Inne rozliczenia międzyokresowe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103,97%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93,45%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106,48%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96,62%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95,68%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94,50%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96,10%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Długoterminowe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99,22%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92,57%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109,28%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97,82%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96,23%</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95,15%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93,79%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95,56%</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Krótkoterminowe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161,73%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87,10%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Pasywa razem</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100,31%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93,26%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96,32%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99,02%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98,18%</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99,42%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96,63%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97,92%</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 </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Dział 2. Rachunek zysków i strat</w:t>
            </w:r>
          </w:p>
        </w:tc>
        <w:tc>
          <w:tcPr>
            <w:tcW w:w="1080"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31-12-2012</w:t>
            </w:r>
          </w:p>
        </w:tc>
        <w:tc>
          <w:tcPr>
            <w:tcW w:w="1080"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31-12--2013</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31-12-2014</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31-12-2015</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31-12-2016</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31-12-2017</w:t>
            </w:r>
          </w:p>
        </w:tc>
        <w:tc>
          <w:tcPr>
            <w:tcW w:w="133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31-12-2018</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31-12-2019</w:t>
            </w:r>
          </w:p>
        </w:tc>
        <w:tc>
          <w:tcPr>
            <w:tcW w:w="1079" w:type="dxa"/>
            <w:shd w:val="clear" w:color="auto" w:fill="auto"/>
            <w:vAlign w:val="center"/>
            <w:hideMark/>
          </w:tcPr>
          <w:p w:rsidR="00D535EE" w:rsidRPr="00D535EE" w:rsidRDefault="00D535EE" w:rsidP="00D535EE">
            <w:pPr>
              <w:spacing w:before="20" w:after="20"/>
              <w:jc w:val="center"/>
              <w:rPr>
                <w:rFonts w:eastAsia="Times New Roman"/>
                <w:b/>
                <w:bCs/>
                <w:sz w:val="18"/>
                <w:szCs w:val="18"/>
                <w:lang w:eastAsia="pl-PL"/>
              </w:rPr>
            </w:pPr>
            <w:r w:rsidRPr="00D535EE">
              <w:rPr>
                <w:rFonts w:eastAsia="Times New Roman"/>
                <w:b/>
                <w:bCs/>
                <w:sz w:val="18"/>
                <w:szCs w:val="18"/>
                <w:lang w:eastAsia="pl-PL"/>
              </w:rPr>
              <w:t>31-12-2020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A. Przychody netto ze sprzedaży i zrównane z nimi</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103,22%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103,64%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102,34%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101,50%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102,00%</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102,49%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102,50%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Przychody netto ze sprzedaży produktów</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103,18%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102,19%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104,02%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102,50%</w:t>
            </w:r>
          </w:p>
        </w:tc>
      </w:tr>
      <w:tr w:rsidR="00D535EE" w:rsidRPr="00D535EE" w:rsidTr="0051665B">
        <w:trPr>
          <w:trHeight w:val="390"/>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Zmiana stanu produktów (zwiększenie - wartość dodatnia, zmniejszenie - wartość ujemna)</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117,63%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514,13%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7,66%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Koszt wytworzenia produktów na własne potrzeby jednostki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Przychody netto ze sprzedaży towarów i materiałów</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88,64%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60,52%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B. Koszty działalności operacyjnej</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104,48%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103,82%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106,12%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100,75%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101,05%</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102,40%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Amortyzacja</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123,29%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106,07%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103,87%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99,00%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Zużycie materiałów i energii</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105,53%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105,55%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100,15%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Usługi obce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109,46%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108,88%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102,70%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104,00%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Podatki i opłaty</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106,64%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103,68%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101,69%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100,20%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Wynagrodzenia</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101,78%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101,17%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106,72%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Ubezpieczenia i inne świadczenia</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102,19%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101,61%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114,87%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91,69%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Pozostałe koszty rodzajowe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110,28%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83,73%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110,83%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Wartość sprzedanych towarów i materiałów</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88,26%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60,89%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104,00%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C. Zysk (strata) ze sprzedaży (A-B)</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119,88%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105,71%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145,28%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95,28%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93,74%</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78,87%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98,02%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101,26%</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D. Pozostałe przychody operacyjne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121,53%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80,45%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133,38%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102,84%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101,05%</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101,05%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101,05%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101,05%</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Zysk ze zbycia niefinansowych aktywów trwałych</w:t>
            </w:r>
          </w:p>
        </w:tc>
        <w:tc>
          <w:tcPr>
            <w:tcW w:w="1080"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0,00%</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Dotacje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13817,08%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108,96%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138,42%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103,00%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Inne przychody operacyjne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45,18%</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30,30%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101,50%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E. Pozostałe koszty operacyjne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11,42%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227,62%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48,01%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95,94%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96,49%</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96,91%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97,21%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97,43%</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Strata ze zbycia niefinansowych aktywów trwałych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167,84%</w:t>
            </w:r>
          </w:p>
        </w:tc>
        <w:tc>
          <w:tcPr>
            <w:tcW w:w="1079" w:type="dxa"/>
            <w:shd w:val="clear" w:color="auto" w:fill="auto"/>
            <w:noWrap/>
            <w:vAlign w:val="center"/>
            <w:hideMark/>
          </w:tcPr>
          <w:p w:rsidR="00A94D90" w:rsidRPr="00D535EE" w:rsidRDefault="00A94D90" w:rsidP="00D535EE">
            <w:pPr>
              <w:spacing w:before="20" w:after="20"/>
              <w:jc w:val="right"/>
              <w:rPr>
                <w:rFonts w:eastAsia="Times New Roman"/>
                <w:sz w:val="18"/>
                <w:szCs w:val="18"/>
                <w:lang w:eastAsia="pl-PL"/>
              </w:rPr>
            </w:pPr>
            <w:r w:rsidRPr="00D535EE">
              <w:rPr>
                <w:rFonts w:eastAsia="Times New Roman"/>
                <w:sz w:val="18"/>
                <w:szCs w:val="18"/>
                <w:lang w:eastAsia="pl-PL"/>
              </w:rPr>
              <w:t>0,00%</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Aktualizacja wartości aktywów niefinansowych</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6,74%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11,79%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117,10%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70,00%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Inne koszty operacyjne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275,46%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670,75%</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50,34%</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F. Zysk (strata) na działalności operacyjnej (C+D-E)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-23,32%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-382,23%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150,01%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72,27%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62,45%</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-72,60%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127,94%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100,59%</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G. Przychody finansowe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51,04%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1062,67%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13,88%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98,40%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96,86%</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93,03%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96,51%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95,98%</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Dywidendy i udziały w zysku</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Odsetki, w tym:</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40,16%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101,90%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155,92%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97,00%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90,00%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94,00%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93,00%</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Zysk ze zbycia inwestycji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Aktualizacja wartości inwestycji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Inne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456,92%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4214,76%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2,62%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105,00%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H. Koszty finansowe</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96,76%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77,66%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127,33%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101,96%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101,37%</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98,43%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91,13%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85,85%</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Odsetki, w tym:</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96,73%</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75,82%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128,41%</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102,32%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101,68%</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98,59%</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90,96%</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85,43%</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E23DD5">
            <w:pPr>
              <w:spacing w:before="20" w:after="20"/>
              <w:jc w:val="left"/>
              <w:rPr>
                <w:rFonts w:eastAsia="Times New Roman"/>
                <w:sz w:val="18"/>
                <w:szCs w:val="18"/>
                <w:lang w:eastAsia="pl-PL"/>
              </w:rPr>
            </w:pPr>
            <w:r w:rsidRPr="00D535EE">
              <w:rPr>
                <w:rFonts w:eastAsia="Times New Roman"/>
                <w:sz w:val="18"/>
                <w:szCs w:val="18"/>
                <w:lang w:eastAsia="pl-PL"/>
              </w:rPr>
              <w:t>dla jednostek powiązanych</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Strata ze zbycia inwestycji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sz w:val="18"/>
                <w:szCs w:val="18"/>
                <w:lang w:eastAsia="pl-PL"/>
              </w:rPr>
            </w:pPr>
            <w:r w:rsidRPr="00D535EE">
              <w:rPr>
                <w:rFonts w:eastAsia="Times New Roman"/>
                <w:sz w:val="18"/>
                <w:szCs w:val="18"/>
                <w:lang w:eastAsia="pl-PL"/>
              </w:rPr>
              <w:t>Aktualizacja wartości inwestycji</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sz w:val="18"/>
                <w:szCs w:val="18"/>
                <w:lang w:eastAsia="pl-PL"/>
              </w:rPr>
            </w:pPr>
            <w:r w:rsidRPr="00D535EE">
              <w:rPr>
                <w:rFonts w:eastAsia="Times New Roman"/>
                <w:sz w:val="18"/>
                <w:szCs w:val="18"/>
                <w:lang w:eastAsia="pl-PL"/>
              </w:rPr>
              <w:t>Inne</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100,00%</w:t>
            </w:r>
          </w:p>
        </w:tc>
        <w:tc>
          <w:tcPr>
            <w:tcW w:w="1080"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97,62%</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128,57%</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109,70%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c>
          <w:tcPr>
            <w:tcW w:w="133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c>
          <w:tcPr>
            <w:tcW w:w="1079" w:type="dxa"/>
            <w:shd w:val="clear" w:color="auto" w:fill="auto"/>
            <w:noWrap/>
            <w:vAlign w:val="center"/>
            <w:hideMark/>
          </w:tcPr>
          <w:p w:rsidR="00D535EE" w:rsidRPr="00D535EE" w:rsidRDefault="00D535EE" w:rsidP="00D535EE">
            <w:pPr>
              <w:spacing w:before="20" w:after="20"/>
              <w:jc w:val="right"/>
              <w:rPr>
                <w:rFonts w:eastAsia="Times New Roman"/>
                <w:sz w:val="18"/>
                <w:szCs w:val="18"/>
                <w:lang w:eastAsia="pl-PL"/>
              </w:rPr>
            </w:pPr>
            <w:r w:rsidRPr="00D535EE">
              <w:rPr>
                <w:rFonts w:eastAsia="Times New Roman"/>
                <w:sz w:val="18"/>
                <w:szCs w:val="18"/>
                <w:lang w:eastAsia="pl-PL"/>
              </w:rPr>
              <w:t>95,00%</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I. Zysk (strata) na działalności gospodarczej (F+G-H)</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24,09%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256,82%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194,47%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81,51%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77,64%</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14,23%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-3,15%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1684,17%</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J. Wynik zdarzeń nadzwyczajnych (J.I. - J.II.)</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J1. Zyski nadzwyczajne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A94D90" w:rsidRPr="00D535EE" w:rsidTr="0051665B">
        <w:trPr>
          <w:trHeight w:val="195"/>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J2. Straty nadzwyczajne</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K. Zysk( strata) brutto (I+J)</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24,09%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256,82%</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194,47%</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81,51%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77,64%</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14,23%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-3,15%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1684,17%</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L. Podatek dochodowy</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991,58%</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39,55%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233,49%</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110,00%</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110,00%</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110,00%</w:t>
            </w:r>
          </w:p>
        </w:tc>
      </w:tr>
      <w:tr w:rsidR="00A94D90" w:rsidRPr="00D535EE" w:rsidTr="0051665B">
        <w:trPr>
          <w:trHeight w:val="360"/>
          <w:jc w:val="center"/>
        </w:trPr>
        <w:tc>
          <w:tcPr>
            <w:tcW w:w="5053" w:type="dxa"/>
            <w:shd w:val="clear" w:color="auto" w:fill="auto"/>
            <w:vAlign w:val="center"/>
            <w:hideMark/>
          </w:tcPr>
          <w:p w:rsidR="00A94D90" w:rsidRPr="00D535EE" w:rsidRDefault="00A94D90" w:rsidP="00D535EE">
            <w:pPr>
              <w:spacing w:before="20" w:after="20"/>
              <w:jc w:val="left"/>
              <w:rPr>
                <w:rFonts w:eastAsia="Times New Roman"/>
                <w:b/>
                <w:bCs/>
                <w:sz w:val="18"/>
                <w:szCs w:val="18"/>
                <w:lang w:eastAsia="pl-PL"/>
              </w:rPr>
            </w:pPr>
            <w:r w:rsidRPr="00D535EE">
              <w:rPr>
                <w:rFonts w:eastAsia="Times New Roman"/>
                <w:b/>
                <w:bCs/>
                <w:sz w:val="18"/>
                <w:szCs w:val="18"/>
                <w:lang w:eastAsia="pl-PL"/>
              </w:rPr>
              <w:t>M. Pozostałe obowiązkowe zmniejszenia zysku (zwiększenia straty)</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80"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3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79" w:type="dxa"/>
            <w:shd w:val="clear" w:color="auto" w:fill="auto"/>
            <w:noWrap/>
            <w:vAlign w:val="center"/>
            <w:hideMark/>
          </w:tcPr>
          <w:p w:rsidR="00A94D90" w:rsidRPr="00D535EE" w:rsidRDefault="00A94D90"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D535EE" w:rsidRPr="00D535EE" w:rsidTr="0051665B">
        <w:trPr>
          <w:trHeight w:val="195"/>
          <w:jc w:val="center"/>
        </w:trPr>
        <w:tc>
          <w:tcPr>
            <w:tcW w:w="5053" w:type="dxa"/>
            <w:shd w:val="clear" w:color="auto" w:fill="auto"/>
            <w:vAlign w:val="center"/>
            <w:hideMark/>
          </w:tcPr>
          <w:p w:rsidR="00D535EE" w:rsidRPr="00D535EE" w:rsidRDefault="00D535EE" w:rsidP="00D535EE">
            <w:pPr>
              <w:spacing w:before="20" w:after="20"/>
              <w:jc w:val="left"/>
              <w:rPr>
                <w:rFonts w:eastAsia="Times New Roman"/>
                <w:b/>
                <w:bCs/>
                <w:sz w:val="18"/>
                <w:szCs w:val="18"/>
                <w:lang w:eastAsia="pl-PL"/>
              </w:rPr>
            </w:pPr>
            <w:r w:rsidRPr="00D535EE">
              <w:rPr>
                <w:rFonts w:eastAsia="Times New Roman"/>
                <w:b/>
                <w:bCs/>
                <w:sz w:val="18"/>
                <w:szCs w:val="18"/>
                <w:lang w:eastAsia="pl-PL"/>
              </w:rPr>
              <w:t>N1. Zysk (strata) netto (K-L-M)</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100,00%</w:t>
            </w:r>
          </w:p>
        </w:tc>
        <w:tc>
          <w:tcPr>
            <w:tcW w:w="1080"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24,64%</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251,85%</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194,61%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81,63%</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77,82%</w:t>
            </w:r>
          </w:p>
        </w:tc>
        <w:tc>
          <w:tcPr>
            <w:tcW w:w="133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15,01%</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3,66%</w:t>
            </w:r>
          </w:p>
        </w:tc>
        <w:tc>
          <w:tcPr>
            <w:tcW w:w="1079" w:type="dxa"/>
            <w:shd w:val="clear" w:color="auto" w:fill="auto"/>
            <w:vAlign w:val="center"/>
            <w:hideMark/>
          </w:tcPr>
          <w:p w:rsidR="00D535EE" w:rsidRPr="00D535EE" w:rsidRDefault="00D535EE" w:rsidP="00D535EE">
            <w:pPr>
              <w:spacing w:before="20" w:after="20"/>
              <w:jc w:val="right"/>
              <w:rPr>
                <w:rFonts w:eastAsia="Times New Roman"/>
                <w:b/>
                <w:bCs/>
                <w:sz w:val="18"/>
                <w:szCs w:val="18"/>
                <w:lang w:eastAsia="pl-PL"/>
              </w:rPr>
            </w:pPr>
            <w:r w:rsidRPr="00D535EE">
              <w:rPr>
                <w:rFonts w:eastAsia="Times New Roman"/>
                <w:b/>
                <w:bCs/>
                <w:sz w:val="18"/>
                <w:szCs w:val="18"/>
                <w:lang w:eastAsia="pl-PL"/>
              </w:rPr>
              <w:t>-1164,81%</w:t>
            </w:r>
          </w:p>
        </w:tc>
      </w:tr>
    </w:tbl>
    <w:p w:rsidR="00EE74E4" w:rsidRDefault="00EE74E4" w:rsidP="00EE74E4">
      <w:pPr>
        <w:spacing w:before="0"/>
        <w:rPr>
          <w:smallCaps/>
        </w:rPr>
      </w:pPr>
    </w:p>
    <w:p w:rsidR="00EE74E4" w:rsidRDefault="00EE74E4">
      <w:pPr>
        <w:spacing w:before="0"/>
        <w:jc w:val="left"/>
        <w:rPr>
          <w:smallCaps/>
        </w:rPr>
      </w:pPr>
      <w:r>
        <w:rPr>
          <w:smallCaps/>
        </w:rPr>
        <w:br w:type="page"/>
      </w:r>
    </w:p>
    <w:p w:rsidR="0051665B" w:rsidRPr="00FD0CF4" w:rsidRDefault="0051665B" w:rsidP="00EE74E4">
      <w:pPr>
        <w:spacing w:before="0"/>
        <w:rPr>
          <w:smallCaps/>
        </w:rPr>
      </w:pPr>
      <w:r>
        <w:rPr>
          <w:smallCaps/>
        </w:rPr>
        <w:t>Wersja ważona</w:t>
      </w:r>
    </w:p>
    <w:p w:rsidR="0051665B" w:rsidRDefault="0051665B" w:rsidP="0051665B">
      <w:pPr>
        <w:pStyle w:val="Lista"/>
      </w:pPr>
      <w:r>
        <w:t>Bilans, rachunek zysków i strat</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1"/>
        <w:gridCol w:w="1355"/>
        <w:gridCol w:w="1355"/>
        <w:gridCol w:w="1355"/>
        <w:gridCol w:w="1355"/>
        <w:gridCol w:w="1355"/>
        <w:gridCol w:w="1355"/>
        <w:gridCol w:w="1355"/>
        <w:gridCol w:w="1355"/>
        <w:gridCol w:w="1355"/>
      </w:tblGrid>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Okres działalności</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31-12-2012</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31-12--2013</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31-12-2014</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31-12-2015</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31-12-2016</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31-12-2017</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31-12-2018</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31-12-2019</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31-12-2020</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Dział 1. Bilans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Aktywa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A. Aktywa trwałe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111 484 585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112 564 835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104 991 051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100 340 695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102 158 915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103 556 087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102 395 057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100 575 177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98 523 820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 Wartości niematerialne i prawne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5 250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15 902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12 722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10 178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8 142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6 514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5 211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4 169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Koszty zakończonych prac rozwojowych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Wartość firmy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wartości niematerialne i prawne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5 250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15 902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12 722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10 178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8 142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6 514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5 211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4 169    </w:t>
            </w:r>
          </w:p>
        </w:tc>
      </w:tr>
      <w:tr w:rsidR="006A4064" w:rsidRPr="0051665B" w:rsidTr="006A4064">
        <w:trPr>
          <w:trHeight w:val="39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Zaliczki na wartości niematerialne i prawne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 Rzeczowe aktywa trwałe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111 479 335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112 564 835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104 975 149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100 327 973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102 148 738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103 547 945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102 388 543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100 569 966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98 519 651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Środki trwałe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70 430 301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109 865 975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104 084 118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100 027 973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101 498 738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102 897 946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101 688 543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99 719 966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98 219 651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Grunty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3 326 575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3 326 575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3 314 785    </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Budynki, lokale i obiekty inżynierii lądowej i wodnej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44 229 177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75 073 361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75 969 578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74 450 186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73 961 182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73 961 181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73 981 958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73 134 848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72 664 921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Urządzenia techniczne i maszyny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4 606 695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9 418 549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8 565 722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9 497 202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9 712 286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10 026 672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9 225 872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8 449 096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7 695 623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Środki transportu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260 766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415 308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350 270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343 264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336 399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329 671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323 078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316 616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310 284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środki trwałe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18 007 087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21 632 181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15 883 764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12 422 536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14 174 085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15 265 637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14 842 851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14 504 622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14 234 039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Środki trwałe w budowie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41 049 034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2 698 860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891 031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649 999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300 000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Zaliczki na środki trwałe w budowie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III. Należności długoterminowe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Od jednostek powiązanych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Od pozostałych jednostek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IV. Inwestycje długoterminowe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Nieruchomości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Wartości niematerialne i prawne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Długoterminowe aktywa finansowe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W jednostkach powiązanych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Udziały lub akcje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papiery wartościowe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Udzielone pożyczki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długoterminowe aktywa finansowe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W pozostałych jednostkach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Udziały lub akcje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papiery wartościowe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Udzielone pożyczki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długoterminowe aktywa finansowe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inwestycje długoterminowe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36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V. Długoterminowe rozliczenia międzyokresowe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39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Aktywa z tytułu odroczonego podatku dochodowego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rozliczenia międzyokresowe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B. Aktywa obrotowe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22 202 024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21 532 848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20 073 406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20 123 996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19 159 861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20 221 417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22 919 494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22 715 903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25 539 864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 Zapasy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2 586 093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1 848 001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2 595 589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1 755 295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2 288 485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1 667 530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1 634 179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1 601 496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1 569 466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Materiały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2 586 093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1 847 679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2 408 931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1 755 295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2 288 485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1 667 530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1 634 179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1 601 496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1 569 466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Półprodukty i produkty w toku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Produkty gotowe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Towary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Zaliczki na dostawy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323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186 657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 Należności krótkoterminowe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15 234 035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14 865 186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10 217 774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11 102 631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11 352 325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12 358 147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15 057 377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14 744 821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17 667 883    </w:t>
            </w:r>
          </w:p>
        </w:tc>
      </w:tr>
      <w:tr w:rsidR="006A4064" w:rsidRPr="0051665B" w:rsidTr="006A4064">
        <w:trPr>
          <w:trHeight w:val="36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Należności od jednostek powiązanych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 tytułu dostaw i usług o okresie spłaty: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Do 12 miesięcy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Powyżej 12 miesięcy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Należności od pozostałych jednostek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15 234 035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14 865 186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10 217 774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11 102 631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11 352 325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12 358 147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15 057 377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14 744 821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17 667 883    </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Nale</w:t>
            </w:r>
            <w:r w:rsidR="00EE74E4">
              <w:rPr>
                <w:rFonts w:eastAsia="Times New Roman"/>
                <w:sz w:val="18"/>
                <w:szCs w:val="18"/>
                <w:lang w:eastAsia="pl-PL"/>
              </w:rPr>
              <w:t>żności z tyt. dostaw i usług, o </w:t>
            </w:r>
            <w:r w:rsidRPr="0051665B">
              <w:rPr>
                <w:rFonts w:eastAsia="Times New Roman"/>
                <w:sz w:val="18"/>
                <w:szCs w:val="18"/>
                <w:lang w:eastAsia="pl-PL"/>
              </w:rPr>
              <w:t xml:space="preserve">okresie spłaty: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12 469 316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14 146 331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9 263 715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10 190 087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10 495 790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11 545 369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14 278 870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13 936 418    </w:t>
            </w:r>
          </w:p>
        </w:tc>
        <w:tc>
          <w:tcPr>
            <w:tcW w:w="1355"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16 892 000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EE74E4">
            <w:pPr>
              <w:spacing w:before="20" w:after="20"/>
              <w:jc w:val="left"/>
              <w:rPr>
                <w:rFonts w:eastAsia="Times New Roman"/>
                <w:sz w:val="18"/>
                <w:szCs w:val="18"/>
                <w:lang w:eastAsia="pl-PL"/>
              </w:rPr>
            </w:pPr>
            <w:r w:rsidRPr="0051665B">
              <w:rPr>
                <w:rFonts w:eastAsia="Times New Roman"/>
                <w:sz w:val="18"/>
                <w:szCs w:val="18"/>
                <w:lang w:eastAsia="pl-PL"/>
              </w:rPr>
              <w:t xml:space="preserve">    </w:t>
            </w:r>
            <w:r w:rsidR="00EE74E4">
              <w:rPr>
                <w:rFonts w:eastAsia="Times New Roman"/>
                <w:sz w:val="18"/>
                <w:szCs w:val="18"/>
                <w:lang w:eastAsia="pl-PL"/>
              </w:rPr>
              <w:t>d</w:t>
            </w:r>
            <w:r w:rsidRPr="0051665B">
              <w:rPr>
                <w:rFonts w:eastAsia="Times New Roman"/>
                <w:sz w:val="18"/>
                <w:szCs w:val="18"/>
                <w:lang w:eastAsia="pl-PL"/>
              </w:rPr>
              <w:t xml:space="preserve">o 12 miesięcy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12 469 316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14 146 331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9 263 715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10 190 087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10 495 790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11 545 369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14 278 870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13 936 418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16 892 000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EE74E4">
            <w:pPr>
              <w:spacing w:before="20" w:after="20"/>
              <w:jc w:val="left"/>
              <w:rPr>
                <w:rFonts w:eastAsia="Times New Roman"/>
                <w:sz w:val="18"/>
                <w:szCs w:val="18"/>
                <w:lang w:eastAsia="pl-PL"/>
              </w:rPr>
            </w:pPr>
            <w:r w:rsidRPr="0051665B">
              <w:rPr>
                <w:rFonts w:eastAsia="Times New Roman"/>
                <w:sz w:val="18"/>
                <w:szCs w:val="18"/>
                <w:lang w:eastAsia="pl-PL"/>
              </w:rPr>
              <w:t xml:space="preserve">    </w:t>
            </w:r>
            <w:r w:rsidR="00EE74E4">
              <w:rPr>
                <w:rFonts w:eastAsia="Times New Roman"/>
                <w:sz w:val="18"/>
                <w:szCs w:val="18"/>
                <w:lang w:eastAsia="pl-PL"/>
              </w:rPr>
              <w:t>p</w:t>
            </w:r>
            <w:r w:rsidRPr="0051665B">
              <w:rPr>
                <w:rFonts w:eastAsia="Times New Roman"/>
                <w:sz w:val="18"/>
                <w:szCs w:val="18"/>
                <w:lang w:eastAsia="pl-PL"/>
              </w:rPr>
              <w:t xml:space="preserve">owyżej 12 miesięcy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58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Należności z tytułu podatków, dotacji, ceł, ubezpieczeń społecznych i zdrowotnych oraz świadczeń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331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135 234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284 430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227 544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182 035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145 628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116 503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120 000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należności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522 847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573 783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653 098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650 000    </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Należności dochodzone na drodze sądowej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2 241 540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9 839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16 529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35 000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24 500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17 150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12 005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8 404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5 882    </w:t>
            </w:r>
          </w:p>
        </w:tc>
      </w:tr>
      <w:tr w:rsidR="0051665B" w:rsidRPr="0051665B" w:rsidTr="00EE74E4">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III. Inwestycje krótkoterminowe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3 820 267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4 354 048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6 931 444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6 953 901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5 100 000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5 946 985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5 992 440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6 036 349    </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Krótkoterminowe aktywa finansowe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3 820 267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4 354 048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6 931 444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6 953 901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5 100 000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5 946 985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5 992 440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6 036 349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W jednostkach powiązanych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Udziały lub akcje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papiery wartościowe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Udzielone pożyczki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51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krótkoterminowe aktywa finansowe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W pozostałych jednostkach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Udziały lub akcje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papiery wartościowe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Udzielone pożyczki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krótkoterminowe aktywa finansowe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Środki pieniężne i inne aktywa pieniężne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3 820 267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4 354 048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6 931 444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6 953 901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5 100 000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5 946 985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5 992 440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6 036 349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Środki pieniężne w kasie i na rachunkach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3 820 267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4 354 048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6 753 901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6 803 901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4 948 500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5 746 985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5 792 440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5 836 349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5 878 698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środki pieniężne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aktywa pieniężne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177 544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150 000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151 500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153 015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154 545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156 091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157 652    </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Inne inwestycje krótkoterminowe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IV. Krótkoterminowe rozliczenia międzyokresowe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561 630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465 612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328 600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312 170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419 051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295 740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280 953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377 146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266 166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Aktywa razem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133 686 609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134 097 683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125 064 457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120 464 692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121 318 776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123 777 504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125 314 551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123 291 080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124 063 684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Pasywa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A. Kapitał (fundusz) własny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18 510 019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17 326 545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14 332 457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8 532 056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3 965 981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995 940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999 230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1 375 066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2 762 698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 Kapitał (fundusz) podstawowy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62 203 901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62 203 901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62 190 405    </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 Należne wpłaty na kapitał podstawowy (wielkość ujemna)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III. Udziały (akcje) własne (wielkość ujemna)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IV. Kapitał (fundusz) zapasowy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V. Kapitał (fundusz) z aktualizacji wyceny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VI. Pozostałe kapitały (fundusze) rezerwowe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VII. Zysk (strata) z lat ubiegłych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38 891 713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43 693 882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44 877 356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47 857 948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53 658 349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58 224 424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61 194 465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61 191 174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60 815 338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VIII. Zysk (strata) netto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4 802 169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1 183 474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2 980 592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5 800 401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4 566 075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2 970 042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3 291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375 836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1 387 631    </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IX. Odpisy z zysku netto w ciągu roku obrotowego (wielkość ujemna)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36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B. Zobowiązania i rezerwy na zobowiązania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115 176 590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116 771 138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110 732 000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111 932 635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117 352 795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122 781 565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124 315 321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121 916 014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121 300 986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 Rezerwy na zobowiązania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15 366 845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15 268 766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12 085 840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12 108 587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12 366 683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12 523 155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12 736 343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13 008 471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15 286 564    </w:t>
            </w:r>
          </w:p>
        </w:tc>
      </w:tr>
      <w:tr w:rsidR="006A4064" w:rsidRPr="0051665B" w:rsidTr="006A4064">
        <w:trPr>
          <w:trHeight w:val="39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Rezerwa z tytułu odroczonego podatku dochodowego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36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Rezerwa na świadczenia emerytalne i podobne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14 242 253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13 832 479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11 826 558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12 108 587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12 366 683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12 523 155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12 736 343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13 008 471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15 286 564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Długoterminowa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11 803 901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11 309 946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10 309 946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10 516 145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10 726 468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10 833 732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10 996 238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11 216 163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13 440 487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Krótkoterminowa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2 438 352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2 522 533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1 516 612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1 592 442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1 640 216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1 689 422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1 740 105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1 792 308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1 846 077    </w:t>
            </w:r>
          </w:p>
        </w:tc>
      </w:tr>
      <w:tr w:rsidR="006A4064" w:rsidRPr="0051665B" w:rsidTr="004324FA">
        <w:trPr>
          <w:trHeight w:val="283"/>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Pozostałe rezerwy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1 124 592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1 436 288    </w:t>
            </w:r>
          </w:p>
        </w:tc>
        <w:tc>
          <w:tcPr>
            <w:tcW w:w="1355" w:type="dxa"/>
            <w:shd w:val="clear" w:color="auto" w:fill="auto"/>
            <w:vAlign w:val="center"/>
            <w:hideMark/>
          </w:tcPr>
          <w:p w:rsidR="006A4064" w:rsidRPr="0051665B" w:rsidRDefault="006A4064"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259 282    </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Długoterminowe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Krótkoterminowe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1 124 592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1 436 288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259 282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 Zobowiązania długoterminowe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22 760 091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22 418 111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21 805 148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15 588 441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11 175 814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8 056 491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5 954 390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6 286 676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5 603 389    </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Wobec jednostek powiązanych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Wobec pozostałych jednostek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22 760 091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22 418 111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21 805 148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15 588 441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11 175 814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8 056 491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5 954 390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6 286 676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5 603 389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Kredyty i pożyczki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21 278 500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20 729 904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20 931 123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15 588 441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11 175 814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8 056 491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5 954 390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6 286 676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5 603 389    </w:t>
            </w:r>
          </w:p>
        </w:tc>
      </w:tr>
      <w:tr w:rsidR="006A4064" w:rsidRPr="0051665B" w:rsidTr="006A4064">
        <w:trPr>
          <w:trHeight w:val="390"/>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 tytułu emisji dłużnych papierów wartościowych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zobowiązania finansowe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6A4064" w:rsidRPr="0051665B" w:rsidTr="006A4064">
        <w:trPr>
          <w:trHeight w:val="195"/>
          <w:jc w:val="center"/>
        </w:trPr>
        <w:tc>
          <w:tcPr>
            <w:tcW w:w="2831" w:type="dxa"/>
            <w:shd w:val="clear" w:color="auto" w:fill="auto"/>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zobowiązania długoterminowe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1 481 591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1 688 207    </w:t>
            </w:r>
          </w:p>
        </w:tc>
        <w:tc>
          <w:tcPr>
            <w:tcW w:w="1355" w:type="dxa"/>
            <w:shd w:val="clear" w:color="auto" w:fill="auto"/>
            <w:noWrap/>
            <w:vAlign w:val="center"/>
            <w:hideMark/>
          </w:tcPr>
          <w:p w:rsidR="006A4064" w:rsidRPr="0051665B" w:rsidRDefault="006A4064"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874 025    </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6A4064" w:rsidRPr="00D535EE" w:rsidRDefault="006A4064"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III. Zobowiązania krótkoterminowe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25 689 339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25 684 502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26 938 763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31 101 926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34 754 331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35 293 602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32 186 214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36 668 635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34 764 206    </w:t>
            </w:r>
          </w:p>
        </w:tc>
      </w:tr>
      <w:tr w:rsidR="0085663F" w:rsidRPr="0051665B" w:rsidTr="004324FA">
        <w:trPr>
          <w:trHeight w:val="283"/>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Wobec jednostek powiązanych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39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 tytułu dostaw i usług, o okresie wymagalności: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EE74E4">
            <w:pPr>
              <w:spacing w:before="20" w:after="20"/>
              <w:jc w:val="left"/>
              <w:rPr>
                <w:rFonts w:eastAsia="Times New Roman"/>
                <w:sz w:val="18"/>
                <w:szCs w:val="18"/>
                <w:lang w:eastAsia="pl-PL"/>
              </w:rPr>
            </w:pPr>
            <w:r w:rsidRPr="0051665B">
              <w:rPr>
                <w:rFonts w:eastAsia="Times New Roman"/>
                <w:sz w:val="18"/>
                <w:szCs w:val="18"/>
                <w:lang w:eastAsia="pl-PL"/>
              </w:rPr>
              <w:t xml:space="preserve">    </w:t>
            </w:r>
            <w:r w:rsidR="00EE74E4">
              <w:rPr>
                <w:rFonts w:eastAsia="Times New Roman"/>
                <w:sz w:val="18"/>
                <w:szCs w:val="18"/>
                <w:lang w:eastAsia="pl-PL"/>
              </w:rPr>
              <w:t>d</w:t>
            </w:r>
            <w:r w:rsidRPr="0051665B">
              <w:rPr>
                <w:rFonts w:eastAsia="Times New Roman"/>
                <w:sz w:val="18"/>
                <w:szCs w:val="18"/>
                <w:lang w:eastAsia="pl-PL"/>
              </w:rPr>
              <w:t xml:space="preserve">o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EE74E4">
            <w:pPr>
              <w:spacing w:before="20" w:after="20"/>
              <w:jc w:val="left"/>
              <w:rPr>
                <w:rFonts w:eastAsia="Times New Roman"/>
                <w:sz w:val="18"/>
                <w:szCs w:val="18"/>
                <w:lang w:eastAsia="pl-PL"/>
              </w:rPr>
            </w:pPr>
            <w:r w:rsidRPr="0051665B">
              <w:rPr>
                <w:rFonts w:eastAsia="Times New Roman"/>
                <w:sz w:val="18"/>
                <w:szCs w:val="18"/>
                <w:lang w:eastAsia="pl-PL"/>
              </w:rPr>
              <w:t xml:space="preserve">    </w:t>
            </w:r>
            <w:r w:rsidR="00EE74E4">
              <w:rPr>
                <w:rFonts w:eastAsia="Times New Roman"/>
                <w:sz w:val="18"/>
                <w:szCs w:val="18"/>
                <w:lang w:eastAsia="pl-PL"/>
              </w:rPr>
              <w:t>p</w:t>
            </w:r>
            <w:r w:rsidRPr="0051665B">
              <w:rPr>
                <w:rFonts w:eastAsia="Times New Roman"/>
                <w:sz w:val="18"/>
                <w:szCs w:val="18"/>
                <w:lang w:eastAsia="pl-PL"/>
              </w:rPr>
              <w:t xml:space="preserve">owyżej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Wobec pozostałych jednostek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24 828 530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24 785 690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25 974 812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30 177 975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33 870 381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34 449 651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30 308 915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33 955 053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32 825 687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Kredyty i pożyczki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4 410 613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5 562 055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7 173 023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5 481 515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6 412 627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6 119 323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4 755 116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4 102 101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5 300 000    </w:t>
            </w:r>
          </w:p>
        </w:tc>
      </w:tr>
      <w:tr w:rsidR="0085663F" w:rsidRPr="0051665B" w:rsidTr="006A4064">
        <w:trPr>
          <w:trHeight w:val="39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Zobowiązania z tytułu emisji dłużnych papierów wartościowych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zobowiązania finansowe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Zobowiązania z tytułu dostaw i usług, o okresie wymagalności: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12 042 468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10 647 273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10 411 530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15 795 508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17 165 544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16 801 552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12 362 951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16 172 178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13 172 843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Do 12 miesięcy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12 042 468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10 647 273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10 411 530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15 795 508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17 165 544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16 801 552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12 362 951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16 172 178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13 172 843    </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Powyżej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Zaliczki otrzymane na dostawy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Zobowiązania wekslowe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Zobowiązania z tytułu podatków, ceł, ubezpieczeń i innych świadczeń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4 514 185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3 892 359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3 559 759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3 613 155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3 669 159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3 727 829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4 846 177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4 918 870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5 066 436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Zobowiązania z tytułu wynagrodzeń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2 537 361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2 518 442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2 616 233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2 863 908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3 106 630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3 344 497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3 577 607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3 756 488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3 981 358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Inne zobowiązania krótkoterminowe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1 323 903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2 165 560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2 214 268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2 423 890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3 516 421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4 456 450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4 767 063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5 005 416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5 305 050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Fundusze specjalne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860 809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898 813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963 951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923 951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883 951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843 951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1 877 299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2 713 582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1 938 520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IV. Rozliczenia międzyokresowe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51 360 316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53 399 758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49 902 249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53 133 681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59 055 966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66 908 317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73 438 374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65 952 232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65 646 827    </w:t>
            </w:r>
          </w:p>
        </w:tc>
      </w:tr>
      <w:tr w:rsidR="0085663F" w:rsidRPr="0051665B" w:rsidTr="004324FA">
        <w:trPr>
          <w:trHeight w:val="283"/>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Ujemna wartość firmy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Inne rozliczenia międzyokresowe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51 360 316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53 399 758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49 902 249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53 133 681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59 055 966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66 908 317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73 438 374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65 952 232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65 646 827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Długoterminowe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47 455 840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47 085 104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43 587 595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47 633 681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53 555 966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61 408 317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58 938 374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60 452 232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60 146 827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Krótkoterminowe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3 904 475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6 314 654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6 314 654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5 500 000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5 500 000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5 500 000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14 500 000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5 500 000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5 500 000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Pasywa razem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133 686 609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134 097 683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125 064 457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120 464 691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121 318 776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123 777 504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125 314 552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123 291 080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124 063 684    </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c>
          <w:tcPr>
            <w:tcW w:w="1355"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Dział 2. Rachunek zysków i strat</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31-12-2012</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31-12--2013</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31-12-2014</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31-12-2015</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31-12-2016</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31-12-2017</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31-12-2018</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31-12-2019</w:t>
            </w:r>
          </w:p>
        </w:tc>
        <w:tc>
          <w:tcPr>
            <w:tcW w:w="1355"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31-12-2020</w:t>
            </w:r>
          </w:p>
        </w:tc>
      </w:tr>
      <w:tr w:rsidR="0051665B" w:rsidRPr="0051665B" w:rsidTr="004324FA">
        <w:trPr>
          <w:trHeight w:val="51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A. Przychody netto ze sprzedaży i zrównane z nimi</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104 720 720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108 095 957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112 032 995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114 650 000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116 937 434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120 438 624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125 456 479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127 960 539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131 153 922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Przychody netto ze sprzedaży produktów</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104 387 654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107 706 848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110 069 386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114 494 579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116 784 470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120 288 004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125 308 085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127 814 246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131 009 602    </w:t>
            </w:r>
          </w:p>
        </w:tc>
      </w:tr>
      <w:tr w:rsidR="0051665B" w:rsidRPr="0051665B" w:rsidTr="006A4064">
        <w:trPr>
          <w:trHeight w:val="58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Zmiana stanu produktów (zwiększenie - wartość dodatnia, zmniejszenie - wartość ujemna)</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323 878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380 967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1 958 680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147 000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144 060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141 179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138 355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135 588    </w:t>
            </w:r>
          </w:p>
        </w:tc>
      </w:tr>
      <w:tr w:rsidR="0085663F" w:rsidRPr="0051665B" w:rsidTr="006A4064">
        <w:trPr>
          <w:trHeight w:val="39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Koszt wytworzenia produktów na własne potrzeby jednostki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Przychody netto ze sprzedaży towarów i materiałów</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9 187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8 143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4 928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5 421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5 963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6 560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7 216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7 937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8 731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B. Koszty działalności operacyjnej</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113 260 781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118 333 990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122 855 794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130 373 401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132 063 877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134 420 147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136 673 924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139 011 645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141 397 012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Amortyzacja</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7 573 352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9 337 367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9 904 228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10 287 222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10 595 839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10 913 714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11 131 988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11 354 628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11 581 720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Zużycie materiałów i energii</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30 491 636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30 950 067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32 660 825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34 472 425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35 506 598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36 216 730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36 271 055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36 996 476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37 736 405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Usługi obce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17 727 245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19 404 597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21 127 863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21 697 355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22 348 276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23 018 724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23 709 286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24 420 564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25 153 181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Podatki i opłaty</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444 742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474 258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491 702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500 000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501 000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516 030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531 511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547 456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563 880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Wynagrodzenia</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46 908 837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47 742 225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48 298 671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51 542 833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52 058 261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52 578 844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53 630 421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54 166 725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54 708 392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Ubezpieczenia i inne świadczenia</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8 998 305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9 195 361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9 343 746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10 733 566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9 891 070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9 989 980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10 189 780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10 291 678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10 394 595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Pozostałe koszty rodzajowe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1 110 634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1 224 794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1 025 519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1 136 630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1 159 362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1 182 550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1 206 201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1 230 325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1 254 931    </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Wartość sprzedanych towarów i materiałów</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6 030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5 322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3 241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3 370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3 471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3 575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3 683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3 793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3 907    </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C. Zysk (strata) ze sprzedaży (A-B)</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8 540 061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10 238 033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10 822 799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15 723 401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15 126 443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13 981 523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11 217 444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11 051 106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10 243 090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D. Pozostałe przychody operacyjne</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9 355 482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11 370 002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9 146 658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12 200 000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12 328 338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12 458 055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12 589 165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12 721 684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12 855 628    </w:t>
            </w:r>
          </w:p>
        </w:tc>
      </w:tr>
      <w:tr w:rsidR="0085663F" w:rsidRPr="0051665B" w:rsidTr="006A4064">
        <w:trPr>
          <w:trHeight w:val="39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Zysk ze zbycia niefinansowych aktywów trwałych</w:t>
            </w:r>
          </w:p>
        </w:tc>
        <w:tc>
          <w:tcPr>
            <w:tcW w:w="1355" w:type="dxa"/>
            <w:shd w:val="clear" w:color="auto" w:fill="auto"/>
            <w:noWrap/>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179 692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Dotacje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52 460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7 248 429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7 897 772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10 932 381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11 041 704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11 152 121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11 263 643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11 376 279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11 490 042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 przychody operacyjne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9 123 330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4 121 574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1 248 886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1 267 619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1 286 634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1 305 933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1 325 522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1 345 405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1 365 586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E. Pozostałe koszty operacyjne</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3 805 832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434 632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989 297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475 000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455 700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439 726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426 129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414 245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403 608    </w:t>
            </w:r>
          </w:p>
        </w:tc>
      </w:tr>
      <w:tr w:rsidR="0085663F" w:rsidRPr="0051665B" w:rsidTr="006A4064">
        <w:trPr>
          <w:trHeight w:val="39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Strata ze zbycia niefinansowych aktywów trwałych</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50 879    </w:t>
            </w:r>
          </w:p>
        </w:tc>
        <w:tc>
          <w:tcPr>
            <w:tcW w:w="1355" w:type="dxa"/>
            <w:shd w:val="clear" w:color="auto" w:fill="auto"/>
            <w:noWrap/>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85 396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39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Aktualizacja wartości aktywów niefinansowych</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3 758 528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253 449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29 889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35 000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24 500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17 150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12 005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8 404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5 882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 koszty operacyjne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47 304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130 304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874 012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440 000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431 200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422 576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414 124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405 842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397 725    </w:t>
            </w:r>
          </w:p>
        </w:tc>
      </w:tr>
      <w:tr w:rsidR="0051665B" w:rsidRPr="0051665B" w:rsidTr="004324FA">
        <w:trPr>
          <w:trHeight w:val="567"/>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F. Zysk (strata) na działalności operacyjnej (C+D-E)</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2 990 412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697 337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2 665 438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3 998 401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3 253 805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1 963 194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945 591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1 256 333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2 208 930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G. Przychody finansowe</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225 812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115 244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1 224 658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170 000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178 500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187 425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196 796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206 636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216 968    </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Dywidendy i udziały w zysku</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Odsetki, w tym:</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219 920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88 323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89 997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140 319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147 335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154 702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162 437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170 559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179 087    </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Zysk ze zbycia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Aktualizacja wartości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5 892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26 921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1 134 661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29 681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31 165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32 723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34 359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36 077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37 881    </w:t>
            </w:r>
          </w:p>
        </w:tc>
      </w:tr>
      <w:tr w:rsidR="0051665B" w:rsidRPr="0051665B" w:rsidTr="004324FA">
        <w:trPr>
          <w:trHeight w:val="283"/>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H. Koszty finansowe</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2 034 839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1 968 985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1 529 105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1 947 000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1 463 270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1 164 023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1 105 821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1 050 530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998 004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Odsetki, w tym:</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1 964 391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1 900 213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1 440 685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1 850 000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1 371 120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1 076 480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1 022 656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971 523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922 947    </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Strata ze zbycia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Aktualizacja wartości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70 448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68 772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88 420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97 000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92 150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87 543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83 165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79 007    </w:t>
            </w:r>
          </w:p>
        </w:tc>
        <w:tc>
          <w:tcPr>
            <w:tcW w:w="1355" w:type="dxa"/>
            <w:shd w:val="clear" w:color="auto" w:fill="auto"/>
            <w:noWrap/>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xml:space="preserve">              75 057    </w:t>
            </w:r>
          </w:p>
        </w:tc>
      </w:tr>
      <w:tr w:rsidR="0051665B" w:rsidRPr="0051665B" w:rsidTr="006A4064">
        <w:trPr>
          <w:trHeight w:val="360"/>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 Zysk (strata) na działalności gospodarczej (F+G-H)</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4 799 439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1 156 404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2 969 885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5 775 401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4 538 575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2 939 792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36 566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412 438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1 427 894    </w:t>
            </w:r>
          </w:p>
        </w:tc>
      </w:tr>
      <w:tr w:rsidR="0085663F" w:rsidRPr="0051665B" w:rsidTr="006A4064">
        <w:trPr>
          <w:trHeight w:val="36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J. Wynik zdarzeń nadzwyczajnych (J.I. - J.II.)</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J1. Zyski nadzwyczajne</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6A4064">
        <w:trPr>
          <w:trHeight w:val="195"/>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J2. Straty nadzwyczajne</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K. Zysk( strata) brutto (I+J)</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4 799 439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1 156 404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2 969 885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5 775 401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4 538 575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2 939 792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36 566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412 438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1 427 894    </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L. Podatek dochodowy</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2 730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27 070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10 707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25 000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27 500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30 250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33 275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36 603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40 263    </w:t>
            </w:r>
          </w:p>
        </w:tc>
      </w:tr>
      <w:tr w:rsidR="0085663F" w:rsidRPr="0051665B" w:rsidTr="006A4064">
        <w:trPr>
          <w:trHeight w:val="540"/>
          <w:jc w:val="center"/>
        </w:trPr>
        <w:tc>
          <w:tcPr>
            <w:tcW w:w="283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M. Pozostałe obowiązkowe zmniejszenia zysku (zwiększenia straty)</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6A4064">
        <w:trPr>
          <w:trHeight w:val="195"/>
          <w:jc w:val="center"/>
        </w:trPr>
        <w:tc>
          <w:tcPr>
            <w:tcW w:w="283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N1. Zysk (strata) netto (K-L-M)</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4 802 169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1 183 474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2 980 592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5 800 401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4 566 075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2 970 042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3 291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375 836    </w:t>
            </w:r>
          </w:p>
        </w:tc>
        <w:tc>
          <w:tcPr>
            <w:tcW w:w="1355"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xml:space="preserve">          1 387 631    </w:t>
            </w:r>
          </w:p>
        </w:tc>
      </w:tr>
    </w:tbl>
    <w:p w:rsidR="0051665B" w:rsidRDefault="0051665B" w:rsidP="0051665B">
      <w:pPr>
        <w:pStyle w:val="Lista"/>
      </w:pPr>
      <w:r>
        <w:t>Bilans, rachunek zysków i strat - dynamika</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1"/>
        <w:gridCol w:w="1099"/>
        <w:gridCol w:w="1099"/>
        <w:gridCol w:w="1099"/>
        <w:gridCol w:w="1098"/>
        <w:gridCol w:w="1098"/>
        <w:gridCol w:w="1098"/>
        <w:gridCol w:w="1098"/>
        <w:gridCol w:w="1098"/>
        <w:gridCol w:w="1098"/>
      </w:tblGrid>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Okres działalności</w:t>
            </w:r>
          </w:p>
        </w:tc>
        <w:tc>
          <w:tcPr>
            <w:tcW w:w="1099"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31-12-2012</w:t>
            </w:r>
          </w:p>
        </w:tc>
        <w:tc>
          <w:tcPr>
            <w:tcW w:w="1099"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31-12--2013</w:t>
            </w:r>
          </w:p>
        </w:tc>
        <w:tc>
          <w:tcPr>
            <w:tcW w:w="1099"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31-12-2014</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31-12-2015</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31-12-2016</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31-12-2017</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31-12-2018</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31-12-2019</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31-12-2020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Dział 1. Bilans</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Aktywa</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A. Aktywa trwałe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93,27%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95,57%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101,81%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101,37%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98,88%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98,22%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97,96%</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 Wartości niematerialne i prawne</w:t>
            </w:r>
          </w:p>
        </w:tc>
        <w:tc>
          <w:tcPr>
            <w:tcW w:w="1099"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Koszty zakończonych prac rozwojowych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Wartość firmy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wartości niematerialne i prawne</w:t>
            </w:r>
          </w:p>
        </w:tc>
        <w:tc>
          <w:tcPr>
            <w:tcW w:w="1099"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0,00%</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Zaliczki na wartości niematerialne i prawne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 Rzeczowe aktywa trwałe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93,26%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95,57%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101,81%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101,37%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98,88%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98,22%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97,96%</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Środki trwałe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155,99%</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94,74%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96,10%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101,47%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101,38%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98,82%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98,06%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98,50%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Grunty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99,65%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Budynki, lokale i obiekty inżynierii lądowej i wodnej</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169,74%</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101,19%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99,34%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98,85%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99,36%</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Urządzenia techniczne i maszyny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204,45%</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90,95%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110,87%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102,26%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103,24%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92,01%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91,58%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91,08%</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Środki transportu</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159,26%</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84,34%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Inne środki trwałe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120,13%</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73,43%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78,21%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114,10%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107,70%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97,23%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97,72%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98,13%</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Środki trwałe w budowie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6,57%</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33,02%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33,67%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216,67%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107,69%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121,43%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35,29%</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Zaliczki na środki trwałe w budowie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III. Należności długoterminowe</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Od jednostek powiązanych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Od pozostałych jednostek</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IV. Inwestycje długoterminowe</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Nieruchomości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Wartości niematerialne i prawne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Długoterminowe aktywa finansowe</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W jednostkach powiązanych</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Udziały lub akcje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papiery wartościowe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Udzielone pożyczki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długoterminowe aktywa finansowe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W pozostałych jednostkach</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Udziały lub akcje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papiery wartościowe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Udzielone pożyczki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długoterminowe aktywa finansowe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inwestycje długoterminowe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V. Długoterminowe rozliczenia międzyokresowe</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Aktywa z tytułu odroczonego podatku dochodowego</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rozliczenia międzyokresowe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B. Aktywa obrotowe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96,99%</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93,22%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100,25%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95,21%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105,54%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113,34%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99,11%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112,43%</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 Zapasy</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71,46%</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140,45%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67,63%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130,38%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72,87%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Materiały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71,45%</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130,38%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72,87%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130,38%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72,87%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Półprodukty i produkty w toku</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Produkty gotowe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Towary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Zaliczki na dostawy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 Należności krótkoterminowe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97,58%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68,74%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108,66%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102,25%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108,86%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121,84%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97,92%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119,82%</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Należności od jednostek powiązanych</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 tytułu dostaw i usług o okresie spłaty:</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Do 12 miesięcy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Powyżej 12 miesięcy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Należności od pozostałych jednostek</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97,58%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68,74%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108,66%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102,25%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108,86%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121,84%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97,92%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119,82%</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Należności z tyt. dostaw i usług, o okresie spłaty:</w:t>
            </w:r>
          </w:p>
        </w:tc>
        <w:tc>
          <w:tcPr>
            <w:tcW w:w="1099"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113,45%</w:t>
            </w:r>
          </w:p>
        </w:tc>
        <w:tc>
          <w:tcPr>
            <w:tcW w:w="1099"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65,48%</w:t>
            </w:r>
          </w:p>
        </w:tc>
        <w:tc>
          <w:tcPr>
            <w:tcW w:w="1098"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123,68%</w:t>
            </w:r>
          </w:p>
        </w:tc>
        <w:tc>
          <w:tcPr>
            <w:tcW w:w="1098"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97,60%</w:t>
            </w:r>
          </w:p>
        </w:tc>
        <w:tc>
          <w:tcPr>
            <w:tcW w:w="1098" w:type="dxa"/>
            <w:shd w:val="clear" w:color="auto" w:fill="auto"/>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121,21%</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Do 12 miesięcy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113,45%</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65,48%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123,68%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97,60%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121,21%</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Powyżej 12 miesięcy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390"/>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Należności z tytułu podatków, dotacji, ceł, ubezpieczeń społecznych i zdrowotnych oraz świadczeń</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40816,63%</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210,33%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128,75%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 należności</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109,74%</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113,82%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99,53%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Należności dochodzone na drodze sądowej</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0,44%</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168,01%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211,74%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III. Inwestycje krótkoterminowe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159,20%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100,32%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73,34%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115,69%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100,80%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100,73%</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Krótkoterminowe aktywa finansowe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159,20%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100,32%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73,34%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115,69%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100,80%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W jednostkach powiązanych</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Udziały lub akcje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papiery wartościowe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Udzielone pożyczki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krótkoterminowe aktywa finansowe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W pozostałych jednostkach</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Udziały lub akcje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papiery wartościowe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Udzielone pożyczki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krótkoterminowe aktywa finansowe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Środki pieniężne i inne aktywa pieniężne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159,20%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100,32%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73,34%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115,69%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100,80%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100,73%</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Środki pieniężne w kasie i na rachunkach</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113,97%</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155,12%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100,74%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72,73%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116,14%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100,79%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100,76%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100,73%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środki pieniężne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aktywa pieniężne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Inne inwestycje krótkoterminowe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IV. Krótkoterminowe rozliczenia międzyokresowe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82,90%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70,57%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134,24%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70,57%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134,24%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70,57%</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Aktywa razem</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100,31%</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93,26%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96,32%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102,03%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101,24%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98,39%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100,63%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Pasywa</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A. Kapitał (fundusz) własny</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93,61%</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82,72%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59,53%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46,48%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25,11%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100,33%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137,61%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200,91%</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 Kapitał (fundusz) podstawowy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99,98%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 Należne wpłaty na kapitał podstawowy (wielkość ujemna)</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III. Udziały (akcje) własne (wielkość ujemna)</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IV. Kapitał (fundusz) zapasowy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V. Kapitał (fundusz) z aktualizacji wyceny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VI. Pozostałe kapitały (fundusze) rezerwowe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VII. Zysk (strata) z lat ubiegłych</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112,35%</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102,71%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106,64%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112,12%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108,51%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105,10%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99,99%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99,39%</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VIII. Zysk (strata) netto</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24,64%</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251,85%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194,61%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78,72%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65,05%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-0,11%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11420,85%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369,21%</w:t>
            </w:r>
          </w:p>
        </w:tc>
      </w:tr>
      <w:tr w:rsidR="0085663F" w:rsidRPr="0051665B" w:rsidTr="0085663F">
        <w:trPr>
          <w:trHeight w:val="360"/>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IX. Odpisy z zysku netto w ciągu roku obrotowego (wielkość ujemna)</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B. Zobowiązania i rezerwy na zobowiązania</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101,38%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94,83%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101,08%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104,84%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104,63%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101,25%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98,07%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99,50%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 Rezerwy na zobowiązania</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99,36%</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79,15%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100,19%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102,13%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101,27%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101,70%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102,14%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117,51%</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Rezerwa z tytułu odroczonego podatku dochodowego</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Rezerwa na świadczenia emerytalne i podobne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97,12%</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85,50%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102,38%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102,13%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101,27%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101,70%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102,14%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117,51%</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Długoterminowa</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95,82%</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91,16%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119,83%</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Krótkoterminowa</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103,45%</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60,12%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Pozostałe rezerwy</w:t>
            </w:r>
          </w:p>
        </w:tc>
        <w:tc>
          <w:tcPr>
            <w:tcW w:w="1099"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127,72%</w:t>
            </w:r>
          </w:p>
        </w:tc>
        <w:tc>
          <w:tcPr>
            <w:tcW w:w="1099"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18,05%</w:t>
            </w:r>
          </w:p>
        </w:tc>
        <w:tc>
          <w:tcPr>
            <w:tcW w:w="1098" w:type="dxa"/>
            <w:shd w:val="clear" w:color="auto" w:fill="auto"/>
            <w:vAlign w:val="center"/>
            <w:hideMark/>
          </w:tcPr>
          <w:p w:rsidR="0085663F" w:rsidRPr="0051665B" w:rsidRDefault="0085663F"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0,00%</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Długoterminowe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Krótkoterminowe</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127,72%</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18,05%</w:t>
            </w:r>
          </w:p>
        </w:tc>
        <w:tc>
          <w:tcPr>
            <w:tcW w:w="1098"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0,00%</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 Zobowiązania długoterminowe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98,50%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97,27%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71,49%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71,69%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72,09%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73,91%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105,58%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89,13%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Wobec jednostek powiązanych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Wobec pozostałych jednostek</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98,50%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97,27%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71,49%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71,69%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72,09%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73,91%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105,58%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89,13%</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Kredyty i pożyczki</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97,42%</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100,97%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74,47%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71,69%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72,09%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73,91%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105,58%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89,13%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 tytułu emisji dłużnych papierów wartościowych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zobowiązania finansowe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zobowiązania długoterminowe</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113,95%</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51,77%</w:t>
            </w:r>
          </w:p>
        </w:tc>
        <w:tc>
          <w:tcPr>
            <w:tcW w:w="1098"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0,00%</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III. Zobowiązania krótkoterminowe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99,98%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104,88%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115,45%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111,74%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101,55%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91,20%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113,93%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94,81%</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Wobec jednostek powiązanych</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 tytułu dostaw i usług, o okresie wymagalności:</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Do 12 miesięcy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Powyżej 12 miesięcy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Wobec pozostałych jednostek</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99,83%</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104,80%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116,18%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112,24%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101,71%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87,98%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112,03%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96,67%</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Kredyty i pożyczki</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126,11%</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128,96%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76,42%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116,99%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95,43%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77,71%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86,27%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129,20%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Zobowiązania z tytułu emisji dłużnych papierów wartościowych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Inne zobowiązania finansowe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Zobowiązania z tytułu dostaw i usług, o okresie wymagalności:</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88,41%</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97,79%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151,71%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108,67%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97,88%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73,58%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130,81%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81,45%</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   Do 12 miesięcy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88,41%</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97,79%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151,71%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108,67%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97,88%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73,58%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130,81%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81,45%</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   Powyżej 12 miesięcy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Zaliczki otrzymane na dostawy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Zobowiązania wekslowe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Zobowiązania z tytułu podatków, ceł, ubezpieczeń i innych świadczeń</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86,23%</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91,46%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101,60%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130,00%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Zobowiązania z tytułu wynagrodzeń</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99,25%</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103,88%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109,47%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108,48%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107,66%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106,97%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105,99%</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 zobowiązania krótkoterminowe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163,57%</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102,25%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109,47%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145,07%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126,73%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106,97%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105,99%</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Fundusze specjalne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104,41%</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107,25%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95,85%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95,67%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95,47%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222,44%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144,55%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71,44%</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IV. Rozliczenia międzyokresowe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103,97%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93,45%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106,48%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111,15%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113,30%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109,76%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89,81%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99,54%</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Ujemna wartość firmy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Inne rozliczenia międzyokresowe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103,97%</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93,45%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106,48%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111,15%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113,30%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109,76%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89,81%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99,54%</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Długoterminowe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99,22%</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92,57%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109,28%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112,43%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114,66%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95,98%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102,57%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99,49%</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Krótkoterminowe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161,73%</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87,10%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263,64%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37,93%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Pasywa razem</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100,31%</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93,26%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96,32%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100,71%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102,03%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101,24%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98,39%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100,63%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 </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Dział 2. Rachunek zysków i strat</w:t>
            </w:r>
          </w:p>
        </w:tc>
        <w:tc>
          <w:tcPr>
            <w:tcW w:w="1099"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31-12-2012</w:t>
            </w:r>
          </w:p>
        </w:tc>
        <w:tc>
          <w:tcPr>
            <w:tcW w:w="1099"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31-12--2013</w:t>
            </w:r>
          </w:p>
        </w:tc>
        <w:tc>
          <w:tcPr>
            <w:tcW w:w="1099"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31-12-2014</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31-12-2015</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31-12-2016</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31-12-2017</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31-12-2018</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31-12-2019</w:t>
            </w:r>
          </w:p>
        </w:tc>
        <w:tc>
          <w:tcPr>
            <w:tcW w:w="1098" w:type="dxa"/>
            <w:shd w:val="clear" w:color="auto" w:fill="auto"/>
            <w:vAlign w:val="center"/>
            <w:hideMark/>
          </w:tcPr>
          <w:p w:rsidR="0051665B" w:rsidRPr="0051665B" w:rsidRDefault="0051665B" w:rsidP="0051665B">
            <w:pPr>
              <w:spacing w:before="20" w:after="20"/>
              <w:jc w:val="center"/>
              <w:rPr>
                <w:rFonts w:eastAsia="Times New Roman"/>
                <w:b/>
                <w:bCs/>
                <w:sz w:val="18"/>
                <w:szCs w:val="18"/>
                <w:lang w:eastAsia="pl-PL"/>
              </w:rPr>
            </w:pPr>
            <w:r w:rsidRPr="0051665B">
              <w:rPr>
                <w:rFonts w:eastAsia="Times New Roman"/>
                <w:b/>
                <w:bCs/>
                <w:sz w:val="18"/>
                <w:szCs w:val="18"/>
                <w:lang w:eastAsia="pl-PL"/>
              </w:rPr>
              <w:t>31-12-2020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A. Przychody netto ze sprzedaży i zrównane z nimi</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103,22%</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103,64%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102,34%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102,99%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104,17%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102,50%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Przychody netto ze sprzedaży produktów</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103,18%</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102,19%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104,02%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104,17%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102,50%</w:t>
            </w:r>
          </w:p>
        </w:tc>
      </w:tr>
      <w:tr w:rsidR="0051665B" w:rsidRPr="0051665B" w:rsidTr="0085663F">
        <w:trPr>
          <w:trHeight w:val="390"/>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Zmiana stanu produktów (zwiększenie - wartość dodatnia, zmniejszenie - wartość ujemna)</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117,63%</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514,13%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7,66%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Koszt wytworzenia produktów na własne potrzeby jednostki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Przychody netto ze sprzedaży towarów i materiałów</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88,64%</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60,52%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B. Koszty działalności operacyjnej</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104,48%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103,82%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106,12%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101,30%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101,78%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101,68%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101,71%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101,72%</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Amortyzacja</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123,29%</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106,07%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103,87%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Zużycie materiałów i energii</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105,53%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105,55%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100,15%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Usługi obce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109,46%</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108,88%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102,70%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Podatki i opłaty</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106,64%</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103,68%</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101,69%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100,20%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Wynagrodzenia</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101,78%</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101,17%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106,72%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Ubezpieczenia i inne świadczenia</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102,19%</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101,61%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114,87%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92,15%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Pozostałe koszty rodzajowe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110,28%</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83,73%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110,83%</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102,00%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Wartość sprzedanych towarów i materiałów</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88,26%</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60,89%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104,00%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103,00%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C. Zysk (strata) ze sprzedaży (A-B)</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119,88%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105,71%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145,28%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96,20%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92,43%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80,23%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98,52%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92,69%</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D. Pozostałe przychody operacyjne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121,53%</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80,45%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133,38%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101,05%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101,05%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101,05%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101,05%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101,05%</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Zysk ze zbycia niefinansowych aktywów trwałych</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0,00%</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Dotacje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13817,08%</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108,96%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138,42%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 przychody operacyjne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45,18%</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30,30%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101,50%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E. Pozostałe koszty operacyjne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11,42%</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227,62%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48,01%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95,94%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96,49%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96,91%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97,21%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97,43%</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Strata ze zbycia niefinansowych aktywów trwałych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167,84%</w:t>
            </w:r>
          </w:p>
        </w:tc>
        <w:tc>
          <w:tcPr>
            <w:tcW w:w="1098" w:type="dxa"/>
            <w:shd w:val="clear" w:color="auto" w:fill="auto"/>
            <w:noWrap/>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0,00%</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Aktualizacja wartości aktywów niefinansowych</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6,74%</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11,79%</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117,10%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70,00%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 koszty operacyjne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275,46%</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670,75%</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50,34%</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98,00%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F. Zysk (strata) na działalności operacyjnej (C+D-E)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-23,32%</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-382,23%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150,01%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81,38%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60,34%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-48,17%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132,86%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175,82%</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G. Przychody finansowe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51,04%</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1062,67%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13,88%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105,00%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Dywidendy i udziały w zysku</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Odsetki, w tym:</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40,16%</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101,90%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155,92%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Zysk ze zbycia inwestycji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Aktualizacja wartości inwestycji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456,92%</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4214,76%</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2,62%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105,00%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H. Koszty finansowe</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96,76%</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77,66%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127,33%</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75,16%</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79,55%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95,00%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Odsetki, w tym:</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96,73%</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75,82%</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128,41%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74,11%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78,51%</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right"/>
              <w:rPr>
                <w:rFonts w:eastAsia="Times New Roman"/>
                <w:sz w:val="18"/>
                <w:szCs w:val="18"/>
                <w:lang w:eastAsia="pl-PL"/>
              </w:rPr>
            </w:pPr>
            <w:r w:rsidRPr="0051665B">
              <w:rPr>
                <w:rFonts w:eastAsia="Times New Roman"/>
                <w:sz w:val="18"/>
                <w:szCs w:val="18"/>
                <w:lang w:eastAsia="pl-PL"/>
              </w:rPr>
              <w:t>dla jednostek powiązanych</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Strata ze zbycia inwestycji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sz w:val="18"/>
                <w:szCs w:val="18"/>
                <w:lang w:eastAsia="pl-PL"/>
              </w:rPr>
            </w:pPr>
            <w:r w:rsidRPr="0051665B">
              <w:rPr>
                <w:rFonts w:eastAsia="Times New Roman"/>
                <w:sz w:val="18"/>
                <w:szCs w:val="18"/>
                <w:lang w:eastAsia="pl-PL"/>
              </w:rPr>
              <w:t>Aktualizacja wartości inwestycji</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sz w:val="18"/>
                <w:szCs w:val="18"/>
                <w:lang w:eastAsia="pl-PL"/>
              </w:rPr>
            </w:pPr>
            <w:r w:rsidRPr="0051665B">
              <w:rPr>
                <w:rFonts w:eastAsia="Times New Roman"/>
                <w:sz w:val="18"/>
                <w:szCs w:val="18"/>
                <w:lang w:eastAsia="pl-PL"/>
              </w:rPr>
              <w:t>Inne</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100,00%</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97,62%</w:t>
            </w:r>
          </w:p>
        </w:tc>
        <w:tc>
          <w:tcPr>
            <w:tcW w:w="1099"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128,57%</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109,70%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c>
          <w:tcPr>
            <w:tcW w:w="1098" w:type="dxa"/>
            <w:shd w:val="clear" w:color="auto" w:fill="auto"/>
            <w:noWrap/>
            <w:vAlign w:val="center"/>
            <w:hideMark/>
          </w:tcPr>
          <w:p w:rsidR="0051665B" w:rsidRPr="0051665B" w:rsidRDefault="0051665B" w:rsidP="0051665B">
            <w:pPr>
              <w:spacing w:before="20" w:after="20"/>
              <w:jc w:val="right"/>
              <w:rPr>
                <w:rFonts w:eastAsia="Times New Roman"/>
                <w:sz w:val="18"/>
                <w:szCs w:val="18"/>
                <w:lang w:eastAsia="pl-PL"/>
              </w:rPr>
            </w:pPr>
            <w:r w:rsidRPr="0051665B">
              <w:rPr>
                <w:rFonts w:eastAsia="Times New Roman"/>
                <w:sz w:val="18"/>
                <w:szCs w:val="18"/>
                <w:lang w:eastAsia="pl-PL"/>
              </w:rPr>
              <w:t>95,00%</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I. Zysk (strata) na działalności gospodarczej (F+G-H)</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24,09%</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256,82%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194,47%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78,58%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64,77%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1127,94%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346,21%</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J. Wynik zdarzeń nadzwyczajnych (J.I. - J.II.)</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J1. Zyski nadzwyczajne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51665B" w:rsidTr="0085663F">
        <w:trPr>
          <w:trHeight w:val="195"/>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J2. Straty nadzwyczajne</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K. Zysk( strata) brutto (I+J)</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24,09%</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256,82%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194,47%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78,58%</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64,77%</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-1,24%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1127,94%</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346,21%</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L. Podatek dochodowy</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991,58%</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39,55%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233,49%</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110,00%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110,00%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110,00%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110,00%</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110,00%</w:t>
            </w:r>
          </w:p>
        </w:tc>
      </w:tr>
      <w:tr w:rsidR="0085663F" w:rsidRPr="0051665B" w:rsidTr="0085663F">
        <w:trPr>
          <w:trHeight w:val="360"/>
          <w:jc w:val="center"/>
        </w:trPr>
        <w:tc>
          <w:tcPr>
            <w:tcW w:w="5141" w:type="dxa"/>
            <w:shd w:val="clear" w:color="auto" w:fill="auto"/>
            <w:vAlign w:val="center"/>
            <w:hideMark/>
          </w:tcPr>
          <w:p w:rsidR="0085663F" w:rsidRPr="0051665B" w:rsidRDefault="0085663F" w:rsidP="0051665B">
            <w:pPr>
              <w:spacing w:before="20" w:after="20"/>
              <w:jc w:val="left"/>
              <w:rPr>
                <w:rFonts w:eastAsia="Times New Roman"/>
                <w:b/>
                <w:bCs/>
                <w:sz w:val="18"/>
                <w:szCs w:val="18"/>
                <w:lang w:eastAsia="pl-PL"/>
              </w:rPr>
            </w:pPr>
            <w:r w:rsidRPr="0051665B">
              <w:rPr>
                <w:rFonts w:eastAsia="Times New Roman"/>
                <w:b/>
                <w:bCs/>
                <w:sz w:val="18"/>
                <w:szCs w:val="18"/>
                <w:lang w:eastAsia="pl-PL"/>
              </w:rPr>
              <w:t>M. Pozostałe obowiązkowe zmniejszenia zysku (zwiększenia straty)</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9"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09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51665B" w:rsidRPr="0051665B" w:rsidTr="0085663F">
        <w:trPr>
          <w:trHeight w:val="195"/>
          <w:jc w:val="center"/>
        </w:trPr>
        <w:tc>
          <w:tcPr>
            <w:tcW w:w="5141" w:type="dxa"/>
            <w:shd w:val="clear" w:color="auto" w:fill="auto"/>
            <w:vAlign w:val="center"/>
            <w:hideMark/>
          </w:tcPr>
          <w:p w:rsidR="0051665B" w:rsidRPr="0051665B" w:rsidRDefault="0051665B" w:rsidP="0051665B">
            <w:pPr>
              <w:spacing w:before="20" w:after="20"/>
              <w:jc w:val="left"/>
              <w:rPr>
                <w:rFonts w:eastAsia="Times New Roman"/>
                <w:b/>
                <w:bCs/>
                <w:sz w:val="18"/>
                <w:szCs w:val="18"/>
                <w:lang w:eastAsia="pl-PL"/>
              </w:rPr>
            </w:pPr>
            <w:r w:rsidRPr="0051665B">
              <w:rPr>
                <w:rFonts w:eastAsia="Times New Roman"/>
                <w:b/>
                <w:bCs/>
                <w:sz w:val="18"/>
                <w:szCs w:val="18"/>
                <w:lang w:eastAsia="pl-PL"/>
              </w:rPr>
              <w:t>N1. Zysk (strata) netto (K-L-M)</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100,00%</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24,64%</w:t>
            </w:r>
          </w:p>
        </w:tc>
        <w:tc>
          <w:tcPr>
            <w:tcW w:w="1099"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251,85%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194,61%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78,72%</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65,05%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-0,11%</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11420,85%</w:t>
            </w:r>
          </w:p>
        </w:tc>
        <w:tc>
          <w:tcPr>
            <w:tcW w:w="1098" w:type="dxa"/>
            <w:shd w:val="clear" w:color="auto" w:fill="auto"/>
            <w:vAlign w:val="center"/>
            <w:hideMark/>
          </w:tcPr>
          <w:p w:rsidR="0051665B" w:rsidRPr="0051665B" w:rsidRDefault="0051665B" w:rsidP="0051665B">
            <w:pPr>
              <w:spacing w:before="20" w:after="20"/>
              <w:jc w:val="right"/>
              <w:rPr>
                <w:rFonts w:eastAsia="Times New Roman"/>
                <w:b/>
                <w:bCs/>
                <w:sz w:val="18"/>
                <w:szCs w:val="18"/>
                <w:lang w:eastAsia="pl-PL"/>
              </w:rPr>
            </w:pPr>
            <w:r w:rsidRPr="0051665B">
              <w:rPr>
                <w:rFonts w:eastAsia="Times New Roman"/>
                <w:b/>
                <w:bCs/>
                <w:sz w:val="18"/>
                <w:szCs w:val="18"/>
                <w:lang w:eastAsia="pl-PL"/>
              </w:rPr>
              <w:t>369,21%</w:t>
            </w:r>
          </w:p>
        </w:tc>
      </w:tr>
    </w:tbl>
    <w:p w:rsidR="004324FA" w:rsidRDefault="004324FA" w:rsidP="004324FA">
      <w:pPr>
        <w:spacing w:before="0"/>
        <w:rPr>
          <w:smallCaps/>
        </w:rPr>
      </w:pPr>
    </w:p>
    <w:p w:rsidR="004324FA" w:rsidRDefault="004324FA">
      <w:pPr>
        <w:spacing w:before="0"/>
        <w:jc w:val="left"/>
        <w:rPr>
          <w:smallCaps/>
        </w:rPr>
      </w:pPr>
      <w:r>
        <w:rPr>
          <w:smallCaps/>
        </w:rPr>
        <w:br w:type="page"/>
      </w:r>
    </w:p>
    <w:p w:rsidR="00FD0CF4" w:rsidRPr="00FD0CF4" w:rsidRDefault="00FD0CF4" w:rsidP="004324FA">
      <w:pPr>
        <w:spacing w:before="0"/>
        <w:rPr>
          <w:smallCaps/>
        </w:rPr>
      </w:pPr>
      <w:r>
        <w:rPr>
          <w:smallCaps/>
        </w:rPr>
        <w:t xml:space="preserve">Wersja </w:t>
      </w:r>
      <w:r w:rsidR="00D535EE">
        <w:rPr>
          <w:smallCaps/>
        </w:rPr>
        <w:t>optymistyczna</w:t>
      </w:r>
    </w:p>
    <w:p w:rsidR="000D0F60" w:rsidRDefault="00FD0CF4" w:rsidP="00D95EB2">
      <w:pPr>
        <w:pStyle w:val="Lista"/>
      </w:pPr>
      <w:r>
        <w:t>Bilans, rachunek zysków i strat</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1"/>
        <w:gridCol w:w="1355"/>
        <w:gridCol w:w="1355"/>
        <w:gridCol w:w="1355"/>
        <w:gridCol w:w="1355"/>
        <w:gridCol w:w="1355"/>
        <w:gridCol w:w="1355"/>
        <w:gridCol w:w="1355"/>
        <w:gridCol w:w="1355"/>
        <w:gridCol w:w="1355"/>
      </w:tblGrid>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Okres działalności</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31-12-2012</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31-12--2013</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31-12-2014</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31-12-2015</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31-12-2016</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31-12-2017</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31-12-2018</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31-12-2019</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31-12-2020</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Dział 1. Bilans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Aktywa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A. Aktywa trwałe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111 484 585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112 564 835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104 991 051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100 340 695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102 158 915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103 556 087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102 395 057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100 575 177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98 523 820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w:t>
            </w:r>
            <w:r w:rsidR="004324FA">
              <w:rPr>
                <w:rFonts w:eastAsia="Times New Roman"/>
                <w:b/>
                <w:bCs/>
                <w:sz w:val="18"/>
                <w:szCs w:val="18"/>
                <w:lang w:eastAsia="pl-PL"/>
              </w:rPr>
              <w:t xml:space="preserve"> Wartości niematerialne i </w:t>
            </w:r>
            <w:r w:rsidRPr="00317DF7">
              <w:rPr>
                <w:rFonts w:eastAsia="Times New Roman"/>
                <w:b/>
                <w:bCs/>
                <w:sz w:val="18"/>
                <w:szCs w:val="18"/>
                <w:lang w:eastAsia="pl-PL"/>
              </w:rPr>
              <w:t xml:space="preserve">prawne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5 250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15 902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12 722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10 178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8 142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6 514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5 211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4 169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Koszty zakończonych prac rozwojowych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Wartość firmy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4324FA" w:rsidP="00317DF7">
            <w:pPr>
              <w:spacing w:before="20" w:after="20"/>
              <w:jc w:val="left"/>
              <w:rPr>
                <w:rFonts w:eastAsia="Times New Roman"/>
                <w:sz w:val="18"/>
                <w:szCs w:val="18"/>
                <w:lang w:eastAsia="pl-PL"/>
              </w:rPr>
            </w:pPr>
            <w:r>
              <w:rPr>
                <w:rFonts w:eastAsia="Times New Roman"/>
                <w:sz w:val="18"/>
                <w:szCs w:val="18"/>
                <w:lang w:eastAsia="pl-PL"/>
              </w:rPr>
              <w:t xml:space="preserve"> Inne wartości niematerialne i </w:t>
            </w:r>
            <w:r w:rsidR="0085663F" w:rsidRPr="00317DF7">
              <w:rPr>
                <w:rFonts w:eastAsia="Times New Roman"/>
                <w:sz w:val="18"/>
                <w:szCs w:val="18"/>
                <w:lang w:eastAsia="pl-PL"/>
              </w:rPr>
              <w:t xml:space="preserve">prawne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5 250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15 902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12 722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10 178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8 142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6 514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5 211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4 169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Zalic</w:t>
            </w:r>
            <w:r w:rsidR="004324FA">
              <w:rPr>
                <w:rFonts w:eastAsia="Times New Roman"/>
                <w:sz w:val="18"/>
                <w:szCs w:val="18"/>
                <w:lang w:eastAsia="pl-PL"/>
              </w:rPr>
              <w:t>zki na wartości niematerialne i </w:t>
            </w:r>
            <w:r w:rsidRPr="00317DF7">
              <w:rPr>
                <w:rFonts w:eastAsia="Times New Roman"/>
                <w:sz w:val="18"/>
                <w:szCs w:val="18"/>
                <w:lang w:eastAsia="pl-PL"/>
              </w:rPr>
              <w:t xml:space="preserve">prawne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 Rzeczowe aktywa trwałe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111 479 335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112 564 835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104 975 149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100 327 973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102 148 738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103 547 945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102 388 543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100 569 966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98 519 651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Środki trwałe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70 430 301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109 865 975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104 084 118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100 027 973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101 498 738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102 897 946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101 688 543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99 719 966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98 219 651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Grunty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3 326 575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3 326 575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3 314 785    </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Budynki, lokale i obiekty inżynierii lądowej i wodnej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44 229 177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75 073 361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75 969 578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74 450 186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73 961 182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73 961 181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73 981 958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73 134 848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72 664 921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Urządzenia techniczne i maszyny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4 606 695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9 418 549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8 565 722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9 497 202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9 712 286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10 026 672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9 225 872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8 449 096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7 695 623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Środki transportu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260 766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415 308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350 270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343 264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336 399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329 671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323 078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316 616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310 284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środki trwałe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18 007 087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21 632 181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15 883 764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12 422 536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14 174 085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15 265 637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14 842 851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14 504 622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14 234 039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Środki trwałe w budowie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41 049 034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2 698 860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891 031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649 999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300 000    </w:t>
            </w:r>
          </w:p>
        </w:tc>
      </w:tr>
      <w:tr w:rsidR="0085663F" w:rsidRPr="00317DF7" w:rsidTr="0085663F">
        <w:trPr>
          <w:trHeight w:val="195"/>
          <w:jc w:val="center"/>
        </w:trPr>
        <w:tc>
          <w:tcPr>
            <w:tcW w:w="2831" w:type="dxa"/>
            <w:shd w:val="clear" w:color="auto" w:fill="auto"/>
            <w:vAlign w:val="center"/>
            <w:hideMark/>
          </w:tcPr>
          <w:p w:rsidR="0085663F" w:rsidRPr="00317DF7" w:rsidRDefault="004324FA" w:rsidP="00317DF7">
            <w:pPr>
              <w:spacing w:before="20" w:after="20"/>
              <w:jc w:val="left"/>
              <w:rPr>
                <w:rFonts w:eastAsia="Times New Roman"/>
                <w:b/>
                <w:bCs/>
                <w:sz w:val="18"/>
                <w:szCs w:val="18"/>
                <w:lang w:eastAsia="pl-PL"/>
              </w:rPr>
            </w:pPr>
            <w:r>
              <w:rPr>
                <w:rFonts w:eastAsia="Times New Roman"/>
                <w:b/>
                <w:bCs/>
                <w:sz w:val="18"/>
                <w:szCs w:val="18"/>
                <w:lang w:eastAsia="pl-PL"/>
              </w:rPr>
              <w:t xml:space="preserve"> Zaliczki na środki trwałe w </w:t>
            </w:r>
            <w:r w:rsidR="0085663F" w:rsidRPr="00317DF7">
              <w:rPr>
                <w:rFonts w:eastAsia="Times New Roman"/>
                <w:b/>
                <w:bCs/>
                <w:sz w:val="18"/>
                <w:szCs w:val="18"/>
                <w:lang w:eastAsia="pl-PL"/>
              </w:rPr>
              <w:t xml:space="preserve">budowie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III. Należności długoterminowe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Od jednostek powiązanych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Od pozostałych jednostek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IV. Inwestycje długoterminowe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Nieruchomości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Wartości niematerialne i prawne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Długoterminowe aktywa finansowe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W jednostkach powiązanych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Udziały lub akcje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papiery wartościowe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Udzielone pożyczki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długoterminowe aktywa finansowe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W pozostałych jednostkach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Udziały lub akcje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papiery wartościowe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Udzielone pożyczki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długoterminowe aktywa finansowe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inwestycje długoterminowe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36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V. Długoterminowe rozliczenia międzyokresowe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Aktywa z tytułu odroczonego podatku dochodowego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rozliczenia międzyokresowe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B. Aktywa obrotowe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22 202 024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21 532 848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20 073 406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20 123 996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19 159 861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20 221 417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22 919 494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22 715 903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25 539 864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 Zapasy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2 586 093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1 848 001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2 595 589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1 755 295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2 288 485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1 667 530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1 634 179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1 601 496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1 569 466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Materiały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2 586 093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1 847 679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2 408 931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1 755 295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2 288 485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1 667 530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1 634 179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1 601 496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1 569 466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Półprodukty i produkty w toku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Produkty gotowe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Towary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Zaliczki na dostawy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323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186 657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 Należności krótkoterminowe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15 234 035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14 865 186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10 217 774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11 102 631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11 352 325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12 358 147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15 057 377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14 744 821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17 667 883    </w:t>
            </w:r>
          </w:p>
        </w:tc>
      </w:tr>
      <w:tr w:rsidR="0085663F" w:rsidRPr="00317DF7" w:rsidTr="0085663F">
        <w:trPr>
          <w:trHeight w:val="36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Należności od jednostek powiązanych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 tytułu dostaw i usług o okresie spłaty: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Do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Powyżej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Należności od pozostałych jednostek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15 234 035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14 865 186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10 217 774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11 102 631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11 352 325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12 358 147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15 057 377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14 744 821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17 667 883    </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Nale</w:t>
            </w:r>
            <w:r w:rsidR="004324FA">
              <w:rPr>
                <w:rFonts w:eastAsia="Times New Roman"/>
                <w:sz w:val="18"/>
                <w:szCs w:val="18"/>
                <w:lang w:eastAsia="pl-PL"/>
              </w:rPr>
              <w:t>żności z tyt. dostaw i usług, o </w:t>
            </w:r>
            <w:r w:rsidRPr="00317DF7">
              <w:rPr>
                <w:rFonts w:eastAsia="Times New Roman"/>
                <w:sz w:val="18"/>
                <w:szCs w:val="18"/>
                <w:lang w:eastAsia="pl-PL"/>
              </w:rPr>
              <w:t xml:space="preserve">okresie spłaty: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12 469 316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14 146 331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9 263 715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10 190 087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10 495 790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11 545 369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14 278 870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13 936 418    </w:t>
            </w:r>
          </w:p>
        </w:tc>
        <w:tc>
          <w:tcPr>
            <w:tcW w:w="1355"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16 892 000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4324FA">
            <w:pPr>
              <w:spacing w:before="20" w:after="20"/>
              <w:jc w:val="left"/>
              <w:rPr>
                <w:rFonts w:eastAsia="Times New Roman"/>
                <w:sz w:val="18"/>
                <w:szCs w:val="18"/>
                <w:lang w:eastAsia="pl-PL"/>
              </w:rPr>
            </w:pPr>
            <w:r w:rsidRPr="00317DF7">
              <w:rPr>
                <w:rFonts w:eastAsia="Times New Roman"/>
                <w:sz w:val="18"/>
                <w:szCs w:val="18"/>
                <w:lang w:eastAsia="pl-PL"/>
              </w:rPr>
              <w:t xml:space="preserve">    </w:t>
            </w:r>
            <w:r w:rsidR="004324FA">
              <w:rPr>
                <w:rFonts w:eastAsia="Times New Roman"/>
                <w:sz w:val="18"/>
                <w:szCs w:val="18"/>
                <w:lang w:eastAsia="pl-PL"/>
              </w:rPr>
              <w:t>d</w:t>
            </w:r>
            <w:r w:rsidRPr="00317DF7">
              <w:rPr>
                <w:rFonts w:eastAsia="Times New Roman"/>
                <w:sz w:val="18"/>
                <w:szCs w:val="18"/>
                <w:lang w:eastAsia="pl-PL"/>
              </w:rPr>
              <w:t xml:space="preserve">o 12 miesięcy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12 469 316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14 146 331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9 263 715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10 190 087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10 495 790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11 545 369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14 278 870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13 936 418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16 892 000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4324FA">
            <w:pPr>
              <w:spacing w:before="20" w:after="20"/>
              <w:jc w:val="left"/>
              <w:rPr>
                <w:rFonts w:eastAsia="Times New Roman"/>
                <w:sz w:val="18"/>
                <w:szCs w:val="18"/>
                <w:lang w:eastAsia="pl-PL"/>
              </w:rPr>
            </w:pPr>
            <w:r w:rsidRPr="00317DF7">
              <w:rPr>
                <w:rFonts w:eastAsia="Times New Roman"/>
                <w:sz w:val="18"/>
                <w:szCs w:val="18"/>
                <w:lang w:eastAsia="pl-PL"/>
              </w:rPr>
              <w:t xml:space="preserve">    </w:t>
            </w:r>
            <w:r w:rsidR="004324FA">
              <w:rPr>
                <w:rFonts w:eastAsia="Times New Roman"/>
                <w:sz w:val="18"/>
                <w:szCs w:val="18"/>
                <w:lang w:eastAsia="pl-PL"/>
              </w:rPr>
              <w:t>p</w:t>
            </w:r>
            <w:r w:rsidRPr="00317DF7">
              <w:rPr>
                <w:rFonts w:eastAsia="Times New Roman"/>
                <w:sz w:val="18"/>
                <w:szCs w:val="18"/>
                <w:lang w:eastAsia="pl-PL"/>
              </w:rPr>
              <w:t xml:space="preserve">owyżej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58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Należności z tytułu podatków, dotacji, ceł, ubezpieczeń społecznych i zdrowotnych oraz świadczeń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331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135 234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284 430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227 544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182 035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145 628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116 503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120 000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należności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522 847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573 783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653 098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650 000    </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Należności dochodzone na drodze sądowej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2 241 540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9 839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16 529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35 000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24 500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17 150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12 005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8 404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5 882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III. Inwestycje krótkoterminowe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3 820 267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4 354 048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6 931 444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6 953 901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5 100 000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5 946 985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5 992 440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6 036 349    </w:t>
            </w:r>
          </w:p>
        </w:tc>
      </w:tr>
      <w:tr w:rsidR="00317DF7" w:rsidRPr="00317DF7" w:rsidTr="004324FA">
        <w:trPr>
          <w:trHeight w:val="567"/>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Krótkoterminowe aktywa finansowe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3 820 267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4 354 048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6 931 444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6 953 901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5 100 000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5 946 985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5 992 440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6 036 349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W jednostkach powiązanych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Udziały lub akcje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papiery wartościowe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Udzielone pożyczki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krótkoterminowe aktywa finansowe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4324FA">
        <w:trPr>
          <w:trHeight w:val="283"/>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W pozostałych jednostkach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Udziały lub akcje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papiery wartościowe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Udzielone pożyczki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krótkoterminowe aktywa finansowe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4324FA">
        <w:trPr>
          <w:trHeight w:val="567"/>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Środki pieniężne i inne aktywa pieniężne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3 820 267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4 354 048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6 931 444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6 953 901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5 100 000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5 946 985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5 992 440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6 036 349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Środki pieniężne w kasie i na rachunkach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3 820 267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4 354 048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6 753 901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6 803 901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4 948 500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5 746 985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5 792 440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5 836 349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5 878 698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środki pieniężne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aktywa pieniężne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177 544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150 000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151 500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153 015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154 545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156 091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157 652    </w:t>
            </w:r>
          </w:p>
        </w:tc>
      </w:tr>
      <w:tr w:rsidR="0085663F" w:rsidRPr="00317DF7" w:rsidTr="004324FA">
        <w:trPr>
          <w:trHeight w:val="283"/>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Inne inwestycje krótkoterminowe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4324FA">
        <w:trPr>
          <w:trHeight w:val="567"/>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IV. Krótkoterminowe rozliczenia międzyokresowe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561 630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465 612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328 600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312 170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419 051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295 740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280 953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377 146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266 166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Aktywa razem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133 686 609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134 097 683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125 064 457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120 464 692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121 318 776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123 777 504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125 314 551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123 291 080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124 063 684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Pasywa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A. Kapitał (fundusz) własny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18 510 019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17 326 545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14 332 457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8 532 056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7 400 818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7 968 659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10 823 659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14 108 237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18 477 329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 Kapitał (fundusz) podstawowy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62 203 901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62 203 901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62 190 405    </w:t>
            </w:r>
          </w:p>
        </w:tc>
      </w:tr>
      <w:tr w:rsidR="0085663F" w:rsidRPr="00317DF7" w:rsidTr="004324FA">
        <w:trPr>
          <w:trHeight w:val="567"/>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 Należne wpłaty na kapitał podstawowy (wielkość ujemna)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4324FA">
        <w:trPr>
          <w:trHeight w:val="567"/>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III. Udziały (akcje) własne (wielkość ujemna)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4324FA">
        <w:trPr>
          <w:trHeight w:val="283"/>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IV. Kapitał (fundusz) zapasowy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4324FA">
        <w:trPr>
          <w:trHeight w:val="567"/>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V. Kapitał (fundusz) z aktualizacji wyceny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4324FA">
        <w:trPr>
          <w:trHeight w:val="567"/>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VI. Pozostałe kapitały (fundusze) rezerwowe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VII. Zysk (strata) z lat ubiegłych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38 891 713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43 693 882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44 877 356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47 857 948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53 658 349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54 789 586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54 221 745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51 366 746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48 082 168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VIII. Zysk (strata) netto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4 802 169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1 183 474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2 980 592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5 800 401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1 131 238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567 841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2 854 999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3 284 578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4 369 093    </w:t>
            </w:r>
          </w:p>
        </w:tc>
      </w:tr>
      <w:tr w:rsidR="0085663F" w:rsidRPr="00317DF7" w:rsidTr="0085663F">
        <w:trPr>
          <w:trHeight w:val="36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IX. Odpisy z zysku netto w ciągu roku obrotowego (wielkość ujemna)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B. Zobowiązania i rezerwy na zobowiązania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115 176 590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116 771 138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110 732 000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111 932 635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113 917 958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115 808 845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114 490 892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109 182 843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105 586 354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 Rezerwy na zobowiązania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15 366 845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15 268 766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12 085 840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12 108 587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12 366 683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12 523 155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12 736 343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13 008 471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15 286 564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Rezerwa z tytułu odroczonego podatku dochodowego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Rezerwa na świadczenia emerytalne i podobne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14 242 253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13 832 479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11 826 558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12 108 587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12 366 683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12 523 155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12 736 343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13 008 471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15 286 564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Długoterminowa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11 803 901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11 309 946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10 309 946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10 516 145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10 726 468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10 833 732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10 996 238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11 216 163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13 440 487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Krótkoterminowa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2 438 352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2 522 533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1 516 612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1 592 442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1 640 216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1 689 422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1 740 105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1 792 308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1 846 077    </w:t>
            </w:r>
          </w:p>
        </w:tc>
      </w:tr>
      <w:tr w:rsidR="0085663F" w:rsidRPr="00317DF7" w:rsidTr="004324FA">
        <w:trPr>
          <w:trHeight w:val="283"/>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Pozostałe rezerwy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1 124 592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1 436 288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259 282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Długoterminowe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Krótkoterminowe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1 124 592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1 436 288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259 282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 Zobowiązania długoterminowe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22 760 091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22 418 111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21 805 148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15 588 441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11 175 814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8 056 491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4 754 390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4 154 390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3 554 390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Wobec jednostek powiązanych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w:t>
            </w:r>
          </w:p>
        </w:tc>
      </w:tr>
      <w:tr w:rsidR="00317DF7" w:rsidRPr="00317DF7" w:rsidTr="004324FA">
        <w:trPr>
          <w:trHeight w:val="283"/>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Wobec pozostałych jednostek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22 760 091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22 418 111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21 805 148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15 588 441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11 175 814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8 056 491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4 754 390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4 154 390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3 554 390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Kredyty i pożyczki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21 278 500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20 729 904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20 931 123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15 588 441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11 175 814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8 056 491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4 754 390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4 154 390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3 554 390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 tytułu emisji dłużnych papierów wartościowych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zobowiązania finansowe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zobowiązania długoterminowe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1 481 591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1 688 207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874 025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4324FA">
        <w:trPr>
          <w:trHeight w:val="567"/>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III. Zobowiązania krótkoterminowe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25 689 339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25 684 502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26 938 763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31 101 926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31 319 494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28 320 882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28 151 583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28 429 107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27 175 830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Wobec jednostek powiązanych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 tytułu dostaw i usług, o okresie wymagalności: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Do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Powyżej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Wobec pozostałych jednostek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24 828 530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24 785 690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25 974 812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30 177 975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30 435 544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27 476 931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26 274 284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25 715 525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25 237 310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Kredyty i pożyczki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4 410 613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5 562 055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7 173 023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5 481 515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6 412 627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6 119 323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3 555 116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3 502 101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2 902 101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Zobowiązania z tytułu emisji dłużnych papierów wartościowych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zobowiązania finansowe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Zobowiązania z tytułu dostaw i usług, o okresie wymagalności: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12 042 468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10 647 273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10 411 530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15 795 508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13 730 707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9 828 832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9 528 320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8 532 650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7 982 365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Do 12 miesięcy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12 042 468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10 647 273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10 411 530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15 795 508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13 730 707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9 828 832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9 528 320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8 532 650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7 982 365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Powyżej 12 miesięcy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Zaliczki otrzymane na dostawy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Zobowiązania wekslowe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Zobowiązania z tytułu podatków, ceł, ubezpieczeń i innych świadczeń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4 514 185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3 892 359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3 559 759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3 613 155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3 669 159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3 727 829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4 846 177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4 918 870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5 066 436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Zobowiązania z tytułu wynagrodzeń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2 537 361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2 518 442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2 616 233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2 863 908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3 106 630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3 344 497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3 577 607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3 756 488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3 981 358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Inne zobowiązania krótkoterminowe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1 323 903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2 165 560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2 214 268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2 423 890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3 516 421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4 456 450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4 767 063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5 005 416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5 305 050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Fundusze specjalne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860 809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898 813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963 951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923 951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883 951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843 951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1 877 299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2 713 582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1 938 520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IV. Rozliczenia międzyokresowe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51 360 316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53 399 758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49 902 249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53 133 681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59 055 966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66 908 317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68 848 576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63 590 875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59 569 571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Ujemna wartość firmy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Inne rozliczenia międzyokresowe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51 360 316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53 399 758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49 902 249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53 133 681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59 055 966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66 908 317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68 848 576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63 590 875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59 569 571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Długoterminowe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47 455 840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47 085 104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43 587 595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47 633 681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53 555 966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61 408 317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54 348 576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58 090 875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54 069 571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Krótkoterminowe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3 904 475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6 314 654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6 314 654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5 500 000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5 500 000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5 500 000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14 500 000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5 500 000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5 500 000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Pasywa razem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133 686 609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134 097 683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125 064 457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120 464 691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121 318 776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123 777 504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125 314 551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123 291 080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124 063 684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c>
          <w:tcPr>
            <w:tcW w:w="1355"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Dział 2. Rachunek zysków i strat</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31-12-2012</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31-12--2013</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31-12-2014</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31-12-2015</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31-12-2016</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31-12-2017</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31-12-2018</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31-12-2019</w:t>
            </w:r>
          </w:p>
        </w:tc>
        <w:tc>
          <w:tcPr>
            <w:tcW w:w="135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31-12-2020</w:t>
            </w:r>
          </w:p>
        </w:tc>
      </w:tr>
      <w:tr w:rsidR="00317DF7" w:rsidRPr="00317DF7" w:rsidTr="0085663F">
        <w:trPr>
          <w:trHeight w:val="36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A. Przychody netto ze sprzedaży i zrównane z nimi</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104 720 720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108 095 957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112 032 995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114 650 000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120 372 271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123 976 507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128 308 187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130 869 281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134 135 383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Przychody netto ze sprzedaży produktów</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104 387 654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107 706 848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110 069 386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114 494 579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120 219 308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123 825 887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128 159 793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130 722 989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133 991 063    </w:t>
            </w:r>
          </w:p>
        </w:tc>
      </w:tr>
      <w:tr w:rsidR="00317DF7" w:rsidRPr="00317DF7" w:rsidTr="0085663F">
        <w:trPr>
          <w:trHeight w:val="58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Zmiana stanu produktów (zwiększenie - wartość dodatnia, zmniejszenie - wartość ujemna)</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323 878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380 967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1 958 680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147 000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144 060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141 179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138 355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135 588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Koszt wytworzenia produktów na własne potrzeby jednostki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Przychody netto ze sprzedaży towarów i materiałów</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9 187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8 143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4 928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5 421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5 963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6 560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7 216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7 937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8 731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B. Koszty działalności operacyjnej</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113 260 781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118 333 990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122 855 794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130 373 401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132 063 877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134 420 147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136 673 924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139 011 645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141 397 012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Amortyzacja</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7 573 352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9 337 367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9 904 228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10 287 222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10 595 839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10 913 714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11 131 988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11 354 628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11 581 720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Zużycie materiałów i energii</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30 491 636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30 950 067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32 660 825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34 472 425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35 506 598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36 216 730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36 271 055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36 996 476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37 736 405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Usługi obce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17 727 245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19 404 597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21 127 863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21 697 355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22 348 276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23 018 724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23 709 286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24 420 564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25 153 181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Podatki i opłaty</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444 742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474 258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491 702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500 000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501 000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516 030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531 511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547 456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563 880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Wynagrodzenia</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46 908 837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47 742 225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48 298 671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51 542 833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52 058 261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52 578 844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53 630 421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54 166 725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54 708 392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Ubezpieczenia i inne świadczenia</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8 998 305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9 195 361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9 343 746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10 733 566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9 891 070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9 989 980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10 189 780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10 291 678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10 394 595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Pozostałe koszty rodzajowe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1 110 634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1 224 794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1 025 519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1 136 630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1 159 362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1 182 550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1 206 201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1 230 325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1 254 931    </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Wartość sprzedanych towarów i materiałów</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6 030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5 322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3 241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3 370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3 471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3 575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3 683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3 793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3 907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C. Zysk (strata) ze sprzedaży (A-B)</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8 540 061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10 238 033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10 822 799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15 723 401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11 691 606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10 443 640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8 365 736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8 142 363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7 261 629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D. Pozostałe przychody operacyjne</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9 355 482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11 370 002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9 146 658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12 200 000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12 328 338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12 458 055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12 589 165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12 721 684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12 855 628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Zysk ze zbycia niefinansowych aktywów trwałych</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179 692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Dotacje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52 460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7 248 429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7 897 772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10 932 381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11 041 704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11 152 121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11 263 643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11 376 279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11 490 042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 przychody operacyjne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9 123 330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4 121 574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1 248 886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1 267 619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1 286 634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1 305 933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1 325 522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1 345 405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1 365 586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E. Pozostałe koszty operacyjne</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3 805 832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434 632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989 297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475 000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455 700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439 726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426 129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414 245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403 608    </w:t>
            </w:r>
          </w:p>
        </w:tc>
      </w:tr>
      <w:tr w:rsidR="0085663F" w:rsidRPr="00317DF7" w:rsidTr="0085663F">
        <w:trPr>
          <w:trHeight w:val="39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Strata ze zbycia niefinansowych aktywów trwałych</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50 879    </w:t>
            </w:r>
          </w:p>
        </w:tc>
        <w:tc>
          <w:tcPr>
            <w:tcW w:w="1355" w:type="dxa"/>
            <w:shd w:val="clear" w:color="auto" w:fill="auto"/>
            <w:noWrap/>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85 396    </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9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Aktualizacja wartości aktywów niefinansowych</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3 758 528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253 449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29 889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35 000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24 500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17 150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12 005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8 404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5 882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 koszty operacyjne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47 304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130 304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874 012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440 000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431 200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422 576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414 124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405 842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397 725    </w:t>
            </w:r>
          </w:p>
        </w:tc>
      </w:tr>
      <w:tr w:rsidR="00317DF7" w:rsidRPr="00317DF7" w:rsidTr="0085663F">
        <w:trPr>
          <w:trHeight w:val="36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F. Zysk (strata) na działalności operacyjnej (C+D-E)</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2 990 412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697 337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2 665 438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3 998 401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181 032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1 574 688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3 797 299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4 165 075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5 190 391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G. Przychody finansowe</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225 812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115 244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1 224 658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170 000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178 500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187 425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196 796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206 636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216 968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Dywidendy i udziały w zysku</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Odsetki, w tym:</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219 920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88 323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89 997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140 319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147 335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154 702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162 437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170 559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179 087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Zysk ze zbycia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Aktualizacja wartości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5 892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26 921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1 134 661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29 681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31 165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32 723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34 359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36 077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37 881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H. Koszty finansowe</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2 034 839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1 968 985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1 529 105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1 947 000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1 463 270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1 164 023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1 105 821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1 050 530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998 004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Odsetki, w tym:</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1 964 391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1 900 213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1 440 685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1 850 000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1 371 120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1 076 480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1 022 656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971 523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922 947    </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Strata ze zbycia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Aktualizacja wartości inwestycji</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70 448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68 772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88 420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97 000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92 150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87 543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83 165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79 007    </w:t>
            </w:r>
          </w:p>
        </w:tc>
        <w:tc>
          <w:tcPr>
            <w:tcW w:w="1355" w:type="dxa"/>
            <w:shd w:val="clear" w:color="auto" w:fill="auto"/>
            <w:noWrap/>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xml:space="preserve">              75 057    </w:t>
            </w:r>
          </w:p>
        </w:tc>
      </w:tr>
      <w:tr w:rsidR="00317DF7" w:rsidRPr="00317DF7" w:rsidTr="0085663F">
        <w:trPr>
          <w:trHeight w:val="360"/>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 Zysk (strata) na działalności gospodarczej (F+G-H)</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4 799 439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1 156 404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2 969 885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5 775 401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1 103 738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598 091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2 888 274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3 321 181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4 409 355    </w:t>
            </w:r>
          </w:p>
        </w:tc>
      </w:tr>
      <w:tr w:rsidR="0085663F" w:rsidRPr="00317DF7" w:rsidTr="0085663F">
        <w:trPr>
          <w:trHeight w:val="36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J. Wynik zdarzeń nadzwyczajnych (J.I. - J.II.)</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J1. Zyski nadzwyczajne</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J2. Straty nadzwyczajne</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K. Zysk( strata) brutto (I+J)</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4 799 439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1 156 404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2 969 885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5 775 401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1 103 738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598 091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2 888 274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3 321 181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4 409 355    </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L. Podatek dochodowy</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2 730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27 070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10 707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25 000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27 500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30 250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33 275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36 603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40 263    </w:t>
            </w:r>
          </w:p>
        </w:tc>
      </w:tr>
      <w:tr w:rsidR="0085663F" w:rsidRPr="00317DF7" w:rsidTr="0085663F">
        <w:trPr>
          <w:trHeight w:val="540"/>
          <w:jc w:val="center"/>
        </w:trPr>
        <w:tc>
          <w:tcPr>
            <w:tcW w:w="2831"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M. Pozostałe obowiązkowe zmniejszenia zysku (zwiększenia straty)</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5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831"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N1. Zysk (strata) netto (K-L-M)</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4 802 169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1 183 474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2 980 592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5 800 401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1 131 238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567 841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2 854 999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3 284 578    </w:t>
            </w:r>
          </w:p>
        </w:tc>
        <w:tc>
          <w:tcPr>
            <w:tcW w:w="1355"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xml:space="preserve">          4 369 093    </w:t>
            </w:r>
          </w:p>
        </w:tc>
      </w:tr>
    </w:tbl>
    <w:p w:rsidR="00FD0CF4" w:rsidRDefault="00253306" w:rsidP="00D95EB2">
      <w:pPr>
        <w:pStyle w:val="Lista"/>
      </w:pPr>
      <w:r>
        <w:t>Bilans, rachunek zysków i strat - dynamika</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2"/>
        <w:gridCol w:w="1375"/>
        <w:gridCol w:w="1375"/>
        <w:gridCol w:w="1376"/>
        <w:gridCol w:w="1376"/>
        <w:gridCol w:w="1376"/>
        <w:gridCol w:w="1418"/>
        <w:gridCol w:w="1376"/>
        <w:gridCol w:w="1376"/>
        <w:gridCol w:w="1376"/>
      </w:tblGrid>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Okres działalności</w:t>
            </w:r>
          </w:p>
        </w:tc>
        <w:tc>
          <w:tcPr>
            <w:tcW w:w="137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31-12-2012</w:t>
            </w:r>
          </w:p>
        </w:tc>
        <w:tc>
          <w:tcPr>
            <w:tcW w:w="137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31-12--2013</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31-12-2014</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31-12-2015</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31-12-2016</w:t>
            </w:r>
          </w:p>
        </w:tc>
        <w:tc>
          <w:tcPr>
            <w:tcW w:w="1418"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31-12-2017</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31-12-2018</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31-12-2019</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31-12-2020</w:t>
            </w:r>
          </w:p>
        </w:tc>
      </w:tr>
      <w:tr w:rsidR="0085663F" w:rsidRPr="00317DF7" w:rsidTr="00D33621">
        <w:trPr>
          <w:trHeight w:val="283"/>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Dział 1. Bilans</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D33621">
        <w:trPr>
          <w:trHeight w:val="283"/>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Aktywa</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D3362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A. Aktywa trwałe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93,27%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95,57%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101,81%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101,37%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98,88%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98,22%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97,96%</w:t>
            </w:r>
          </w:p>
        </w:tc>
      </w:tr>
      <w:tr w:rsidR="0085663F" w:rsidRPr="00317DF7" w:rsidTr="00D33621">
        <w:trPr>
          <w:trHeight w:val="510"/>
          <w:jc w:val="center"/>
        </w:trPr>
        <w:tc>
          <w:tcPr>
            <w:tcW w:w="2602" w:type="dxa"/>
            <w:shd w:val="clear" w:color="auto" w:fill="auto"/>
            <w:vAlign w:val="center"/>
            <w:hideMark/>
          </w:tcPr>
          <w:p w:rsidR="0085663F" w:rsidRPr="00317DF7" w:rsidRDefault="004324FA" w:rsidP="00317DF7">
            <w:pPr>
              <w:spacing w:before="20" w:after="20"/>
              <w:jc w:val="left"/>
              <w:rPr>
                <w:rFonts w:eastAsia="Times New Roman"/>
                <w:b/>
                <w:bCs/>
                <w:sz w:val="18"/>
                <w:szCs w:val="18"/>
                <w:lang w:eastAsia="pl-PL"/>
              </w:rPr>
            </w:pPr>
            <w:r>
              <w:rPr>
                <w:rFonts w:eastAsia="Times New Roman"/>
                <w:b/>
                <w:bCs/>
                <w:sz w:val="18"/>
                <w:szCs w:val="18"/>
                <w:lang w:eastAsia="pl-PL"/>
              </w:rPr>
              <w:t>I. Wartości niematerialne i </w:t>
            </w:r>
            <w:r w:rsidR="0085663F" w:rsidRPr="00317DF7">
              <w:rPr>
                <w:rFonts w:eastAsia="Times New Roman"/>
                <w:b/>
                <w:bCs/>
                <w:sz w:val="18"/>
                <w:szCs w:val="18"/>
                <w:lang w:eastAsia="pl-PL"/>
              </w:rPr>
              <w:t>prawne</w:t>
            </w:r>
          </w:p>
        </w:tc>
        <w:tc>
          <w:tcPr>
            <w:tcW w:w="1375" w:type="dxa"/>
            <w:shd w:val="clear" w:color="auto" w:fill="auto"/>
            <w:vAlign w:val="center"/>
            <w:hideMark/>
          </w:tcPr>
          <w:p w:rsidR="0085663F" w:rsidRPr="00317DF7" w:rsidRDefault="0085663F"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85663F" w:rsidRPr="00317DF7" w:rsidRDefault="0085663F"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0,00%</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390"/>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Koszty zakończonych prac rozwojowych</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Wartość firmy</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602" w:type="dxa"/>
            <w:shd w:val="clear" w:color="auto" w:fill="auto"/>
            <w:vAlign w:val="center"/>
            <w:hideMark/>
          </w:tcPr>
          <w:p w:rsidR="0085663F" w:rsidRPr="00317DF7" w:rsidRDefault="004324FA" w:rsidP="00317DF7">
            <w:pPr>
              <w:spacing w:before="20" w:after="20"/>
              <w:jc w:val="left"/>
              <w:rPr>
                <w:rFonts w:eastAsia="Times New Roman"/>
                <w:sz w:val="18"/>
                <w:szCs w:val="18"/>
                <w:lang w:eastAsia="pl-PL"/>
              </w:rPr>
            </w:pPr>
            <w:r>
              <w:rPr>
                <w:rFonts w:eastAsia="Times New Roman"/>
                <w:sz w:val="18"/>
                <w:szCs w:val="18"/>
                <w:lang w:eastAsia="pl-PL"/>
              </w:rPr>
              <w:t>Inne wartości niematerialne i </w:t>
            </w:r>
            <w:r w:rsidR="0085663F" w:rsidRPr="00317DF7">
              <w:rPr>
                <w:rFonts w:eastAsia="Times New Roman"/>
                <w:sz w:val="18"/>
                <w:szCs w:val="18"/>
                <w:lang w:eastAsia="pl-PL"/>
              </w:rPr>
              <w:t>prawne</w:t>
            </w:r>
          </w:p>
        </w:tc>
        <w:tc>
          <w:tcPr>
            <w:tcW w:w="1375" w:type="dxa"/>
            <w:shd w:val="clear" w:color="auto" w:fill="auto"/>
            <w:vAlign w:val="center"/>
            <w:hideMark/>
          </w:tcPr>
          <w:p w:rsidR="0085663F" w:rsidRPr="00317DF7" w:rsidRDefault="0085663F"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85663F" w:rsidRPr="00317DF7" w:rsidRDefault="0085663F"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0,00%</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390"/>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Zaliczki na wartości niematerialne i prawne</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D3362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 Rzeczowe aktywa trwałe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93,26%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95,57%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101,81%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101,37%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98,88%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98,22%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97,96%</w:t>
            </w:r>
          </w:p>
        </w:tc>
      </w:tr>
      <w:tr w:rsidR="00317DF7" w:rsidRPr="00317DF7" w:rsidTr="00D3362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Środki trwałe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155,99%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94,74%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96,10%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101,47%</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101,38%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98,82%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98,06%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98,50%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Grunty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99,65%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Budynki, lokale i obiekty inżynierii lądowej i wodnej</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169,74%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101,19%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99,34%</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98,85%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99,36%</w:t>
            </w:r>
          </w:p>
        </w:tc>
      </w:tr>
      <w:tr w:rsidR="00317DF7" w:rsidRPr="00317DF7" w:rsidTr="0085663F">
        <w:trPr>
          <w:trHeight w:val="195"/>
          <w:jc w:val="center"/>
        </w:trPr>
        <w:tc>
          <w:tcPr>
            <w:tcW w:w="2602" w:type="dxa"/>
            <w:shd w:val="clear" w:color="auto" w:fill="auto"/>
            <w:vAlign w:val="center"/>
            <w:hideMark/>
          </w:tcPr>
          <w:p w:rsidR="00317DF7" w:rsidRPr="00317DF7" w:rsidRDefault="004324FA" w:rsidP="00317DF7">
            <w:pPr>
              <w:spacing w:before="20" w:after="20"/>
              <w:jc w:val="left"/>
              <w:rPr>
                <w:rFonts w:eastAsia="Times New Roman"/>
                <w:sz w:val="18"/>
                <w:szCs w:val="18"/>
                <w:lang w:eastAsia="pl-PL"/>
              </w:rPr>
            </w:pPr>
            <w:r>
              <w:rPr>
                <w:rFonts w:eastAsia="Times New Roman"/>
                <w:sz w:val="18"/>
                <w:szCs w:val="18"/>
                <w:lang w:eastAsia="pl-PL"/>
              </w:rPr>
              <w:t>   Urządzenia techniczne i </w:t>
            </w:r>
            <w:r w:rsidR="00317DF7" w:rsidRPr="00317DF7">
              <w:rPr>
                <w:rFonts w:eastAsia="Times New Roman"/>
                <w:sz w:val="18"/>
                <w:szCs w:val="18"/>
                <w:lang w:eastAsia="pl-PL"/>
              </w:rPr>
              <w:t>maszyny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204,45%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90,95%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110,87%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102,26%</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103,24%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92,01%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91,58%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91,08%</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Środki transportu</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159,26%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84,34%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   Inne środki trwałe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120,13%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73,43%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78,21%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114,10%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107,70%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97,23%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97,72%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98,13%</w:t>
            </w:r>
          </w:p>
        </w:tc>
      </w:tr>
      <w:tr w:rsidR="00317DF7" w:rsidRPr="00317DF7" w:rsidTr="00D3362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Środki trwałe w budowie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6,57%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33,02%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33,67%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216,67%</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107,69%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121,43%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35,29%</w:t>
            </w:r>
          </w:p>
        </w:tc>
      </w:tr>
      <w:tr w:rsidR="0085663F" w:rsidRPr="00317DF7" w:rsidTr="00D33621">
        <w:trPr>
          <w:trHeight w:val="510"/>
          <w:jc w:val="center"/>
        </w:trPr>
        <w:tc>
          <w:tcPr>
            <w:tcW w:w="2602" w:type="dxa"/>
            <w:shd w:val="clear" w:color="auto" w:fill="auto"/>
            <w:vAlign w:val="center"/>
            <w:hideMark/>
          </w:tcPr>
          <w:p w:rsidR="0085663F" w:rsidRPr="00317DF7" w:rsidRDefault="004324FA" w:rsidP="00317DF7">
            <w:pPr>
              <w:spacing w:before="20" w:after="20"/>
              <w:jc w:val="left"/>
              <w:rPr>
                <w:rFonts w:eastAsia="Times New Roman"/>
                <w:b/>
                <w:bCs/>
                <w:sz w:val="18"/>
                <w:szCs w:val="18"/>
                <w:lang w:eastAsia="pl-PL"/>
              </w:rPr>
            </w:pPr>
            <w:r>
              <w:rPr>
                <w:rFonts w:eastAsia="Times New Roman"/>
                <w:b/>
                <w:bCs/>
                <w:sz w:val="18"/>
                <w:szCs w:val="18"/>
                <w:lang w:eastAsia="pl-PL"/>
              </w:rPr>
              <w:t>Zaliczki na środki trwałe w </w:t>
            </w:r>
            <w:r w:rsidR="0085663F" w:rsidRPr="00317DF7">
              <w:rPr>
                <w:rFonts w:eastAsia="Times New Roman"/>
                <w:b/>
                <w:bCs/>
                <w:sz w:val="18"/>
                <w:szCs w:val="18"/>
                <w:lang w:eastAsia="pl-PL"/>
              </w:rPr>
              <w:t>budowie</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D33621">
        <w:trPr>
          <w:trHeight w:val="283"/>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III. Należności długoterminowe</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Od jednostek powiązanych</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85663F">
        <w:trPr>
          <w:trHeight w:val="195"/>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sz w:val="18"/>
                <w:szCs w:val="18"/>
                <w:lang w:eastAsia="pl-PL"/>
              </w:rPr>
            </w:pPr>
            <w:r w:rsidRPr="00317DF7">
              <w:rPr>
                <w:rFonts w:eastAsia="Times New Roman"/>
                <w:sz w:val="18"/>
                <w:szCs w:val="18"/>
                <w:lang w:eastAsia="pl-PL"/>
              </w:rPr>
              <w:t>Od pozostałych jednostek</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85663F" w:rsidRPr="00317DF7" w:rsidTr="00D33621">
        <w:trPr>
          <w:trHeight w:val="283"/>
          <w:jc w:val="center"/>
        </w:trPr>
        <w:tc>
          <w:tcPr>
            <w:tcW w:w="2602" w:type="dxa"/>
            <w:shd w:val="clear" w:color="auto" w:fill="auto"/>
            <w:vAlign w:val="center"/>
            <w:hideMark/>
          </w:tcPr>
          <w:p w:rsidR="0085663F" w:rsidRPr="00317DF7" w:rsidRDefault="0085663F"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IV. Inwestycje długoterminowe</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85663F" w:rsidRPr="00D535EE" w:rsidRDefault="0085663F"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D33621">
        <w:trPr>
          <w:trHeight w:val="283"/>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Nieruchomości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D33621">
        <w:trPr>
          <w:trHeight w:val="283"/>
          <w:jc w:val="center"/>
        </w:trPr>
        <w:tc>
          <w:tcPr>
            <w:tcW w:w="2602" w:type="dxa"/>
            <w:shd w:val="clear" w:color="auto" w:fill="auto"/>
            <w:vAlign w:val="center"/>
            <w:hideMark/>
          </w:tcPr>
          <w:p w:rsidR="000A0705" w:rsidRPr="00317DF7" w:rsidRDefault="004324FA" w:rsidP="00317DF7">
            <w:pPr>
              <w:spacing w:before="20" w:after="20"/>
              <w:jc w:val="left"/>
              <w:rPr>
                <w:rFonts w:eastAsia="Times New Roman"/>
                <w:b/>
                <w:bCs/>
                <w:sz w:val="18"/>
                <w:szCs w:val="18"/>
                <w:lang w:eastAsia="pl-PL"/>
              </w:rPr>
            </w:pPr>
            <w:r>
              <w:rPr>
                <w:rFonts w:eastAsia="Times New Roman"/>
                <w:b/>
                <w:bCs/>
                <w:sz w:val="18"/>
                <w:szCs w:val="18"/>
                <w:lang w:eastAsia="pl-PL"/>
              </w:rPr>
              <w:t>Wartości niematerialne i </w:t>
            </w:r>
            <w:r w:rsidR="000A0705" w:rsidRPr="00317DF7">
              <w:rPr>
                <w:rFonts w:eastAsia="Times New Roman"/>
                <w:b/>
                <w:bCs/>
                <w:sz w:val="18"/>
                <w:szCs w:val="18"/>
                <w:lang w:eastAsia="pl-PL"/>
              </w:rPr>
              <w:t>prawne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D33621">
        <w:trPr>
          <w:trHeight w:val="283"/>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Długoterminowe aktywa finansowe</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W jednostkach powiązanych</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Udziały lub akcje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papiery wartościowe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Udzielone pożyczki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długoterminowe aktywa finansowe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W pozostałych jednostkach</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Udziały lub akcje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papiery wartościowe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Udzielone pożyczki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długoterminowe aktywa finansowe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inwestycje długoterminowe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D33621">
        <w:trPr>
          <w:trHeight w:val="567"/>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V. Długoterminowe rozliczenia międzyokresowe</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Aktywa z tytułu odroczonego podatku dochodowego</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rozliczenia międzyokresowe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D3362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B. Aktywa obrotowe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96,99%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93,22%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100,25%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95,21%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105,54%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113,34%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99,11%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112,43%</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 Zapasy</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71,46%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140,45%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67,63%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130,38%</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72,87%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Materiały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71,45%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130,38%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72,87%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130,38%</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72,87%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Półprodukty i produkty w toku</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Produkty gotowe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Towary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Zaliczki na dostawy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 Należności krótkoterminowe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97,58%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68,74%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108,66%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102,25%</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108,86%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121,84%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97,92%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119,82%</w:t>
            </w:r>
          </w:p>
        </w:tc>
      </w:tr>
      <w:tr w:rsidR="000A0705" w:rsidRPr="00317DF7" w:rsidTr="00A853C1">
        <w:trPr>
          <w:trHeight w:val="567"/>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Należności od jednostek powiązanych</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D33621">
        <w:trPr>
          <w:trHeight w:val="504"/>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 tytułu dostaw i usług o okresie spłaty:</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   Do 12 miesięcy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   Powyżej 12 miesięcy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Należności od pozostałych jednostek</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97,58%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68,74%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108,66%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102,25%</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108,86%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121,84%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97,92%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119,82%</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Należności z tyt. dostaw i usług, o okresie spłaty:</w:t>
            </w:r>
          </w:p>
        </w:tc>
        <w:tc>
          <w:tcPr>
            <w:tcW w:w="1375"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113,45%</w:t>
            </w:r>
          </w:p>
        </w:tc>
        <w:tc>
          <w:tcPr>
            <w:tcW w:w="1376"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65,48%</w:t>
            </w:r>
          </w:p>
        </w:tc>
        <w:tc>
          <w:tcPr>
            <w:tcW w:w="1376"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123,68%</w:t>
            </w:r>
          </w:p>
        </w:tc>
        <w:tc>
          <w:tcPr>
            <w:tcW w:w="1376"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97,60%</w:t>
            </w:r>
          </w:p>
        </w:tc>
        <w:tc>
          <w:tcPr>
            <w:tcW w:w="1376" w:type="dxa"/>
            <w:shd w:val="clear" w:color="auto" w:fill="auto"/>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121,21%</w:t>
            </w:r>
          </w:p>
        </w:tc>
      </w:tr>
      <w:tr w:rsidR="00317DF7" w:rsidRPr="00317DF7" w:rsidTr="0085663F">
        <w:trPr>
          <w:trHeight w:val="195"/>
          <w:jc w:val="center"/>
        </w:trPr>
        <w:tc>
          <w:tcPr>
            <w:tcW w:w="2602" w:type="dxa"/>
            <w:shd w:val="clear" w:color="auto" w:fill="auto"/>
            <w:vAlign w:val="center"/>
            <w:hideMark/>
          </w:tcPr>
          <w:p w:rsidR="00317DF7" w:rsidRPr="00317DF7" w:rsidRDefault="00D33621" w:rsidP="00317DF7">
            <w:pPr>
              <w:spacing w:before="20" w:after="20"/>
              <w:jc w:val="left"/>
              <w:rPr>
                <w:rFonts w:eastAsia="Times New Roman"/>
                <w:sz w:val="18"/>
                <w:szCs w:val="18"/>
                <w:lang w:eastAsia="pl-PL"/>
              </w:rPr>
            </w:pPr>
            <w:r w:rsidRPr="00317DF7">
              <w:rPr>
                <w:rFonts w:eastAsia="Times New Roman"/>
                <w:sz w:val="18"/>
                <w:szCs w:val="18"/>
                <w:lang w:eastAsia="pl-PL"/>
              </w:rPr>
              <w:t>   do 12 miesięcy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113,45%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65,48%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123,68%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97,60%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121,21%</w:t>
            </w:r>
          </w:p>
        </w:tc>
      </w:tr>
      <w:tr w:rsidR="000A0705" w:rsidRPr="00317DF7" w:rsidTr="0085663F">
        <w:trPr>
          <w:trHeight w:val="195"/>
          <w:jc w:val="center"/>
        </w:trPr>
        <w:tc>
          <w:tcPr>
            <w:tcW w:w="2602" w:type="dxa"/>
            <w:shd w:val="clear" w:color="auto" w:fill="auto"/>
            <w:vAlign w:val="center"/>
            <w:hideMark/>
          </w:tcPr>
          <w:p w:rsidR="000A0705" w:rsidRPr="00317DF7" w:rsidRDefault="00D33621" w:rsidP="00317DF7">
            <w:pPr>
              <w:spacing w:before="20" w:after="20"/>
              <w:jc w:val="left"/>
              <w:rPr>
                <w:rFonts w:eastAsia="Times New Roman"/>
                <w:sz w:val="18"/>
                <w:szCs w:val="18"/>
                <w:lang w:eastAsia="pl-PL"/>
              </w:rPr>
            </w:pPr>
            <w:r w:rsidRPr="00317DF7">
              <w:rPr>
                <w:rFonts w:eastAsia="Times New Roman"/>
                <w:sz w:val="18"/>
                <w:szCs w:val="18"/>
                <w:lang w:eastAsia="pl-PL"/>
              </w:rPr>
              <w:t>   powyżej 12 miesięcy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78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Należności z tytułu podatków, dotacji, ceł, ubezpieczeń społecznych i zdrowotnych oraz świadczeń</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40816,63%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210,33%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128,75%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80,00%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 należności</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109,74%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113,82%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99,53%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Należności dochodzone na drodze sądowej</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0,44%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168,01%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211,74%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III. Inwestycje krótkoterminowe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113,97%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159,20%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100,32%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73,34%</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115,69%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100,80%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100,73%</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Krótkoterminowe aktywa finansowe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113,97%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159,20%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100,32%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73,34%</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115,69%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100,80%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100,73%</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W jednostkach powiązanych</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Udziały lub akcje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papiery wartościowe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Udzielone pożyczki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krótkoterminowe aktywa finansowe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W pozostałych jednostkach</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Udziały lub akcje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papiery wartościowe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Udzielone pożyczki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krótkoterminowe aktywa finansowe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Środki pieniężne i inne aktywa pieniężne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113,97%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159,20%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100,32%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73,34%</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115,69%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100,80%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100,73%</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Środki pieniężne w kasie i na rachunkach</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113,97%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155,12%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100,74%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72,73%</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116,14%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100,79%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100,76%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100,73%</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środki pieniężne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aktywa pieniężne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Inne inwestycje krótkoterminowe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IV. Krótkoterminowe rozliczenia międzyokresowe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82,90%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70,57%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134,24%</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70,57%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134,24%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70,57%</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Aktywa razem</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100,31%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93,26%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96,32%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102,03%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101,24%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98,39%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100,63%</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Pasywa</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A. Kapitał (fundusz) własny</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93,61%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82,72%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59,53%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86,74%</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107,67%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135,83%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130,35%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130,97%</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 Kapitał (fundusz) podstawowy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99,98%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r>
      <w:tr w:rsidR="000A0705" w:rsidRPr="00317DF7" w:rsidTr="0085663F">
        <w:trPr>
          <w:trHeight w:val="36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 Należne wpłaty na kapitał podstawowy (wielkość ujemna)</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6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III. Udziały (akcje) własne (wielkość ujemna)</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IV. Kapitał (fundusz) zapasowy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60"/>
          <w:jc w:val="center"/>
        </w:trPr>
        <w:tc>
          <w:tcPr>
            <w:tcW w:w="2602" w:type="dxa"/>
            <w:shd w:val="clear" w:color="auto" w:fill="auto"/>
            <w:vAlign w:val="center"/>
            <w:hideMark/>
          </w:tcPr>
          <w:p w:rsidR="000A0705" w:rsidRPr="00317DF7" w:rsidRDefault="004324FA" w:rsidP="00317DF7">
            <w:pPr>
              <w:spacing w:before="20" w:after="20"/>
              <w:jc w:val="left"/>
              <w:rPr>
                <w:rFonts w:eastAsia="Times New Roman"/>
                <w:b/>
                <w:bCs/>
                <w:sz w:val="18"/>
                <w:szCs w:val="18"/>
                <w:lang w:eastAsia="pl-PL"/>
              </w:rPr>
            </w:pPr>
            <w:r>
              <w:rPr>
                <w:rFonts w:eastAsia="Times New Roman"/>
                <w:b/>
                <w:bCs/>
                <w:sz w:val="18"/>
                <w:szCs w:val="18"/>
                <w:lang w:eastAsia="pl-PL"/>
              </w:rPr>
              <w:t>V. Kapitał (fundusz) z </w:t>
            </w:r>
            <w:r w:rsidR="000A0705" w:rsidRPr="00317DF7">
              <w:rPr>
                <w:rFonts w:eastAsia="Times New Roman"/>
                <w:b/>
                <w:bCs/>
                <w:sz w:val="18"/>
                <w:szCs w:val="18"/>
                <w:lang w:eastAsia="pl-PL"/>
              </w:rPr>
              <w:t>aktualizacji wyceny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6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VI. Pozostałe kapitały (fundusze) rezerwowe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VII. Zysk (strata) z lat ubiegłych</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112,35%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102,71%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106,64%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112,12%</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102,11%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98,96%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94,73%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93,61%</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VIII. Zysk (strata) netto</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24,64%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251,85%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194,61%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19,50%</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-50,20%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502,78%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115,05%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133,02%</w:t>
            </w:r>
          </w:p>
        </w:tc>
      </w:tr>
      <w:tr w:rsidR="000A0705" w:rsidRPr="00317DF7" w:rsidTr="0085663F">
        <w:trPr>
          <w:trHeight w:val="54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IX. Odpisy z zysk</w:t>
            </w:r>
            <w:r w:rsidR="004324FA">
              <w:rPr>
                <w:rFonts w:eastAsia="Times New Roman"/>
                <w:b/>
                <w:bCs/>
                <w:sz w:val="18"/>
                <w:szCs w:val="18"/>
                <w:lang w:eastAsia="pl-PL"/>
              </w:rPr>
              <w:t>u netto w </w:t>
            </w:r>
            <w:r w:rsidRPr="00317DF7">
              <w:rPr>
                <w:rFonts w:eastAsia="Times New Roman"/>
                <w:b/>
                <w:bCs/>
                <w:sz w:val="18"/>
                <w:szCs w:val="18"/>
                <w:lang w:eastAsia="pl-PL"/>
              </w:rPr>
              <w:t>ciągu roku obrotowego (wielkość ujemna)</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B. Zobowiązania i rezerwy na zobowiązania</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101,38%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94,83%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101,08%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101,77%</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101,66%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98,86%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95,36%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96,71%</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 Rezerwy na zobowiązania</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99,36%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79,15%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100,19%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102,13%</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101,27%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101,70%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102,14%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117,51%</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Rezerwa z tytułu odroczonego podatku dochodowego</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Rezerwa na świadczenia emerytalne i podobne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97,12%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85,50%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102,38%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102,13%</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101,27%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101,70%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102,14%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117,51%</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Długoterminowa</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95,82%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91,16%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119,83%</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Krótkoterminowa</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103,45%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60,12%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Pozostałe rezerwy</w:t>
            </w:r>
          </w:p>
        </w:tc>
        <w:tc>
          <w:tcPr>
            <w:tcW w:w="1375" w:type="dxa"/>
            <w:shd w:val="clear" w:color="auto" w:fill="auto"/>
            <w:vAlign w:val="center"/>
            <w:hideMark/>
          </w:tcPr>
          <w:p w:rsidR="000A0705" w:rsidRPr="00317DF7" w:rsidRDefault="000A0705"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0A0705" w:rsidRPr="00317DF7" w:rsidRDefault="000A0705"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127,72%</w:t>
            </w:r>
          </w:p>
        </w:tc>
        <w:tc>
          <w:tcPr>
            <w:tcW w:w="1376" w:type="dxa"/>
            <w:shd w:val="clear" w:color="auto" w:fill="auto"/>
            <w:vAlign w:val="center"/>
            <w:hideMark/>
          </w:tcPr>
          <w:p w:rsidR="000A0705" w:rsidRPr="00317DF7" w:rsidRDefault="000A0705"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18,05%</w:t>
            </w:r>
          </w:p>
        </w:tc>
        <w:tc>
          <w:tcPr>
            <w:tcW w:w="1376" w:type="dxa"/>
            <w:shd w:val="clear" w:color="auto" w:fill="auto"/>
            <w:vAlign w:val="center"/>
            <w:hideMark/>
          </w:tcPr>
          <w:p w:rsidR="000A0705" w:rsidRPr="00317DF7" w:rsidRDefault="000A0705"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0,00%</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Długoterminowe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Krótkoterminowe</w:t>
            </w:r>
          </w:p>
        </w:tc>
        <w:tc>
          <w:tcPr>
            <w:tcW w:w="1375"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127,72%</w:t>
            </w:r>
          </w:p>
        </w:tc>
        <w:tc>
          <w:tcPr>
            <w:tcW w:w="1376"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18,05%</w:t>
            </w:r>
          </w:p>
        </w:tc>
        <w:tc>
          <w:tcPr>
            <w:tcW w:w="1376"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0,00%</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 Zobowiązania długoterminowe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98,50%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97,27%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71,49%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71,69%</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72,09%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59,01%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87,38%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85,56%</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Wobec jednostek powiązanych</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Wobec pozostałych jednostek</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98,50%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97,27%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71,49%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71,69%</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72,09%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59,01%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87,38%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85,56%</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Kredyty i pożyczki</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97,42%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100,97%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74,47%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71,69%</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72,09%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59,01%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87,38%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85,56%</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 tytułu emisji dłużnych papierów wartościowych</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zobowiązania finansowe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zobowiązania długoterminowe</w:t>
            </w:r>
          </w:p>
        </w:tc>
        <w:tc>
          <w:tcPr>
            <w:tcW w:w="1375"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113,95%</w:t>
            </w:r>
          </w:p>
        </w:tc>
        <w:tc>
          <w:tcPr>
            <w:tcW w:w="1376"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51,77%</w:t>
            </w:r>
          </w:p>
        </w:tc>
        <w:tc>
          <w:tcPr>
            <w:tcW w:w="1376"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0,00%</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III. Zobowiązania krótkoterminowe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99,98%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104,88%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115,45%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100,70%</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90,43%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99,40%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100,99%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95,59%</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Wobec jednostek powiązanych</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 tytułu dostaw i usług, o okresie wymagalności:</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   Do 12 miesięcy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   Powyżej 12 miesięcy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Wobec pozostałych jednostek</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99,83%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104,80%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116,18%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100,85%</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90,28%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95,62%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97,87%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98,14%</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Kredyty i pożyczki</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126,11%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128,96%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76,42%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116,99%</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95,43%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58,10%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98,51%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82,87%</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Zobowiązania z tytułu emisji dłużnych papierów wartościowych</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Inne zobowiązania finansowe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60"/>
          <w:jc w:val="center"/>
        </w:trPr>
        <w:tc>
          <w:tcPr>
            <w:tcW w:w="2602" w:type="dxa"/>
            <w:shd w:val="clear" w:color="auto" w:fill="auto"/>
            <w:vAlign w:val="center"/>
            <w:hideMark/>
          </w:tcPr>
          <w:p w:rsidR="00317DF7" w:rsidRPr="004324FA" w:rsidRDefault="004324FA" w:rsidP="00317DF7">
            <w:pPr>
              <w:spacing w:before="20" w:after="20"/>
              <w:jc w:val="left"/>
              <w:rPr>
                <w:rFonts w:eastAsia="Times New Roman"/>
                <w:b/>
                <w:bCs/>
                <w:spacing w:val="-2"/>
                <w:sz w:val="18"/>
                <w:szCs w:val="18"/>
                <w:lang w:eastAsia="pl-PL"/>
              </w:rPr>
            </w:pPr>
            <w:r w:rsidRPr="004324FA">
              <w:rPr>
                <w:rFonts w:eastAsia="Times New Roman"/>
                <w:b/>
                <w:bCs/>
                <w:spacing w:val="-2"/>
                <w:sz w:val="18"/>
                <w:szCs w:val="18"/>
                <w:lang w:eastAsia="pl-PL"/>
              </w:rPr>
              <w:t>Zobowiązania z tytułu dostaw i </w:t>
            </w:r>
            <w:r w:rsidR="00317DF7" w:rsidRPr="004324FA">
              <w:rPr>
                <w:rFonts w:eastAsia="Times New Roman"/>
                <w:b/>
                <w:bCs/>
                <w:spacing w:val="-2"/>
                <w:sz w:val="18"/>
                <w:szCs w:val="18"/>
                <w:lang w:eastAsia="pl-PL"/>
              </w:rPr>
              <w:t>usług, o okresie wymagalności:</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88,41%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97,79%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151,71%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86,93%</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71,58%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96,94%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89,55%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93,55%</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4324FA">
            <w:pPr>
              <w:spacing w:before="20" w:after="20"/>
              <w:jc w:val="left"/>
              <w:rPr>
                <w:rFonts w:eastAsia="Times New Roman"/>
                <w:sz w:val="18"/>
                <w:szCs w:val="18"/>
                <w:lang w:eastAsia="pl-PL"/>
              </w:rPr>
            </w:pPr>
            <w:r w:rsidRPr="00317DF7">
              <w:rPr>
                <w:rFonts w:eastAsia="Times New Roman"/>
                <w:sz w:val="18"/>
                <w:szCs w:val="18"/>
                <w:lang w:eastAsia="pl-PL"/>
              </w:rPr>
              <w:t>  </w:t>
            </w:r>
            <w:r w:rsidR="004324FA">
              <w:rPr>
                <w:rFonts w:eastAsia="Times New Roman"/>
                <w:sz w:val="18"/>
                <w:szCs w:val="18"/>
                <w:lang w:eastAsia="pl-PL"/>
              </w:rPr>
              <w:t>do</w:t>
            </w:r>
            <w:r w:rsidRPr="00317DF7">
              <w:rPr>
                <w:rFonts w:eastAsia="Times New Roman"/>
                <w:sz w:val="18"/>
                <w:szCs w:val="18"/>
                <w:lang w:eastAsia="pl-PL"/>
              </w:rPr>
              <w:t xml:space="preserve"> 12 miesięcy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88,41%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97,79%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151,71%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86,93%</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71,58%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96,94%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89,55%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93,55%</w:t>
            </w:r>
          </w:p>
        </w:tc>
      </w:tr>
      <w:tr w:rsidR="000A0705" w:rsidRPr="00317DF7" w:rsidTr="0085663F">
        <w:trPr>
          <w:trHeight w:val="195"/>
          <w:jc w:val="center"/>
        </w:trPr>
        <w:tc>
          <w:tcPr>
            <w:tcW w:w="2602" w:type="dxa"/>
            <w:shd w:val="clear" w:color="auto" w:fill="auto"/>
            <w:vAlign w:val="center"/>
            <w:hideMark/>
          </w:tcPr>
          <w:p w:rsidR="000A0705" w:rsidRPr="00317DF7" w:rsidRDefault="004324FA" w:rsidP="00317DF7">
            <w:pPr>
              <w:spacing w:before="20" w:after="20"/>
              <w:jc w:val="left"/>
              <w:rPr>
                <w:rFonts w:eastAsia="Times New Roman"/>
                <w:sz w:val="18"/>
                <w:szCs w:val="18"/>
                <w:lang w:eastAsia="pl-PL"/>
              </w:rPr>
            </w:pPr>
            <w:r>
              <w:rPr>
                <w:rFonts w:eastAsia="Times New Roman"/>
                <w:sz w:val="18"/>
                <w:szCs w:val="18"/>
                <w:lang w:eastAsia="pl-PL"/>
              </w:rPr>
              <w:t>   p</w:t>
            </w:r>
            <w:r w:rsidR="000A0705" w:rsidRPr="00317DF7">
              <w:rPr>
                <w:rFonts w:eastAsia="Times New Roman"/>
                <w:sz w:val="18"/>
                <w:szCs w:val="18"/>
                <w:lang w:eastAsia="pl-PL"/>
              </w:rPr>
              <w:t>owyżej 12 miesięcy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Zaliczki otrzymane na dostawy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Zobowiązania wekslowe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Zobowiązania z tytułu podatków, ceł, ubezpieczeń i innych świadczeń</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86,23%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91,46%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101,55%</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101,60%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130,00%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Zobowiązania z tytułu wynagrodzeń</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99,25%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103,88%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109,47%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108,48%</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107,66%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106,97%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105,99%</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 zobowiązania krótkoterminowe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163,57%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102,25%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109,47%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145,07%</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126,73%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106,97%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105,99%</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Fundusze specjalne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104,41%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107,25%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95,85%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95,67%</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95,47%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222,44%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144,55%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71,44%</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IV. Rozliczenia międzyokresowe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103,97%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93,45%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106,48%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111,15%</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113,30%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102,90%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92,36%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93,68%</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Ujemna wartość firmy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Inne rozliczenia międzyokresowe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103,97%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93,45%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106,48%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111,15%</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113,30%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102,90%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92,36%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93,68%</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Długoterminowe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99,22%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92,57%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109,28%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112,43%</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114,66%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88,50%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106,89%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93,08%</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Krótkoterminowe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161,73%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87,10%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263,64%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37,93%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Pasywa razem</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100,31%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93,26%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96,32%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100,71%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102,03%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101,24%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98,39%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100,63%</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 </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4324FA" w:rsidRDefault="00317DF7" w:rsidP="00317DF7">
            <w:pPr>
              <w:spacing w:before="20" w:after="20"/>
              <w:jc w:val="left"/>
              <w:rPr>
                <w:rFonts w:eastAsia="Times New Roman"/>
                <w:b/>
                <w:bCs/>
                <w:spacing w:val="-4"/>
                <w:sz w:val="18"/>
                <w:szCs w:val="18"/>
                <w:lang w:eastAsia="pl-PL"/>
              </w:rPr>
            </w:pPr>
            <w:r w:rsidRPr="004324FA">
              <w:rPr>
                <w:rFonts w:eastAsia="Times New Roman"/>
                <w:b/>
                <w:bCs/>
                <w:spacing w:val="-4"/>
                <w:sz w:val="18"/>
                <w:szCs w:val="18"/>
                <w:lang w:eastAsia="pl-PL"/>
              </w:rPr>
              <w:t>Dział 2. Rachunek zysków i strat</w:t>
            </w:r>
          </w:p>
        </w:tc>
        <w:tc>
          <w:tcPr>
            <w:tcW w:w="137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31-12-2012</w:t>
            </w:r>
          </w:p>
        </w:tc>
        <w:tc>
          <w:tcPr>
            <w:tcW w:w="1375"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31-12--2013</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31-12-2014</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31-12-2015</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31-12-2016</w:t>
            </w:r>
          </w:p>
        </w:tc>
        <w:tc>
          <w:tcPr>
            <w:tcW w:w="1418"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31-12-2017</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31-12-2018</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31-12-2019</w:t>
            </w:r>
          </w:p>
        </w:tc>
        <w:tc>
          <w:tcPr>
            <w:tcW w:w="1376" w:type="dxa"/>
            <w:shd w:val="clear" w:color="auto" w:fill="auto"/>
            <w:vAlign w:val="center"/>
            <w:hideMark/>
          </w:tcPr>
          <w:p w:rsidR="00317DF7" w:rsidRPr="00317DF7" w:rsidRDefault="00317DF7" w:rsidP="00317DF7">
            <w:pPr>
              <w:spacing w:before="20" w:after="20"/>
              <w:jc w:val="center"/>
              <w:rPr>
                <w:rFonts w:eastAsia="Times New Roman"/>
                <w:b/>
                <w:bCs/>
                <w:sz w:val="18"/>
                <w:szCs w:val="18"/>
                <w:lang w:eastAsia="pl-PL"/>
              </w:rPr>
            </w:pPr>
            <w:r w:rsidRPr="00317DF7">
              <w:rPr>
                <w:rFonts w:eastAsia="Times New Roman"/>
                <w:b/>
                <w:bCs/>
                <w:sz w:val="18"/>
                <w:szCs w:val="18"/>
                <w:lang w:eastAsia="pl-PL"/>
              </w:rPr>
              <w:t>31-12-2020</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A. Przychody netto ze sprzedaży i zrównane z nimi</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103,22%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103,64%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102,34%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104,99%</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102,99%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103,49%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102,50%</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Przychody netto ze sprzedaży produktów</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103,18%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102,19%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104,02%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102,50%</w:t>
            </w:r>
          </w:p>
        </w:tc>
      </w:tr>
      <w:tr w:rsidR="00317DF7" w:rsidRPr="00317DF7" w:rsidTr="0085663F">
        <w:trPr>
          <w:trHeight w:val="58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Zmiana stanu produktów (zwiększenie - wartość dodatnia, zmniejszenie - wartość ujemna)</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117,63%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514,13%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7,66%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Koszt wytworzenia produktów na własne potrzeby jednostki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Przychody netto ze sprzedaży towarów i materiałów</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88,64%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60,52%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110,00%</w:t>
            </w:r>
          </w:p>
        </w:tc>
      </w:tr>
      <w:tr w:rsidR="00317DF7" w:rsidRPr="00317DF7" w:rsidTr="0085663F">
        <w:trPr>
          <w:trHeight w:val="36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B. Koszty działalności operacyjnej</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104,48%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103,82%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106,12%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101,30%</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101,78%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101,68%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101,71%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101,72%</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Amortyzacja</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123,29%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106,07%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103,87%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Zużycie materiałów i energii</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105,53%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105,55%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100,15%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Usługi obce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109,46%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108,88%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102,70%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Podatki i opłaty</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106,64%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103,68%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101,69%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100,20%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Wynagrodzenia</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101,78%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101,17%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106,72%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Ubezpieczenia i inne świadczenia</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102,19%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101,61%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114,87%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92,15%</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Pozostałe koszty rodzajowe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110,28%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83,73%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110,83%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102,00%</w:t>
            </w:r>
          </w:p>
        </w:tc>
      </w:tr>
      <w:tr w:rsidR="00317DF7" w:rsidRPr="00317DF7" w:rsidTr="0085663F">
        <w:trPr>
          <w:trHeight w:val="390"/>
          <w:jc w:val="center"/>
        </w:trPr>
        <w:tc>
          <w:tcPr>
            <w:tcW w:w="2602" w:type="dxa"/>
            <w:shd w:val="clear" w:color="auto" w:fill="auto"/>
            <w:vAlign w:val="center"/>
            <w:hideMark/>
          </w:tcPr>
          <w:p w:rsidR="00317DF7" w:rsidRPr="00317DF7" w:rsidRDefault="004324FA" w:rsidP="00317DF7">
            <w:pPr>
              <w:spacing w:before="20" w:after="20"/>
              <w:jc w:val="left"/>
              <w:rPr>
                <w:rFonts w:eastAsia="Times New Roman"/>
                <w:sz w:val="18"/>
                <w:szCs w:val="18"/>
                <w:lang w:eastAsia="pl-PL"/>
              </w:rPr>
            </w:pPr>
            <w:r>
              <w:rPr>
                <w:rFonts w:eastAsia="Times New Roman"/>
                <w:sz w:val="18"/>
                <w:szCs w:val="18"/>
                <w:lang w:eastAsia="pl-PL"/>
              </w:rPr>
              <w:t>Wartość sprzedanych towarów i </w:t>
            </w:r>
            <w:r w:rsidR="00317DF7" w:rsidRPr="00317DF7">
              <w:rPr>
                <w:rFonts w:eastAsia="Times New Roman"/>
                <w:sz w:val="18"/>
                <w:szCs w:val="18"/>
                <w:lang w:eastAsia="pl-PL"/>
              </w:rPr>
              <w:t>materiałów</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88,26%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60,89%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104,00%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103,00%</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C. Zysk (strata) ze sprzedaży (A-B)</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119,88%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105,71%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145,28%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74,36%</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89,33%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80,10%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97,33%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89,18%</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D. Pozostałe przychody operacyjne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121,53%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80,45%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133,38%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101,05%</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101,05%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101,05%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101,05%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101,05%</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Zysk ze zbycia niefinansowych aktywów trwałych</w:t>
            </w:r>
          </w:p>
        </w:tc>
        <w:tc>
          <w:tcPr>
            <w:tcW w:w="1375"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0,00%</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Dotacje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13817,08%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108,96%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138,42%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 przychody operacyjne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45,18%</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30,30%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101,50%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E. Pozostałe koszty operacyjne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11,42%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227,62%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48,01%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95,94%</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96,49%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96,91%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97,21%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97,43%</w:t>
            </w:r>
          </w:p>
        </w:tc>
      </w:tr>
      <w:tr w:rsidR="000A0705" w:rsidRPr="00317DF7" w:rsidTr="0085663F">
        <w:trPr>
          <w:trHeight w:val="39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Strata ze zbycia niefinansowych aktywów trwałych</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167,84%</w:t>
            </w:r>
          </w:p>
        </w:tc>
        <w:tc>
          <w:tcPr>
            <w:tcW w:w="1376" w:type="dxa"/>
            <w:shd w:val="clear" w:color="auto" w:fill="auto"/>
            <w:noWrap/>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0,00%</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390"/>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Aktualizacja wartości aktywów niefinansowych</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6,74%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11,79%</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117,10%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70,00%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 koszty operacyjne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275,46%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670,75%</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50,34%</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98,00%</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F. Zysk (strata) na działalności operacyjnej (C+D-E)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-23,32%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-382,23%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150,01%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-4,53%</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869,84%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241,15%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109,69%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124,62%</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G. Przychody finansowe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51,04%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1062,67%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13,88%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105,00%</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105,00%</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Dywidendy i udziały w zysku</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Odsetki, w tym:</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40,16%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101,90%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155,92%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Zysk ze zbycia inwestycji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Aktualizacja wartości inwestycji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456,92%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4214,76%</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2,62%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105,00%</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H. Koszty finansowe</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96,76%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77,66%</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127,33%</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75,16%</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79,55%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95,00%</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Odsetki, w tym:</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96,73%</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75,82%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128,41%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74,11%</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78,51%</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right"/>
              <w:rPr>
                <w:rFonts w:eastAsia="Times New Roman"/>
                <w:sz w:val="18"/>
                <w:szCs w:val="18"/>
                <w:lang w:eastAsia="pl-PL"/>
              </w:rPr>
            </w:pPr>
            <w:r w:rsidRPr="00317DF7">
              <w:rPr>
                <w:rFonts w:eastAsia="Times New Roman"/>
                <w:sz w:val="18"/>
                <w:szCs w:val="18"/>
                <w:lang w:eastAsia="pl-PL"/>
              </w:rPr>
              <w:t>dla jednostek powiązanych</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Strata ze zbycia inwestycji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85663F">
        <w:trPr>
          <w:trHeight w:val="195"/>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sz w:val="18"/>
                <w:szCs w:val="18"/>
                <w:lang w:eastAsia="pl-PL"/>
              </w:rPr>
            </w:pPr>
            <w:r w:rsidRPr="00317DF7">
              <w:rPr>
                <w:rFonts w:eastAsia="Times New Roman"/>
                <w:sz w:val="18"/>
                <w:szCs w:val="18"/>
                <w:lang w:eastAsia="pl-PL"/>
              </w:rPr>
              <w:t>Aktualizacja wartości inwestycji</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85663F">
        <w:trPr>
          <w:trHeight w:val="195"/>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sz w:val="18"/>
                <w:szCs w:val="18"/>
                <w:lang w:eastAsia="pl-PL"/>
              </w:rPr>
            </w:pPr>
            <w:r w:rsidRPr="00317DF7">
              <w:rPr>
                <w:rFonts w:eastAsia="Times New Roman"/>
                <w:sz w:val="18"/>
                <w:szCs w:val="18"/>
                <w:lang w:eastAsia="pl-PL"/>
              </w:rPr>
              <w:t>Inne</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100,00%</w:t>
            </w:r>
          </w:p>
        </w:tc>
        <w:tc>
          <w:tcPr>
            <w:tcW w:w="1375"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97,62%</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128,57%</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109,70%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c>
          <w:tcPr>
            <w:tcW w:w="1418"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c>
          <w:tcPr>
            <w:tcW w:w="1376" w:type="dxa"/>
            <w:shd w:val="clear" w:color="auto" w:fill="auto"/>
            <w:noWrap/>
            <w:vAlign w:val="center"/>
            <w:hideMark/>
          </w:tcPr>
          <w:p w:rsidR="00317DF7" w:rsidRPr="00317DF7" w:rsidRDefault="00317DF7" w:rsidP="00317DF7">
            <w:pPr>
              <w:spacing w:before="20" w:after="20"/>
              <w:jc w:val="right"/>
              <w:rPr>
                <w:rFonts w:eastAsia="Times New Roman"/>
                <w:sz w:val="18"/>
                <w:szCs w:val="18"/>
                <w:lang w:eastAsia="pl-PL"/>
              </w:rPr>
            </w:pPr>
            <w:r w:rsidRPr="00317DF7">
              <w:rPr>
                <w:rFonts w:eastAsia="Times New Roman"/>
                <w:sz w:val="18"/>
                <w:szCs w:val="18"/>
                <w:lang w:eastAsia="pl-PL"/>
              </w:rPr>
              <w:t>95,00%</w:t>
            </w:r>
          </w:p>
        </w:tc>
      </w:tr>
      <w:tr w:rsidR="00317DF7" w:rsidRPr="00317DF7" w:rsidTr="00A853C1">
        <w:trPr>
          <w:trHeight w:val="567"/>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I. Zysk (strata) na działalności gospodarczej (F+G-H)</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24,09%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256,82%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194,47%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19,11%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-54,19%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482,92%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114,99%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132,76%</w:t>
            </w:r>
          </w:p>
        </w:tc>
      </w:tr>
      <w:tr w:rsidR="000A0705" w:rsidRPr="00317DF7" w:rsidTr="00A853C1">
        <w:trPr>
          <w:trHeight w:val="567"/>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J. Wynik zdarzeń nadzwyczajnych (J.I. - J.II.)</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A853C1">
        <w:trPr>
          <w:trHeight w:val="283"/>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J1. Zyski nadzwyczajne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0A0705" w:rsidRPr="00317DF7" w:rsidTr="00A853C1">
        <w:trPr>
          <w:trHeight w:val="283"/>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J2. Straty nadzwyczajne</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K. Zysk( strata) brutto (I+J)</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24,09%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256,82%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194,47%</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19,11%</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-54,19%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482,92%</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114,99%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132,76%</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L. Podatek dochodowy</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991,58%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39,55%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233,49%</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110,00%</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110,00%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110,00%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110,00%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110,00%</w:t>
            </w:r>
          </w:p>
        </w:tc>
      </w:tr>
      <w:tr w:rsidR="000A0705" w:rsidRPr="00317DF7" w:rsidTr="00A853C1">
        <w:trPr>
          <w:trHeight w:val="850"/>
          <w:jc w:val="center"/>
        </w:trPr>
        <w:tc>
          <w:tcPr>
            <w:tcW w:w="2602" w:type="dxa"/>
            <w:shd w:val="clear" w:color="auto" w:fill="auto"/>
            <w:vAlign w:val="center"/>
            <w:hideMark/>
          </w:tcPr>
          <w:p w:rsidR="000A0705" w:rsidRPr="00317DF7" w:rsidRDefault="000A0705" w:rsidP="00317DF7">
            <w:pPr>
              <w:spacing w:before="20" w:after="20"/>
              <w:jc w:val="left"/>
              <w:rPr>
                <w:rFonts w:eastAsia="Times New Roman"/>
                <w:b/>
                <w:bCs/>
                <w:sz w:val="18"/>
                <w:szCs w:val="18"/>
                <w:lang w:eastAsia="pl-PL"/>
              </w:rPr>
            </w:pPr>
            <w:r w:rsidRPr="00317DF7">
              <w:rPr>
                <w:rFonts w:eastAsia="Times New Roman"/>
                <w:b/>
                <w:bCs/>
                <w:sz w:val="18"/>
                <w:szCs w:val="18"/>
                <w:lang w:eastAsia="pl-PL"/>
              </w:rPr>
              <w:t>M. Pozostałe obowiązkowe zmniejszenia zysku (zwiększenia straty)</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5"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418"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c>
          <w:tcPr>
            <w:tcW w:w="1376" w:type="dxa"/>
            <w:shd w:val="clear" w:color="auto" w:fill="auto"/>
            <w:noWrap/>
            <w:vAlign w:val="center"/>
            <w:hideMark/>
          </w:tcPr>
          <w:p w:rsidR="000A0705" w:rsidRPr="00D535EE" w:rsidRDefault="000A0705" w:rsidP="00EE74E4">
            <w:pPr>
              <w:spacing w:before="20" w:after="20"/>
              <w:jc w:val="center"/>
              <w:rPr>
                <w:rFonts w:eastAsia="Times New Roman"/>
                <w:b/>
                <w:bCs/>
                <w:sz w:val="16"/>
                <w:szCs w:val="16"/>
                <w:lang w:eastAsia="pl-PL"/>
              </w:rPr>
            </w:pPr>
            <w:r w:rsidRPr="00D535EE">
              <w:rPr>
                <w:rFonts w:eastAsia="Times New Roman"/>
                <w:b/>
                <w:bCs/>
                <w:sz w:val="16"/>
                <w:szCs w:val="16"/>
                <w:lang w:eastAsia="pl-PL"/>
              </w:rPr>
              <w:t>-</w:t>
            </w:r>
          </w:p>
        </w:tc>
      </w:tr>
      <w:tr w:rsidR="00317DF7" w:rsidRPr="00317DF7" w:rsidTr="00A853C1">
        <w:trPr>
          <w:trHeight w:val="283"/>
          <w:jc w:val="center"/>
        </w:trPr>
        <w:tc>
          <w:tcPr>
            <w:tcW w:w="2602" w:type="dxa"/>
            <w:shd w:val="clear" w:color="auto" w:fill="auto"/>
            <w:vAlign w:val="center"/>
            <w:hideMark/>
          </w:tcPr>
          <w:p w:rsidR="00317DF7" w:rsidRPr="00317DF7" w:rsidRDefault="00317DF7" w:rsidP="00317DF7">
            <w:pPr>
              <w:spacing w:before="20" w:after="20"/>
              <w:jc w:val="left"/>
              <w:rPr>
                <w:rFonts w:eastAsia="Times New Roman"/>
                <w:b/>
                <w:bCs/>
                <w:sz w:val="18"/>
                <w:szCs w:val="18"/>
                <w:lang w:eastAsia="pl-PL"/>
              </w:rPr>
            </w:pPr>
            <w:r w:rsidRPr="00317DF7">
              <w:rPr>
                <w:rFonts w:eastAsia="Times New Roman"/>
                <w:b/>
                <w:bCs/>
                <w:sz w:val="18"/>
                <w:szCs w:val="18"/>
                <w:lang w:eastAsia="pl-PL"/>
              </w:rPr>
              <w:t>N1. Zysk (strata) netto (K-L-M)</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100,00%</w:t>
            </w:r>
          </w:p>
        </w:tc>
        <w:tc>
          <w:tcPr>
            <w:tcW w:w="1375"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24,64%</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251,85%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194,61%</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19,50%</w:t>
            </w:r>
          </w:p>
        </w:tc>
        <w:tc>
          <w:tcPr>
            <w:tcW w:w="1418"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-50,20%</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502,78%</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115,05%</w:t>
            </w:r>
          </w:p>
        </w:tc>
        <w:tc>
          <w:tcPr>
            <w:tcW w:w="1376" w:type="dxa"/>
            <w:shd w:val="clear" w:color="auto" w:fill="auto"/>
            <w:vAlign w:val="center"/>
            <w:hideMark/>
          </w:tcPr>
          <w:p w:rsidR="00317DF7" w:rsidRPr="00317DF7" w:rsidRDefault="00317DF7" w:rsidP="00317DF7">
            <w:pPr>
              <w:spacing w:before="20" w:after="20"/>
              <w:jc w:val="right"/>
              <w:rPr>
                <w:rFonts w:eastAsia="Times New Roman"/>
                <w:b/>
                <w:bCs/>
                <w:sz w:val="18"/>
                <w:szCs w:val="18"/>
                <w:lang w:eastAsia="pl-PL"/>
              </w:rPr>
            </w:pPr>
            <w:r w:rsidRPr="00317DF7">
              <w:rPr>
                <w:rFonts w:eastAsia="Times New Roman"/>
                <w:b/>
                <w:bCs/>
                <w:sz w:val="18"/>
                <w:szCs w:val="18"/>
                <w:lang w:eastAsia="pl-PL"/>
              </w:rPr>
              <w:t>133,02%</w:t>
            </w:r>
          </w:p>
        </w:tc>
      </w:tr>
    </w:tbl>
    <w:p w:rsidR="00317DF7" w:rsidRDefault="00317DF7" w:rsidP="00D95EB2">
      <w:pPr>
        <w:spacing w:before="240"/>
        <w:rPr>
          <w:rFonts w:eastAsia="Times New Roman"/>
          <w:b/>
          <w:bCs/>
          <w:szCs w:val="16"/>
          <w:lang w:eastAsia="pl-PL"/>
        </w:rPr>
      </w:pPr>
    </w:p>
    <w:p w:rsidR="00586A0C" w:rsidRDefault="00586A0C" w:rsidP="00D95EB2">
      <w:pPr>
        <w:spacing w:before="240"/>
        <w:rPr>
          <w:rFonts w:eastAsia="Times New Roman"/>
          <w:b/>
          <w:bCs/>
          <w:szCs w:val="16"/>
          <w:lang w:eastAsia="pl-PL"/>
        </w:rPr>
        <w:sectPr w:rsidR="00586A0C" w:rsidSect="00586A0C">
          <w:headerReference w:type="even" r:id="rId28"/>
          <w:headerReference w:type="default" r:id="rId29"/>
          <w:footerReference w:type="even" r:id="rId30"/>
          <w:footerReference w:type="default" r:id="rId31"/>
          <w:pgSz w:w="16838" w:h="11906" w:orient="landscape"/>
          <w:pgMar w:top="1418" w:right="1418" w:bottom="1134" w:left="1418" w:header="709" w:footer="709" w:gutter="0"/>
          <w:cols w:space="708"/>
        </w:sectPr>
      </w:pPr>
    </w:p>
    <w:p w:rsidR="00404324" w:rsidRDefault="00404324" w:rsidP="00D95EB2">
      <w:pPr>
        <w:pStyle w:val="Nagwek1"/>
      </w:pPr>
      <w:bookmarkStart w:id="25" w:name="_Toc414532466"/>
      <w:r w:rsidRPr="007E551E">
        <w:t>Podsumowanie</w:t>
      </w:r>
      <w:bookmarkEnd w:id="25"/>
    </w:p>
    <w:p w:rsidR="005D0080" w:rsidRPr="00586A0C" w:rsidRDefault="005D0080" w:rsidP="005C0C47">
      <w:pPr>
        <w:ind w:firstLine="247"/>
        <w:rPr>
          <w:rFonts w:eastAsia="Times New Roman"/>
          <w:szCs w:val="24"/>
          <w:lang w:eastAsia="pl-PL"/>
        </w:rPr>
      </w:pPr>
      <w:r>
        <w:t>Powyższy dokument przedstawia Strategię Wojewódzkiego Szpitala Podkarpackiego im. Jana Pawła II w Krośnie na lata 2015 – 20</w:t>
      </w:r>
      <w:r w:rsidR="00F8404D">
        <w:t>2</w:t>
      </w:r>
      <w:r>
        <w:t>0. W pracach nad Strategią wykorzystano materiały przekazane przez kadrę zarządzającą, w tym personel medyczny Szpitala. W ramach projektu przeprowadzono analizę dokumentów strategicznych Szpitala, takich jak: misja, wizja, cele strategiczne, analizy ekonomiczne, plany i sprawozdania. Podczas opracowywania dokumentu przeprowadzono konsultacje z dyrekcją, ordynatorami, kierownikami Oddziałów oraz innymi kierownikami poszczególnych komórek Szpitala.</w:t>
      </w:r>
    </w:p>
    <w:p w:rsidR="00A1596E" w:rsidRDefault="005D0080" w:rsidP="005C2A22">
      <w:r>
        <w:t>W Strategii zawarto propozycje, których realizacja może być w najbliższych latach siłą napędową wzrostu pozycji Szpitala w regionie, jednocześnie wpływając pozytywnie na sferę społeczną i gospodarczą południowego Podkarpacia.</w:t>
      </w:r>
    </w:p>
    <w:p w:rsidR="005C0C47" w:rsidRDefault="005C0C47" w:rsidP="00A030B1">
      <w:pPr>
        <w:spacing w:before="0"/>
        <w:rPr>
          <w:b/>
        </w:rPr>
      </w:pPr>
    </w:p>
    <w:p w:rsidR="00A030B1" w:rsidRPr="00AF0F55" w:rsidRDefault="00A030B1" w:rsidP="00A030B1">
      <w:pPr>
        <w:spacing w:before="0"/>
        <w:rPr>
          <w:b/>
        </w:rPr>
      </w:pPr>
      <w:r w:rsidRPr="00AF0F55">
        <w:rPr>
          <w:b/>
        </w:rPr>
        <w:t>Wdrożenie Strategii</w:t>
      </w:r>
    </w:p>
    <w:p w:rsidR="00A030B1" w:rsidRDefault="00A030B1" w:rsidP="00A030B1">
      <w:r w:rsidRPr="00AF0F55">
        <w:t>Strategia będzie wdrażana głównie poprzez reali</w:t>
      </w:r>
      <w:r w:rsidR="00DA55EE">
        <w:t>zację projektów strategicznych oraz</w:t>
      </w:r>
      <w:r w:rsidRPr="00AF0F55">
        <w:t xml:space="preserve"> b</w:t>
      </w:r>
      <w:r w:rsidR="00DA55EE">
        <w:t xml:space="preserve">ieżące funkcjonowanie Szpitala. </w:t>
      </w:r>
      <w:r w:rsidRPr="00AF0F55">
        <w:t>Z</w:t>
      </w:r>
      <w:r>
        <w:t>a wdrożenie Strategii odpowiada</w:t>
      </w:r>
      <w:r w:rsidRPr="00AF0F55">
        <w:t xml:space="preserve"> Dyrektor Szpitala. Osobą odpowiedzialną za realizację celów w obszarze inwestycyjnym jest z-ca dyr. ds. Administracyjno-Techni</w:t>
      </w:r>
      <w:r>
        <w:t>cznych, w obszarze medycznym -</w:t>
      </w:r>
      <w:r w:rsidRPr="00AF0F55">
        <w:t xml:space="preserve"> z-ca dyr. ds. Lecz</w:t>
      </w:r>
      <w:r>
        <w:t>nictwa, w obszarze ekonomicznym -</w:t>
      </w:r>
      <w:r w:rsidRPr="00AF0F55">
        <w:t xml:space="preserve"> z-ca dyr. ds. Ekonomicznych, nato</w:t>
      </w:r>
      <w:r>
        <w:t>miast za roczne plany finansowe -</w:t>
      </w:r>
      <w:r w:rsidRPr="00AF0F55">
        <w:t xml:space="preserve"> Główny Księgowy. </w:t>
      </w:r>
    </w:p>
    <w:p w:rsidR="00A030B1" w:rsidRPr="00AF0F55" w:rsidRDefault="00A030B1" w:rsidP="00A030B1">
      <w:r w:rsidRPr="00AF0F55">
        <w:t>W oddziałach Strategię rozwoju wdr</w:t>
      </w:r>
      <w:r>
        <w:t xml:space="preserve">ażają ordynatorzy i kierownicy, </w:t>
      </w:r>
      <w:r w:rsidRPr="00AF0F55">
        <w:t>którzy w szczególności odpowiadają za osiągnięcie mierników w obszarze medycznym.</w:t>
      </w:r>
    </w:p>
    <w:p w:rsidR="00A030B1" w:rsidRPr="00AF0F55" w:rsidRDefault="00A030B1" w:rsidP="00A030B1">
      <w:r w:rsidRPr="00AF0F55">
        <w:t xml:space="preserve">Na etapie wdrożenia Strategii Szpitala planuje się przeprowadzenie następujących działań w układzie rocznym: </w:t>
      </w:r>
    </w:p>
    <w:p w:rsidR="00A030B1" w:rsidRPr="00AF0F55" w:rsidRDefault="00A030B1" w:rsidP="00A030B1">
      <w:pPr>
        <w:numPr>
          <w:ilvl w:val="0"/>
          <w:numId w:val="98"/>
        </w:numPr>
        <w:spacing w:before="0"/>
      </w:pPr>
      <w:r w:rsidRPr="00AF0F55">
        <w:t>opracowanie planu komunikacji Strategii</w:t>
      </w:r>
    </w:p>
    <w:p w:rsidR="00A030B1" w:rsidRPr="00AF0F55" w:rsidRDefault="00A030B1" w:rsidP="00A030B1">
      <w:pPr>
        <w:numPr>
          <w:ilvl w:val="0"/>
          <w:numId w:val="98"/>
        </w:numPr>
        <w:spacing w:before="0"/>
      </w:pPr>
      <w:r w:rsidRPr="00AF0F55">
        <w:t>określenie mierników dla celów strategicznych i operacyjnych,</w:t>
      </w:r>
    </w:p>
    <w:p w:rsidR="00A030B1" w:rsidRPr="00AF0F55" w:rsidRDefault="00A030B1" w:rsidP="00A030B1">
      <w:pPr>
        <w:numPr>
          <w:ilvl w:val="0"/>
          <w:numId w:val="98"/>
        </w:numPr>
        <w:spacing w:before="0"/>
      </w:pPr>
      <w:r w:rsidRPr="00AF0F55">
        <w:t>przełożenie celów strategicznych na cele operacyjne dla poszczególnych wydziałów, komórek organizacyjnych i stanowisk pracy,</w:t>
      </w:r>
    </w:p>
    <w:p w:rsidR="00A030B1" w:rsidRPr="00AF0F55" w:rsidRDefault="00A030B1" w:rsidP="00A030B1">
      <w:pPr>
        <w:numPr>
          <w:ilvl w:val="0"/>
          <w:numId w:val="98"/>
        </w:numPr>
        <w:spacing w:before="0"/>
      </w:pPr>
      <w:r w:rsidRPr="00AF0F55">
        <w:t>dostosowanie struktury organizacyjnej,</w:t>
      </w:r>
    </w:p>
    <w:p w:rsidR="00A030B1" w:rsidRPr="00AF0F55" w:rsidRDefault="00A030B1" w:rsidP="00A030B1">
      <w:pPr>
        <w:numPr>
          <w:ilvl w:val="0"/>
          <w:numId w:val="98"/>
        </w:numPr>
        <w:spacing w:before="0"/>
      </w:pPr>
      <w:r w:rsidRPr="00AF0F55">
        <w:t>zdefiniowanie i uruchomienie projektów strategicznych,  </w:t>
      </w:r>
    </w:p>
    <w:p w:rsidR="00A030B1" w:rsidRPr="00AF0F55" w:rsidRDefault="00A030B1" w:rsidP="00A030B1">
      <w:pPr>
        <w:numPr>
          <w:ilvl w:val="0"/>
          <w:numId w:val="98"/>
        </w:numPr>
        <w:spacing w:before="0"/>
      </w:pPr>
      <w:r w:rsidRPr="00AF0F55">
        <w:t>zapewnienie finansowania wdrożenia Strategii (środki własne, dotacje celowe, dof</w:t>
      </w:r>
      <w:r>
        <w:t>inansowane z UE.</w:t>
      </w:r>
    </w:p>
    <w:p w:rsidR="00A030B1" w:rsidRPr="00AF0F55" w:rsidRDefault="00A030B1" w:rsidP="00A030B1">
      <w:r w:rsidRPr="00AF0F55">
        <w:t xml:space="preserve">Strategia Szpitala podlega cyklicznym przeglądom i aktualizacji. Przeglądy Strategii odbywają się co najmniej raz w roku i są połączone z aktualizacją Strategii. </w:t>
      </w:r>
    </w:p>
    <w:p w:rsidR="00A030B1" w:rsidRPr="00AF0F55" w:rsidRDefault="00A030B1" w:rsidP="00A030B1">
      <w:r w:rsidRPr="00AF0F55">
        <w:t>W przeglądach uczestniczą corocznie powołane zespoły interdyscyplinarne. Za przygotowanie i przeprowadzenie przeglądu odpowiada Sekcja Controlingu, Rewident Zakładowy, Audytor Wewnętrzny. Efektem końcowym przeglądu jest raport obejmujący m.in. ocenę realizacji Strategii, rekomendacje ewentualnych modyfikacji oraz wytyczne opracowane w ramach kontroli zarządczej. </w:t>
      </w:r>
    </w:p>
    <w:p w:rsidR="00A030B1" w:rsidRPr="00A1596E" w:rsidRDefault="00A030B1" w:rsidP="005C2A22"/>
    <w:sectPr w:rsidR="00A030B1" w:rsidRPr="00A1596E" w:rsidSect="00586A0C">
      <w:headerReference w:type="even" r:id="rId32"/>
      <w:headerReference w:type="default" r:id="rId33"/>
      <w:footerReference w:type="even" r:id="rId34"/>
      <w:footerReference w:type="default" r:id="rId35"/>
      <w:headerReference w:type="first" r:id="rId36"/>
      <w:pgSz w:w="11906" w:h="16838"/>
      <w:pgMar w:top="1418" w:right="1134" w:bottom="1418" w:left="1418"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711" w:rsidRDefault="00653711" w:rsidP="00B57DFB">
      <w:r>
        <w:separator/>
      </w:r>
    </w:p>
  </w:endnote>
  <w:endnote w:type="continuationSeparator" w:id="0">
    <w:p w:rsidR="00653711" w:rsidRDefault="00653711" w:rsidP="00B5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E10002FF" w:usb1="4000FCFF" w:usb2="00000009" w:usb3="00000000" w:csb0="0000019F" w:csb1="00000000"/>
  </w:font>
  <w:font w:name="Liberation Sans">
    <w:altName w:val="Arial"/>
    <w:panose1 w:val="00000000000000000000"/>
    <w:charset w:val="EE"/>
    <w:family w:val="swiss"/>
    <w:notTrueType/>
    <w:pitch w:val="variable"/>
    <w:sig w:usb0="00000005" w:usb1="00000000" w:usb2="00000000" w:usb3="00000000" w:csb0="00000002" w:csb1="00000000"/>
  </w:font>
  <w:font w:name="Liberation Serif">
    <w:altName w:val="Times New Roman"/>
    <w:panose1 w:val="00000000000000000000"/>
    <w:charset w:val="EE"/>
    <w:family w:val="roman"/>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C65F9B">
    <w:pPr>
      <w:pStyle w:val="Stopka"/>
      <w:tabs>
        <w:tab w:val="clear" w:pos="4536"/>
        <w:tab w:val="clear" w:pos="9072"/>
        <w:tab w:val="center" w:pos="4678"/>
      </w:tabs>
      <w:spacing w:before="0"/>
      <w:jc w:val="left"/>
      <w:rPr>
        <w:i/>
      </w:rPr>
    </w:pPr>
    <w:r w:rsidRPr="004067F7">
      <w:rPr>
        <w:i/>
      </w:rPr>
      <w:t xml:space="preserve">Strona </w:t>
    </w:r>
    <w:r w:rsidR="00C92747" w:rsidRPr="004067F7">
      <w:rPr>
        <w:i/>
      </w:rPr>
      <w:fldChar w:fldCharType="begin"/>
    </w:r>
    <w:r w:rsidRPr="004067F7">
      <w:rPr>
        <w:i/>
      </w:rPr>
      <w:instrText xml:space="preserve"> PAGE </w:instrText>
    </w:r>
    <w:r w:rsidR="00C92747" w:rsidRPr="004067F7">
      <w:rPr>
        <w:i/>
      </w:rPr>
      <w:fldChar w:fldCharType="separate"/>
    </w:r>
    <w:r w:rsidR="00BB0447">
      <w:rPr>
        <w:i/>
        <w:noProof/>
      </w:rPr>
      <w:t>18</w:t>
    </w:r>
    <w:r w:rsidR="00C92747" w:rsidRPr="004067F7">
      <w:rPr>
        <w:i/>
      </w:rPr>
      <w:fldChar w:fldCharType="end"/>
    </w:r>
    <w:r w:rsidRPr="004067F7">
      <w:rPr>
        <w:i/>
      </w:rPr>
      <w:t xml:space="preserve"> z </w:t>
    </w:r>
    <w:r w:rsidR="00C92747" w:rsidRPr="004067F7">
      <w:rPr>
        <w:i/>
      </w:rPr>
      <w:fldChar w:fldCharType="begin"/>
    </w:r>
    <w:r w:rsidRPr="004067F7">
      <w:rPr>
        <w:i/>
      </w:rPr>
      <w:instrText xml:space="preserve"> NUMPAGES  </w:instrText>
    </w:r>
    <w:r w:rsidR="00C92747" w:rsidRPr="004067F7">
      <w:rPr>
        <w:i/>
      </w:rPr>
      <w:fldChar w:fldCharType="separate"/>
    </w:r>
    <w:r w:rsidR="00BB0447">
      <w:rPr>
        <w:i/>
        <w:noProof/>
      </w:rPr>
      <w:t>18</w:t>
    </w:r>
    <w:r w:rsidR="00C92747" w:rsidRPr="004067F7">
      <w:rPr>
        <w:i/>
      </w:rPr>
      <w:fldChar w:fldCharType="end"/>
    </w:r>
    <w:r>
      <w:rPr>
        <w:i/>
      </w:rPr>
      <w:tab/>
      <w:t>Charakterystyka ogólna</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E64EBC">
    <w:pPr>
      <w:pStyle w:val="Stopka"/>
      <w:tabs>
        <w:tab w:val="clear" w:pos="4536"/>
        <w:tab w:val="clear" w:pos="9072"/>
        <w:tab w:val="center" w:pos="4678"/>
        <w:tab w:val="right" w:pos="9356"/>
      </w:tabs>
      <w:spacing w:before="0"/>
      <w:jc w:val="left"/>
      <w:rPr>
        <w:i/>
        <w:iCs/>
      </w:rPr>
    </w:pPr>
    <w:r>
      <w:rPr>
        <w:i/>
      </w:rPr>
      <w:tab/>
      <w:t>Podsumowanie</w:t>
    </w:r>
    <w:r>
      <w:rPr>
        <w:i/>
      </w:rPr>
      <w:tab/>
    </w:r>
    <w:r w:rsidRPr="001D7E9C">
      <w:rPr>
        <w:i/>
        <w:iCs/>
      </w:rPr>
      <w:t xml:space="preserve">Strona </w:t>
    </w:r>
    <w:r w:rsidR="00C92747" w:rsidRPr="001D7E9C">
      <w:rPr>
        <w:i/>
        <w:iCs/>
      </w:rPr>
      <w:fldChar w:fldCharType="begin"/>
    </w:r>
    <w:r w:rsidRPr="001D7E9C">
      <w:rPr>
        <w:i/>
        <w:iCs/>
      </w:rPr>
      <w:instrText xml:space="preserve"> PAGE </w:instrText>
    </w:r>
    <w:r w:rsidR="00C92747" w:rsidRPr="001D7E9C">
      <w:rPr>
        <w:i/>
        <w:iCs/>
      </w:rPr>
      <w:fldChar w:fldCharType="separate"/>
    </w:r>
    <w:r>
      <w:rPr>
        <w:i/>
        <w:iCs/>
        <w:noProof/>
      </w:rPr>
      <w:t>247</w:t>
    </w:r>
    <w:r w:rsidR="00C92747" w:rsidRPr="001D7E9C">
      <w:rPr>
        <w:i/>
        <w:iCs/>
      </w:rPr>
      <w:fldChar w:fldCharType="end"/>
    </w:r>
    <w:r w:rsidRPr="001D7E9C">
      <w:rPr>
        <w:i/>
        <w:iCs/>
      </w:rPr>
      <w:t xml:space="preserve"> z </w:t>
    </w:r>
    <w:r w:rsidR="00C92747" w:rsidRPr="001D7E9C">
      <w:rPr>
        <w:i/>
        <w:iCs/>
      </w:rPr>
      <w:fldChar w:fldCharType="begin"/>
    </w:r>
    <w:r w:rsidRPr="001D7E9C">
      <w:rPr>
        <w:i/>
        <w:iCs/>
      </w:rPr>
      <w:instrText xml:space="preserve"> NUMPAGES  </w:instrText>
    </w:r>
    <w:r w:rsidR="00C92747" w:rsidRPr="001D7E9C">
      <w:rPr>
        <w:i/>
        <w:iCs/>
      </w:rPr>
      <w:fldChar w:fldCharType="separate"/>
    </w:r>
    <w:r w:rsidR="00F8404D">
      <w:rPr>
        <w:i/>
        <w:iCs/>
        <w:noProof/>
      </w:rPr>
      <w:t>246</w:t>
    </w:r>
    <w:r w:rsidR="00C92747" w:rsidRPr="001D7E9C">
      <w:rPr>
        <w:i/>
        <w:i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C65F9B">
    <w:pPr>
      <w:pStyle w:val="Stopka"/>
      <w:tabs>
        <w:tab w:val="clear" w:pos="4536"/>
        <w:tab w:val="clear" w:pos="9072"/>
        <w:tab w:val="center" w:pos="4634"/>
        <w:tab w:val="right" w:pos="9356"/>
      </w:tabs>
      <w:spacing w:before="0"/>
      <w:rPr>
        <w:i/>
      </w:rPr>
    </w:pPr>
    <w:r>
      <w:rPr>
        <w:i/>
      </w:rPr>
      <w:tab/>
      <w:t>Charakterystyka ogólna</w:t>
    </w:r>
    <w:r>
      <w:rPr>
        <w:i/>
      </w:rPr>
      <w:tab/>
    </w:r>
    <w:r w:rsidRPr="001D7E9C">
      <w:rPr>
        <w:i/>
      </w:rPr>
      <w:t xml:space="preserve">Strona </w:t>
    </w:r>
    <w:r w:rsidR="00C92747" w:rsidRPr="001D7E9C">
      <w:rPr>
        <w:i/>
      </w:rPr>
      <w:fldChar w:fldCharType="begin"/>
    </w:r>
    <w:r w:rsidRPr="001D7E9C">
      <w:rPr>
        <w:i/>
      </w:rPr>
      <w:instrText xml:space="preserve"> PAGE </w:instrText>
    </w:r>
    <w:r w:rsidR="00C92747" w:rsidRPr="001D7E9C">
      <w:rPr>
        <w:i/>
      </w:rPr>
      <w:fldChar w:fldCharType="separate"/>
    </w:r>
    <w:r w:rsidR="00BB0447">
      <w:rPr>
        <w:i/>
        <w:noProof/>
      </w:rPr>
      <w:t>1</w:t>
    </w:r>
    <w:r w:rsidR="00C92747" w:rsidRPr="001D7E9C">
      <w:rPr>
        <w:i/>
      </w:rPr>
      <w:fldChar w:fldCharType="end"/>
    </w:r>
    <w:r w:rsidRPr="001D7E9C">
      <w:rPr>
        <w:i/>
      </w:rPr>
      <w:t xml:space="preserve"> z </w:t>
    </w:r>
    <w:r w:rsidR="00C92747" w:rsidRPr="001D7E9C">
      <w:rPr>
        <w:i/>
      </w:rPr>
      <w:fldChar w:fldCharType="begin"/>
    </w:r>
    <w:r w:rsidRPr="001D7E9C">
      <w:rPr>
        <w:i/>
      </w:rPr>
      <w:instrText xml:space="preserve"> NUMPAGES  </w:instrText>
    </w:r>
    <w:r w:rsidR="00C92747" w:rsidRPr="001D7E9C">
      <w:rPr>
        <w:i/>
      </w:rPr>
      <w:fldChar w:fldCharType="separate"/>
    </w:r>
    <w:r w:rsidR="00BB0447">
      <w:rPr>
        <w:i/>
        <w:noProof/>
      </w:rPr>
      <w:t>18</w:t>
    </w:r>
    <w:r w:rsidR="00C92747" w:rsidRPr="001D7E9C">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376B6E">
    <w:pPr>
      <w:pStyle w:val="Stopka"/>
      <w:tabs>
        <w:tab w:val="clear" w:pos="4536"/>
        <w:tab w:val="clear" w:pos="9072"/>
        <w:tab w:val="center" w:pos="6946"/>
      </w:tabs>
      <w:spacing w:before="0"/>
      <w:jc w:val="left"/>
      <w:rPr>
        <w:i/>
      </w:rPr>
    </w:pPr>
    <w:r w:rsidRPr="004067F7">
      <w:rPr>
        <w:i/>
      </w:rPr>
      <w:t xml:space="preserve">Strona </w:t>
    </w:r>
    <w:r w:rsidR="00C92747" w:rsidRPr="004067F7">
      <w:rPr>
        <w:i/>
      </w:rPr>
      <w:fldChar w:fldCharType="begin"/>
    </w:r>
    <w:r w:rsidRPr="004067F7">
      <w:rPr>
        <w:i/>
      </w:rPr>
      <w:instrText xml:space="preserve"> PAGE </w:instrText>
    </w:r>
    <w:r w:rsidR="00C92747" w:rsidRPr="004067F7">
      <w:rPr>
        <w:i/>
      </w:rPr>
      <w:fldChar w:fldCharType="separate"/>
    </w:r>
    <w:r w:rsidR="00AC16E4">
      <w:rPr>
        <w:i/>
        <w:noProof/>
      </w:rPr>
      <w:t>38</w:t>
    </w:r>
    <w:r w:rsidR="00C92747" w:rsidRPr="004067F7">
      <w:rPr>
        <w:i/>
      </w:rPr>
      <w:fldChar w:fldCharType="end"/>
    </w:r>
    <w:r w:rsidRPr="004067F7">
      <w:rPr>
        <w:i/>
      </w:rPr>
      <w:t xml:space="preserve"> z </w:t>
    </w:r>
    <w:r w:rsidR="00C92747" w:rsidRPr="004067F7">
      <w:rPr>
        <w:i/>
      </w:rPr>
      <w:fldChar w:fldCharType="begin"/>
    </w:r>
    <w:r w:rsidRPr="004067F7">
      <w:rPr>
        <w:i/>
      </w:rPr>
      <w:instrText xml:space="preserve"> NUMPAGES  </w:instrText>
    </w:r>
    <w:r w:rsidR="00C92747" w:rsidRPr="004067F7">
      <w:rPr>
        <w:i/>
      </w:rPr>
      <w:fldChar w:fldCharType="separate"/>
    </w:r>
    <w:r w:rsidR="00AC16E4">
      <w:rPr>
        <w:i/>
        <w:noProof/>
      </w:rPr>
      <w:t>80</w:t>
    </w:r>
    <w:r w:rsidR="00C92747" w:rsidRPr="004067F7">
      <w:rPr>
        <w:i/>
      </w:rPr>
      <w:fldChar w:fldCharType="end"/>
    </w:r>
    <w:r>
      <w:rPr>
        <w:i/>
      </w:rPr>
      <w:tab/>
      <w:t>Charakterystyka ogólna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3F39EA">
    <w:pPr>
      <w:pStyle w:val="Stopka"/>
      <w:tabs>
        <w:tab w:val="clear" w:pos="4536"/>
        <w:tab w:val="clear" w:pos="9072"/>
        <w:tab w:val="center" w:pos="7088"/>
        <w:tab w:val="right" w:pos="14175"/>
      </w:tabs>
      <w:spacing w:before="0"/>
      <w:rPr>
        <w:i/>
      </w:rPr>
    </w:pPr>
    <w:r>
      <w:rPr>
        <w:i/>
      </w:rPr>
      <w:tab/>
      <w:t>Charakterystyka ogólna</w:t>
    </w:r>
    <w:r>
      <w:rPr>
        <w:i/>
      </w:rPr>
      <w:tab/>
    </w:r>
    <w:r w:rsidRPr="001D7E9C">
      <w:rPr>
        <w:i/>
      </w:rPr>
      <w:t xml:space="preserve">Strona </w:t>
    </w:r>
    <w:r w:rsidR="00C92747" w:rsidRPr="001D7E9C">
      <w:rPr>
        <w:i/>
      </w:rPr>
      <w:fldChar w:fldCharType="begin"/>
    </w:r>
    <w:r w:rsidRPr="001D7E9C">
      <w:rPr>
        <w:i/>
      </w:rPr>
      <w:instrText xml:space="preserve"> PAGE </w:instrText>
    </w:r>
    <w:r w:rsidR="00C92747" w:rsidRPr="001D7E9C">
      <w:rPr>
        <w:i/>
      </w:rPr>
      <w:fldChar w:fldCharType="separate"/>
    </w:r>
    <w:r w:rsidR="00AC16E4">
      <w:rPr>
        <w:i/>
        <w:noProof/>
      </w:rPr>
      <w:t>39</w:t>
    </w:r>
    <w:r w:rsidR="00C92747" w:rsidRPr="001D7E9C">
      <w:rPr>
        <w:i/>
      </w:rPr>
      <w:fldChar w:fldCharType="end"/>
    </w:r>
    <w:r w:rsidRPr="001D7E9C">
      <w:rPr>
        <w:i/>
      </w:rPr>
      <w:t xml:space="preserve"> z </w:t>
    </w:r>
    <w:r w:rsidR="00C92747" w:rsidRPr="001D7E9C">
      <w:rPr>
        <w:i/>
      </w:rPr>
      <w:fldChar w:fldCharType="begin"/>
    </w:r>
    <w:r w:rsidRPr="001D7E9C">
      <w:rPr>
        <w:i/>
      </w:rPr>
      <w:instrText xml:space="preserve"> NUMPAGES  </w:instrText>
    </w:r>
    <w:r w:rsidR="00C92747" w:rsidRPr="001D7E9C">
      <w:rPr>
        <w:i/>
      </w:rPr>
      <w:fldChar w:fldCharType="separate"/>
    </w:r>
    <w:r w:rsidR="00AC16E4">
      <w:rPr>
        <w:i/>
        <w:noProof/>
      </w:rPr>
      <w:t>80</w:t>
    </w:r>
    <w:r w:rsidR="00C92747" w:rsidRPr="001D7E9C">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115FCD">
    <w:pPr>
      <w:pStyle w:val="Stopka"/>
      <w:tabs>
        <w:tab w:val="clear" w:pos="4536"/>
        <w:tab w:val="clear" w:pos="9072"/>
        <w:tab w:val="center" w:pos="4678"/>
      </w:tabs>
      <w:spacing w:before="0"/>
      <w:jc w:val="left"/>
      <w:rPr>
        <w:i/>
        <w:iCs/>
      </w:rPr>
    </w:pPr>
    <w:r w:rsidRPr="004067F7">
      <w:rPr>
        <w:i/>
        <w:iCs/>
      </w:rPr>
      <w:t xml:space="preserve">Strona </w:t>
    </w:r>
    <w:r w:rsidR="00C92747" w:rsidRPr="004067F7">
      <w:rPr>
        <w:i/>
        <w:iCs/>
      </w:rPr>
      <w:fldChar w:fldCharType="begin"/>
    </w:r>
    <w:r w:rsidRPr="004067F7">
      <w:rPr>
        <w:i/>
        <w:iCs/>
      </w:rPr>
      <w:instrText xml:space="preserve"> PAGE </w:instrText>
    </w:r>
    <w:r w:rsidR="00C92747" w:rsidRPr="004067F7">
      <w:rPr>
        <w:i/>
        <w:iCs/>
      </w:rPr>
      <w:fldChar w:fldCharType="separate"/>
    </w:r>
    <w:r w:rsidR="00AC16E4">
      <w:rPr>
        <w:i/>
        <w:iCs/>
        <w:noProof/>
      </w:rPr>
      <w:t>42</w:t>
    </w:r>
    <w:r w:rsidR="00C92747" w:rsidRPr="004067F7">
      <w:rPr>
        <w:i/>
        <w:iCs/>
      </w:rPr>
      <w:fldChar w:fldCharType="end"/>
    </w:r>
    <w:r w:rsidRPr="004067F7">
      <w:rPr>
        <w:i/>
        <w:iCs/>
      </w:rPr>
      <w:t xml:space="preserve"> z </w:t>
    </w:r>
    <w:r w:rsidR="00C92747" w:rsidRPr="004067F7">
      <w:rPr>
        <w:i/>
        <w:iCs/>
      </w:rPr>
      <w:fldChar w:fldCharType="begin"/>
    </w:r>
    <w:r w:rsidRPr="004067F7">
      <w:rPr>
        <w:i/>
        <w:iCs/>
      </w:rPr>
      <w:instrText xml:space="preserve"> NUMPAGES  </w:instrText>
    </w:r>
    <w:r w:rsidR="00C92747" w:rsidRPr="004067F7">
      <w:rPr>
        <w:i/>
        <w:iCs/>
      </w:rPr>
      <w:fldChar w:fldCharType="separate"/>
    </w:r>
    <w:r w:rsidR="00AC16E4">
      <w:rPr>
        <w:i/>
        <w:iCs/>
        <w:noProof/>
      </w:rPr>
      <w:t>80</w:t>
    </w:r>
    <w:r w:rsidR="00C92747" w:rsidRPr="004067F7">
      <w:rPr>
        <w:i/>
        <w:iCs/>
      </w:rPr>
      <w:fldChar w:fldCharType="end"/>
    </w:r>
    <w:r>
      <w:rPr>
        <w:i/>
        <w:iCs/>
      </w:rPr>
      <w:tab/>
    </w:r>
    <w:r>
      <w:rPr>
        <w:i/>
      </w:rPr>
      <w:t>Prognozy finansowe na lata 2015-2020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115FCD">
    <w:pPr>
      <w:pStyle w:val="Stopka"/>
      <w:tabs>
        <w:tab w:val="clear" w:pos="4536"/>
        <w:tab w:val="clear" w:pos="9072"/>
        <w:tab w:val="center" w:pos="4678"/>
        <w:tab w:val="right" w:pos="9356"/>
      </w:tabs>
      <w:spacing w:before="0"/>
      <w:jc w:val="left"/>
      <w:rPr>
        <w:i/>
        <w:iCs/>
      </w:rPr>
    </w:pPr>
    <w:r>
      <w:rPr>
        <w:i/>
      </w:rPr>
      <w:tab/>
      <w:t>Prognozy finansowe na lata 2015-2020</w:t>
    </w:r>
    <w:r>
      <w:rPr>
        <w:i/>
      </w:rPr>
      <w:tab/>
    </w:r>
    <w:r w:rsidRPr="001D7E9C">
      <w:rPr>
        <w:i/>
        <w:iCs/>
      </w:rPr>
      <w:t xml:space="preserve">Strona </w:t>
    </w:r>
    <w:r w:rsidR="00C92747" w:rsidRPr="001D7E9C">
      <w:rPr>
        <w:i/>
        <w:iCs/>
      </w:rPr>
      <w:fldChar w:fldCharType="begin"/>
    </w:r>
    <w:r w:rsidRPr="001D7E9C">
      <w:rPr>
        <w:i/>
        <w:iCs/>
      </w:rPr>
      <w:instrText xml:space="preserve"> PAGE </w:instrText>
    </w:r>
    <w:r w:rsidR="00C92747" w:rsidRPr="001D7E9C">
      <w:rPr>
        <w:i/>
        <w:iCs/>
      </w:rPr>
      <w:fldChar w:fldCharType="separate"/>
    </w:r>
    <w:r w:rsidR="00AC16E4">
      <w:rPr>
        <w:i/>
        <w:iCs/>
        <w:noProof/>
      </w:rPr>
      <w:t>41</w:t>
    </w:r>
    <w:r w:rsidR="00C92747" w:rsidRPr="001D7E9C">
      <w:rPr>
        <w:i/>
        <w:iCs/>
      </w:rPr>
      <w:fldChar w:fldCharType="end"/>
    </w:r>
    <w:r w:rsidRPr="001D7E9C">
      <w:rPr>
        <w:i/>
        <w:iCs/>
      </w:rPr>
      <w:t xml:space="preserve"> z </w:t>
    </w:r>
    <w:r w:rsidR="00C92747" w:rsidRPr="001D7E9C">
      <w:rPr>
        <w:i/>
        <w:iCs/>
      </w:rPr>
      <w:fldChar w:fldCharType="begin"/>
    </w:r>
    <w:r w:rsidRPr="001D7E9C">
      <w:rPr>
        <w:i/>
        <w:iCs/>
      </w:rPr>
      <w:instrText xml:space="preserve"> NUMPAGES  </w:instrText>
    </w:r>
    <w:r w:rsidR="00C92747" w:rsidRPr="001D7E9C">
      <w:rPr>
        <w:i/>
        <w:iCs/>
      </w:rPr>
      <w:fldChar w:fldCharType="separate"/>
    </w:r>
    <w:r w:rsidR="00AC16E4">
      <w:rPr>
        <w:i/>
        <w:iCs/>
        <w:noProof/>
      </w:rPr>
      <w:t>80</w:t>
    </w:r>
    <w:r w:rsidR="00C92747" w:rsidRPr="001D7E9C">
      <w:rPr>
        <w:i/>
        <w:iC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E33162">
    <w:pPr>
      <w:pStyle w:val="Stopka"/>
      <w:tabs>
        <w:tab w:val="clear" w:pos="4536"/>
        <w:tab w:val="clear" w:pos="9072"/>
        <w:tab w:val="center" w:pos="6946"/>
      </w:tabs>
      <w:spacing w:before="0"/>
      <w:jc w:val="left"/>
      <w:rPr>
        <w:i/>
        <w:iCs/>
      </w:rPr>
    </w:pPr>
    <w:r w:rsidRPr="004067F7">
      <w:rPr>
        <w:i/>
        <w:iCs/>
      </w:rPr>
      <w:t xml:space="preserve">Strona </w:t>
    </w:r>
    <w:r w:rsidR="00C92747" w:rsidRPr="004067F7">
      <w:rPr>
        <w:i/>
        <w:iCs/>
      </w:rPr>
      <w:fldChar w:fldCharType="begin"/>
    </w:r>
    <w:r w:rsidRPr="004067F7">
      <w:rPr>
        <w:i/>
        <w:iCs/>
      </w:rPr>
      <w:instrText xml:space="preserve"> PAGE </w:instrText>
    </w:r>
    <w:r w:rsidR="00C92747" w:rsidRPr="004067F7">
      <w:rPr>
        <w:i/>
        <w:iCs/>
      </w:rPr>
      <w:fldChar w:fldCharType="separate"/>
    </w:r>
    <w:r w:rsidR="00AC16E4">
      <w:rPr>
        <w:i/>
        <w:iCs/>
        <w:noProof/>
      </w:rPr>
      <w:t>78</w:t>
    </w:r>
    <w:r w:rsidR="00C92747" w:rsidRPr="004067F7">
      <w:rPr>
        <w:i/>
        <w:iCs/>
      </w:rPr>
      <w:fldChar w:fldCharType="end"/>
    </w:r>
    <w:r w:rsidRPr="004067F7">
      <w:rPr>
        <w:i/>
        <w:iCs/>
      </w:rPr>
      <w:t xml:space="preserve"> z </w:t>
    </w:r>
    <w:r w:rsidR="00C92747" w:rsidRPr="004067F7">
      <w:rPr>
        <w:i/>
        <w:iCs/>
      </w:rPr>
      <w:fldChar w:fldCharType="begin"/>
    </w:r>
    <w:r w:rsidRPr="004067F7">
      <w:rPr>
        <w:i/>
        <w:iCs/>
      </w:rPr>
      <w:instrText xml:space="preserve"> NUMPAGES  </w:instrText>
    </w:r>
    <w:r w:rsidR="00C92747" w:rsidRPr="004067F7">
      <w:rPr>
        <w:i/>
        <w:iCs/>
      </w:rPr>
      <w:fldChar w:fldCharType="separate"/>
    </w:r>
    <w:r w:rsidR="00AC16E4">
      <w:rPr>
        <w:i/>
        <w:iCs/>
        <w:noProof/>
      </w:rPr>
      <w:t>80</w:t>
    </w:r>
    <w:r w:rsidR="00C92747" w:rsidRPr="004067F7">
      <w:rPr>
        <w:i/>
        <w:iCs/>
      </w:rPr>
      <w:fldChar w:fldCharType="end"/>
    </w:r>
    <w:r>
      <w:rPr>
        <w:i/>
        <w:iCs/>
      </w:rPr>
      <w:tab/>
    </w:r>
    <w:r>
      <w:rPr>
        <w:i/>
      </w:rPr>
      <w:t>Prognozy finansowe na lata 2015-2020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E33162">
    <w:pPr>
      <w:pStyle w:val="Stopka"/>
      <w:tabs>
        <w:tab w:val="clear" w:pos="4536"/>
        <w:tab w:val="clear" w:pos="9072"/>
        <w:tab w:val="center" w:pos="6946"/>
        <w:tab w:val="right" w:pos="14175"/>
      </w:tabs>
      <w:spacing w:before="0"/>
      <w:jc w:val="left"/>
      <w:rPr>
        <w:i/>
        <w:iCs/>
      </w:rPr>
    </w:pPr>
    <w:r>
      <w:rPr>
        <w:i/>
      </w:rPr>
      <w:tab/>
      <w:t>Prognozy finansowe na lata 2015-2020</w:t>
    </w:r>
    <w:r>
      <w:rPr>
        <w:i/>
      </w:rPr>
      <w:tab/>
    </w:r>
    <w:r w:rsidRPr="001D7E9C">
      <w:rPr>
        <w:i/>
        <w:iCs/>
      </w:rPr>
      <w:t xml:space="preserve">Strona </w:t>
    </w:r>
    <w:r w:rsidR="00C92747" w:rsidRPr="001D7E9C">
      <w:rPr>
        <w:i/>
        <w:iCs/>
      </w:rPr>
      <w:fldChar w:fldCharType="begin"/>
    </w:r>
    <w:r w:rsidRPr="001D7E9C">
      <w:rPr>
        <w:i/>
        <w:iCs/>
      </w:rPr>
      <w:instrText xml:space="preserve"> PAGE </w:instrText>
    </w:r>
    <w:r w:rsidR="00C92747" w:rsidRPr="001D7E9C">
      <w:rPr>
        <w:i/>
        <w:iCs/>
      </w:rPr>
      <w:fldChar w:fldCharType="separate"/>
    </w:r>
    <w:r w:rsidR="00AC16E4">
      <w:rPr>
        <w:i/>
        <w:iCs/>
        <w:noProof/>
      </w:rPr>
      <w:t>79</w:t>
    </w:r>
    <w:r w:rsidR="00C92747" w:rsidRPr="001D7E9C">
      <w:rPr>
        <w:i/>
        <w:iCs/>
      </w:rPr>
      <w:fldChar w:fldCharType="end"/>
    </w:r>
    <w:r w:rsidRPr="001D7E9C">
      <w:rPr>
        <w:i/>
        <w:iCs/>
      </w:rPr>
      <w:t xml:space="preserve"> z </w:t>
    </w:r>
    <w:r w:rsidR="00C92747" w:rsidRPr="001D7E9C">
      <w:rPr>
        <w:i/>
        <w:iCs/>
      </w:rPr>
      <w:fldChar w:fldCharType="begin"/>
    </w:r>
    <w:r w:rsidRPr="001D7E9C">
      <w:rPr>
        <w:i/>
        <w:iCs/>
      </w:rPr>
      <w:instrText xml:space="preserve"> NUMPAGES  </w:instrText>
    </w:r>
    <w:r w:rsidR="00C92747" w:rsidRPr="001D7E9C">
      <w:rPr>
        <w:i/>
        <w:iCs/>
      </w:rPr>
      <w:fldChar w:fldCharType="separate"/>
    </w:r>
    <w:r w:rsidR="00AC16E4">
      <w:rPr>
        <w:i/>
        <w:iCs/>
        <w:noProof/>
      </w:rPr>
      <w:t>80</w:t>
    </w:r>
    <w:r w:rsidR="00C92747" w:rsidRPr="001D7E9C">
      <w:rPr>
        <w:i/>
        <w:iCs/>
      </w:rPr>
      <w:fldChar w:fldCharType="end"/>
    </w:r>
    <w:r w:rsidRPr="00F4105A">
      <w:rPr>
        <w:i/>
        <w:iCs/>
        <w:noProof/>
        <w:lang w:eastAsia="pl-PL"/>
      </w:rPr>
      <w:drawing>
        <wp:anchor distT="0" distB="0" distL="114300" distR="114300" simplePos="0" relativeHeight="251869184" behindDoc="0" locked="0" layoutInCell="1" allowOverlap="1">
          <wp:simplePos x="0" y="0"/>
          <wp:positionH relativeFrom="page">
            <wp:posOffset>9973310</wp:posOffset>
          </wp:positionH>
          <wp:positionV relativeFrom="page">
            <wp:posOffset>6480810</wp:posOffset>
          </wp:positionV>
          <wp:extent cx="360045" cy="381000"/>
          <wp:effectExtent l="38100" t="0" r="1905" b="0"/>
          <wp:wrapNone/>
          <wp:docPr id="91"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rot="5400000">
                    <a:off x="0" y="0"/>
                    <a:ext cx="360045" cy="3810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rsidP="00E64EBC">
    <w:pPr>
      <w:pStyle w:val="Stopka"/>
      <w:tabs>
        <w:tab w:val="clear" w:pos="4536"/>
        <w:tab w:val="clear" w:pos="9072"/>
        <w:tab w:val="center" w:pos="4678"/>
      </w:tabs>
      <w:spacing w:before="0"/>
      <w:jc w:val="left"/>
      <w:rPr>
        <w:i/>
        <w:iCs/>
      </w:rPr>
    </w:pPr>
    <w:r w:rsidRPr="004067F7">
      <w:rPr>
        <w:i/>
        <w:iCs/>
      </w:rPr>
      <w:t xml:space="preserve">Strona </w:t>
    </w:r>
    <w:r w:rsidR="00C92747" w:rsidRPr="004067F7">
      <w:rPr>
        <w:i/>
        <w:iCs/>
      </w:rPr>
      <w:fldChar w:fldCharType="begin"/>
    </w:r>
    <w:r w:rsidRPr="004067F7">
      <w:rPr>
        <w:i/>
        <w:iCs/>
      </w:rPr>
      <w:instrText xml:space="preserve"> PAGE </w:instrText>
    </w:r>
    <w:r w:rsidR="00C92747" w:rsidRPr="004067F7">
      <w:rPr>
        <w:i/>
        <w:iCs/>
      </w:rPr>
      <w:fldChar w:fldCharType="separate"/>
    </w:r>
    <w:r w:rsidR="00AC16E4">
      <w:rPr>
        <w:i/>
        <w:iCs/>
        <w:noProof/>
      </w:rPr>
      <w:t>80</w:t>
    </w:r>
    <w:r w:rsidR="00C92747" w:rsidRPr="004067F7">
      <w:rPr>
        <w:i/>
        <w:iCs/>
      </w:rPr>
      <w:fldChar w:fldCharType="end"/>
    </w:r>
    <w:r w:rsidRPr="004067F7">
      <w:rPr>
        <w:i/>
        <w:iCs/>
      </w:rPr>
      <w:t xml:space="preserve"> z </w:t>
    </w:r>
    <w:r w:rsidR="00C92747" w:rsidRPr="004067F7">
      <w:rPr>
        <w:i/>
        <w:iCs/>
      </w:rPr>
      <w:fldChar w:fldCharType="begin"/>
    </w:r>
    <w:r w:rsidRPr="004067F7">
      <w:rPr>
        <w:i/>
        <w:iCs/>
      </w:rPr>
      <w:instrText xml:space="preserve"> NUMPAGES  </w:instrText>
    </w:r>
    <w:r w:rsidR="00C92747" w:rsidRPr="004067F7">
      <w:rPr>
        <w:i/>
        <w:iCs/>
      </w:rPr>
      <w:fldChar w:fldCharType="separate"/>
    </w:r>
    <w:r w:rsidR="00AC16E4">
      <w:rPr>
        <w:i/>
        <w:iCs/>
        <w:noProof/>
      </w:rPr>
      <w:t>80</w:t>
    </w:r>
    <w:r w:rsidR="00C92747" w:rsidRPr="004067F7">
      <w:rPr>
        <w:i/>
        <w:iCs/>
      </w:rPr>
      <w:fldChar w:fldCharType="end"/>
    </w:r>
    <w:r>
      <w:rPr>
        <w:i/>
        <w:iCs/>
      </w:rPr>
      <w:tab/>
    </w:r>
    <w:r>
      <w:rPr>
        <w:i/>
      </w:rPr>
      <w:t>Podsumowanie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711" w:rsidRDefault="00653711" w:rsidP="00B57DFB">
      <w:r>
        <w:separator/>
      </w:r>
    </w:p>
  </w:footnote>
  <w:footnote w:type="continuationSeparator" w:id="0">
    <w:p w:rsidR="00653711" w:rsidRDefault="00653711" w:rsidP="00B57D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pPr>
      <w:pStyle w:val="Nagwek"/>
    </w:pPr>
    <w:r w:rsidRPr="00866CF7">
      <w:rPr>
        <w:noProof/>
        <w:lang w:eastAsia="pl-PL"/>
      </w:rPr>
      <w:drawing>
        <wp:anchor distT="0" distB="0" distL="114300" distR="114300" simplePos="0" relativeHeight="251795456" behindDoc="1" locked="0" layoutInCell="1" allowOverlap="1">
          <wp:simplePos x="0" y="0"/>
          <wp:positionH relativeFrom="page">
            <wp:posOffset>720090</wp:posOffset>
          </wp:positionH>
          <wp:positionV relativeFrom="page">
            <wp:posOffset>360045</wp:posOffset>
          </wp:positionV>
          <wp:extent cx="360045" cy="381000"/>
          <wp:effectExtent l="19050" t="0" r="1905" b="0"/>
          <wp:wrapNone/>
          <wp:docPr id="22"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360045" cy="381000"/>
                  </a:xfrm>
                  <a:prstGeom prst="rect">
                    <a:avLst/>
                  </a:prstGeom>
                </pic:spPr>
              </pic:pic>
            </a:graphicData>
          </a:graphic>
        </wp:anchor>
      </w:drawing>
    </w:r>
    <w:r w:rsidR="00BB04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290" o:spid="_x0000_s2073" type="#_x0000_t136" style="position:absolute;left:0;text-align:left;margin-left:0;margin-top:0;width:239.25pt;height:14.25pt;rotation:315;z-index:-251626496;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pPr>
      <w:pStyle w:val="Nagwek"/>
    </w:pPr>
    <w:r w:rsidRPr="00EC1CDB">
      <w:rPr>
        <w:noProof/>
        <w:lang w:eastAsia="pl-PL"/>
      </w:rPr>
      <w:drawing>
        <wp:anchor distT="0" distB="0" distL="114300" distR="114300" simplePos="0" relativeHeight="251871232" behindDoc="0" locked="0" layoutInCell="1" allowOverlap="1">
          <wp:simplePos x="0" y="0"/>
          <wp:positionH relativeFrom="page">
            <wp:posOffset>6480810</wp:posOffset>
          </wp:positionH>
          <wp:positionV relativeFrom="page">
            <wp:posOffset>360045</wp:posOffset>
          </wp:positionV>
          <wp:extent cx="360045" cy="381000"/>
          <wp:effectExtent l="19050" t="0" r="1905" b="0"/>
          <wp:wrapNone/>
          <wp:docPr id="92"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360045" cy="381000"/>
                  </a:xfrm>
                  <a:prstGeom prst="rect">
                    <a:avLst/>
                  </a:prstGeom>
                </pic:spPr>
              </pic:pic>
            </a:graphicData>
          </a:graphic>
        </wp:anchor>
      </w:drawing>
    </w:r>
    <w:r w:rsidR="00BB04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336" o:spid="_x0000_s2119" type="#_x0000_t136" style="position:absolute;left:0;text-align:left;margin-left:0;margin-top:0;width:239.25pt;height:14.25pt;rotation:315;z-index:-251532288;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334" o:spid="_x0000_s2117" type="#_x0000_t136" style="position:absolute;left:0;text-align:left;margin-left:0;margin-top:0;width:239.25pt;height:14.25pt;rotation:315;z-index:-251536384;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pPr>
      <w:pStyle w:val="Nagwek"/>
    </w:pPr>
    <w:r>
      <w:rPr>
        <w:noProof/>
        <w:lang w:eastAsia="pl-PL"/>
      </w:rPr>
      <w:drawing>
        <wp:anchor distT="0" distB="0" distL="114300" distR="114300" simplePos="0" relativeHeight="251793408" behindDoc="1" locked="0" layoutInCell="1" allowOverlap="1">
          <wp:simplePos x="0" y="0"/>
          <wp:positionH relativeFrom="page">
            <wp:posOffset>6480810</wp:posOffset>
          </wp:positionH>
          <wp:positionV relativeFrom="page">
            <wp:posOffset>360045</wp:posOffset>
          </wp:positionV>
          <wp:extent cx="360045" cy="381000"/>
          <wp:effectExtent l="19050" t="0" r="1905" b="0"/>
          <wp:wrapNone/>
          <wp:docPr id="21"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360045" cy="381000"/>
                  </a:xfrm>
                  <a:prstGeom prst="rect">
                    <a:avLst/>
                  </a:prstGeom>
                </pic:spPr>
              </pic:pic>
            </a:graphicData>
          </a:graphic>
        </wp:anchor>
      </w:drawing>
    </w:r>
    <w:r w:rsidR="00BB04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291" o:spid="_x0000_s2074" type="#_x0000_t136" style="position:absolute;left:0;text-align:left;margin-left:0;margin-top:0;width:239.25pt;height:14.25pt;rotation:315;z-index:-251624448;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289" o:spid="_x0000_s2072" type="#_x0000_t136" style="position:absolute;left:0;text-align:left;margin-left:0;margin-top:0;width:239.25pt;height:14.25pt;rotation:315;z-index:-251628544;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293" o:spid="_x0000_s2076" type="#_x0000_t136" style="position:absolute;left:0;text-align:left;margin-left:0;margin-top:0;width:239.25pt;height:14.25pt;rotation:315;z-index:-251620352;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294" o:spid="_x0000_s2077" type="#_x0000_t136" style="position:absolute;left:0;text-align:left;margin-left:0;margin-top:0;width:239.25pt;height:14.25pt;rotation:315;z-index:-251618304;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292" o:spid="_x0000_s2075" type="#_x0000_t136" style="position:absolute;left:0;text-align:left;margin-left:0;margin-top:0;width:239.25pt;height:14.25pt;rotation:315;z-index:-251622400;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D554D7">
    <w:pPr>
      <w:pStyle w:val="Nagwek"/>
    </w:pPr>
    <w:r w:rsidRPr="00E426E6">
      <w:rPr>
        <w:noProof/>
        <w:lang w:eastAsia="pl-PL"/>
      </w:rPr>
      <w:drawing>
        <wp:anchor distT="0" distB="0" distL="114300" distR="114300" simplePos="0" relativeHeight="251865088" behindDoc="0" locked="0" layoutInCell="1" allowOverlap="1">
          <wp:simplePos x="0" y="0"/>
          <wp:positionH relativeFrom="page">
            <wp:posOffset>9973310</wp:posOffset>
          </wp:positionH>
          <wp:positionV relativeFrom="page">
            <wp:posOffset>360045</wp:posOffset>
          </wp:positionV>
          <wp:extent cx="360045" cy="381000"/>
          <wp:effectExtent l="38100" t="0" r="1905" b="0"/>
          <wp:wrapNone/>
          <wp:docPr id="89" name="Obraz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rot="5400000">
                    <a:off x="0" y="0"/>
                    <a:ext cx="360045" cy="381000"/>
                  </a:xfrm>
                  <a:prstGeom prst="rect">
                    <a:avLst/>
                  </a:prstGeom>
                </pic:spPr>
              </pic:pic>
            </a:graphicData>
          </a:graphic>
        </wp:anchor>
      </w:drawing>
    </w:r>
    <w:r w:rsidR="00BB044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left:0;text-align:left;margin-left:0;margin-top:0;width:239.25pt;height:14.25pt;rotation:315;z-index:-251452416;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left:0;text-align:left;margin-left:0;margin-top:0;width:239.25pt;height:14.25pt;rotation:315;z-index:-251449344;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D7" w:rsidRDefault="00BB0447">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20335" o:spid="_x0000_s2118" type="#_x0000_t136" style="position:absolute;left:0;text-align:left;margin-left:0;margin-top:0;width:239.25pt;height:14.25pt;rotation:315;z-index:-251534336;mso-position-horizontal:center;mso-position-horizontal-relative:margin;mso-position-vertical:center;mso-position-vertical-relative:margin" o:allowincell="f" fillcolor="white [3212]" stroked="f">
          <v:fill opacity=".5"/>
          <v:textpath style="font-family:&quot;Times New Roman&quot;;font-size:12pt" string="Poprawa błędów, formatowanie - Stanisław Paczos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A307674"/>
    <w:lvl w:ilvl="0">
      <w:start w:val="1"/>
      <w:numFmt w:val="decimal"/>
      <w:pStyle w:val="Listanumerowana4"/>
      <w:lvlText w:val="%1."/>
      <w:lvlJc w:val="left"/>
      <w:pPr>
        <w:tabs>
          <w:tab w:val="num" w:pos="1209"/>
        </w:tabs>
        <w:ind w:left="1209" w:hanging="360"/>
      </w:pPr>
    </w:lvl>
  </w:abstractNum>
  <w:abstractNum w:abstractNumId="1">
    <w:nsid w:val="FFFFFF83"/>
    <w:multiLevelType w:val="singleLevel"/>
    <w:tmpl w:val="A95CCFD4"/>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0000004"/>
    <w:multiLevelType w:val="singleLevel"/>
    <w:tmpl w:val="00000004"/>
    <w:name w:val="WW8Num4"/>
    <w:lvl w:ilvl="0">
      <w:start w:val="1"/>
      <w:numFmt w:val="bullet"/>
      <w:lvlText w:val=""/>
      <w:lvlJc w:val="left"/>
      <w:pPr>
        <w:tabs>
          <w:tab w:val="num" w:pos="0"/>
        </w:tabs>
        <w:ind w:left="1428" w:hanging="360"/>
      </w:pPr>
      <w:rPr>
        <w:rFonts w:ascii="Wingdings" w:hAnsi="Wingdings" w:cs="Wingdings" w:hint="default"/>
      </w:rPr>
    </w:lvl>
  </w:abstractNum>
  <w:abstractNum w:abstractNumId="3">
    <w:nsid w:val="00000006"/>
    <w:multiLevelType w:val="multilevel"/>
    <w:tmpl w:val="00000006"/>
    <w:name w:val="WW8Num6"/>
    <w:lvl w:ilvl="0">
      <w:start w:val="1"/>
      <w:numFmt w:val="decimal"/>
      <w:lvlText w:val="%1."/>
      <w:lvlJc w:val="right"/>
      <w:pPr>
        <w:tabs>
          <w:tab w:val="num" w:pos="0"/>
        </w:tabs>
        <w:ind w:left="170" w:hanging="170"/>
      </w:pPr>
      <w:rPr>
        <w:rFonts w:ascii="Times New Roman" w:hAnsi="Times New Roman" w:cs="Times New Roman" w:hint="default"/>
        <w:b/>
        <w:bCs/>
        <w:i w:val="0"/>
        <w:color w:val="auto"/>
        <w:sz w:val="24"/>
        <w:szCs w:val="24"/>
      </w:rPr>
    </w:lvl>
    <w:lvl w:ilvl="1">
      <w:start w:val="1"/>
      <w:numFmt w:val="decimal"/>
      <w:lvlText w:val="%1.%2."/>
      <w:lvlJc w:val="right"/>
      <w:pPr>
        <w:tabs>
          <w:tab w:val="num" w:pos="0"/>
        </w:tabs>
        <w:ind w:left="284" w:hanging="114"/>
      </w:pPr>
      <w:rPr>
        <w:rFonts w:ascii="Times New Roman" w:hAnsi="Times New Roman" w:cs="Times New Roman" w:hint="default"/>
        <w:b/>
        <w:i w:val="0"/>
        <w:sz w:val="24"/>
      </w:rPr>
    </w:lvl>
    <w:lvl w:ilvl="2">
      <w:start w:val="1"/>
      <w:numFmt w:val="decimal"/>
      <w:lvlText w:val="%1.%2.%3."/>
      <w:lvlJc w:val="right"/>
      <w:pPr>
        <w:tabs>
          <w:tab w:val="num" w:pos="0"/>
        </w:tabs>
        <w:ind w:left="425" w:hanging="141"/>
      </w:pPr>
      <w:rPr>
        <w:rFonts w:ascii="Times New Roman" w:hAnsi="Times New Roman" w:cs="Times New Roman" w:hint="default"/>
        <w:b/>
        <w:i w:val="0"/>
        <w:sz w:val="24"/>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nsid w:val="001717A2"/>
    <w:multiLevelType w:val="hybridMultilevel"/>
    <w:tmpl w:val="D40C73EE"/>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E259BB"/>
    <w:multiLevelType w:val="hybridMultilevel"/>
    <w:tmpl w:val="2F4E399A"/>
    <w:lvl w:ilvl="0" w:tplc="E27066E6">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25E002A"/>
    <w:multiLevelType w:val="hybridMultilevel"/>
    <w:tmpl w:val="F1A628BA"/>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4530E5B"/>
    <w:multiLevelType w:val="hybridMultilevel"/>
    <w:tmpl w:val="C7F0E2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512317"/>
    <w:multiLevelType w:val="hybridMultilevel"/>
    <w:tmpl w:val="D3807B9E"/>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C32817"/>
    <w:multiLevelType w:val="hybridMultilevel"/>
    <w:tmpl w:val="848A2B90"/>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8A6E22"/>
    <w:multiLevelType w:val="hybridMultilevel"/>
    <w:tmpl w:val="AFEC9E2E"/>
    <w:lvl w:ilvl="0" w:tplc="11508E12">
      <w:start w:val="1"/>
      <w:numFmt w:val="upperLetter"/>
      <w:lvlText w:val="%1."/>
      <w:lvlJc w:val="righ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845367"/>
    <w:multiLevelType w:val="hybridMultilevel"/>
    <w:tmpl w:val="EBACBF5C"/>
    <w:lvl w:ilvl="0" w:tplc="941C853E">
      <w:start w:val="1"/>
      <w:numFmt w:val="decimal"/>
      <w:pStyle w:val="Lista-kontynuacja2"/>
      <w:lvlText w:val="Wykres %1."/>
      <w:lvlJc w:val="right"/>
      <w:pPr>
        <w:ind w:left="1381" w:hanging="360"/>
      </w:pPr>
      <w:rPr>
        <w:rFonts w:ascii="Times New Roman" w:hAnsi="Times New Roman" w:hint="default"/>
        <w:b w:val="0"/>
        <w:i w:val="0"/>
        <w:sz w:val="24"/>
      </w:r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12">
    <w:nsid w:val="0E003F41"/>
    <w:multiLevelType w:val="hybridMultilevel"/>
    <w:tmpl w:val="C90ECB80"/>
    <w:lvl w:ilvl="0" w:tplc="20444388">
      <w:start w:val="1"/>
      <w:numFmt w:val="decimal"/>
      <w:pStyle w:val="1Punktowanie"/>
      <w:lvlText w:val="%1)"/>
      <w:lvlJc w:val="right"/>
      <w:pPr>
        <w:ind w:left="720" w:hanging="360"/>
      </w:pPr>
      <w:rPr>
        <w:rFonts w:ascii="Times New Roman" w:hAnsi="Times New Roman" w:hint="default"/>
        <w:b/>
        <w:i w:val="0"/>
        <w:color w:val="auto"/>
        <w:sz w:val="24"/>
        <w:szCs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F027BB0"/>
    <w:multiLevelType w:val="hybridMultilevel"/>
    <w:tmpl w:val="DC625A8A"/>
    <w:lvl w:ilvl="0" w:tplc="D0FA879A">
      <w:start w:val="1"/>
      <w:numFmt w:val="bullet"/>
      <w:lvlText w:val=""/>
      <w:lvlJc w:val="left"/>
      <w:pPr>
        <w:ind w:left="1352" w:hanging="360"/>
      </w:pPr>
      <w:rPr>
        <w:rFonts w:ascii="Symbol" w:hAnsi="Symbol" w:hint="default"/>
      </w:rPr>
    </w:lvl>
    <w:lvl w:ilvl="1" w:tplc="04150003" w:tentative="1">
      <w:start w:val="1"/>
      <w:numFmt w:val="bullet"/>
      <w:lvlText w:val="o"/>
      <w:lvlJc w:val="left"/>
      <w:pPr>
        <w:ind w:left="2072" w:hanging="360"/>
      </w:pPr>
      <w:rPr>
        <w:rFonts w:ascii="Courier New" w:hAnsi="Courier New" w:cs="Courier New" w:hint="default"/>
      </w:rPr>
    </w:lvl>
    <w:lvl w:ilvl="2" w:tplc="04150005" w:tentative="1">
      <w:start w:val="1"/>
      <w:numFmt w:val="bullet"/>
      <w:lvlText w:val=""/>
      <w:lvlJc w:val="left"/>
      <w:pPr>
        <w:ind w:left="2792" w:hanging="360"/>
      </w:pPr>
      <w:rPr>
        <w:rFonts w:ascii="Wingdings" w:hAnsi="Wingdings" w:hint="default"/>
      </w:rPr>
    </w:lvl>
    <w:lvl w:ilvl="3" w:tplc="04150001" w:tentative="1">
      <w:start w:val="1"/>
      <w:numFmt w:val="bullet"/>
      <w:lvlText w:val=""/>
      <w:lvlJc w:val="left"/>
      <w:pPr>
        <w:ind w:left="3512" w:hanging="360"/>
      </w:pPr>
      <w:rPr>
        <w:rFonts w:ascii="Symbol" w:hAnsi="Symbol" w:hint="default"/>
      </w:rPr>
    </w:lvl>
    <w:lvl w:ilvl="4" w:tplc="04150003" w:tentative="1">
      <w:start w:val="1"/>
      <w:numFmt w:val="bullet"/>
      <w:lvlText w:val="o"/>
      <w:lvlJc w:val="left"/>
      <w:pPr>
        <w:ind w:left="4232" w:hanging="360"/>
      </w:pPr>
      <w:rPr>
        <w:rFonts w:ascii="Courier New" w:hAnsi="Courier New" w:cs="Courier New" w:hint="default"/>
      </w:rPr>
    </w:lvl>
    <w:lvl w:ilvl="5" w:tplc="04150005" w:tentative="1">
      <w:start w:val="1"/>
      <w:numFmt w:val="bullet"/>
      <w:lvlText w:val=""/>
      <w:lvlJc w:val="left"/>
      <w:pPr>
        <w:ind w:left="4952" w:hanging="360"/>
      </w:pPr>
      <w:rPr>
        <w:rFonts w:ascii="Wingdings" w:hAnsi="Wingdings" w:hint="default"/>
      </w:rPr>
    </w:lvl>
    <w:lvl w:ilvl="6" w:tplc="04150001" w:tentative="1">
      <w:start w:val="1"/>
      <w:numFmt w:val="bullet"/>
      <w:lvlText w:val=""/>
      <w:lvlJc w:val="left"/>
      <w:pPr>
        <w:ind w:left="5672" w:hanging="360"/>
      </w:pPr>
      <w:rPr>
        <w:rFonts w:ascii="Symbol" w:hAnsi="Symbol" w:hint="default"/>
      </w:rPr>
    </w:lvl>
    <w:lvl w:ilvl="7" w:tplc="04150003" w:tentative="1">
      <w:start w:val="1"/>
      <w:numFmt w:val="bullet"/>
      <w:lvlText w:val="o"/>
      <w:lvlJc w:val="left"/>
      <w:pPr>
        <w:ind w:left="6392" w:hanging="360"/>
      </w:pPr>
      <w:rPr>
        <w:rFonts w:ascii="Courier New" w:hAnsi="Courier New" w:cs="Courier New" w:hint="default"/>
      </w:rPr>
    </w:lvl>
    <w:lvl w:ilvl="8" w:tplc="04150005" w:tentative="1">
      <w:start w:val="1"/>
      <w:numFmt w:val="bullet"/>
      <w:lvlText w:val=""/>
      <w:lvlJc w:val="left"/>
      <w:pPr>
        <w:ind w:left="7112" w:hanging="360"/>
      </w:pPr>
      <w:rPr>
        <w:rFonts w:ascii="Wingdings" w:hAnsi="Wingdings" w:hint="default"/>
      </w:rPr>
    </w:lvl>
  </w:abstractNum>
  <w:abstractNum w:abstractNumId="14">
    <w:nsid w:val="101B0755"/>
    <w:multiLevelType w:val="hybridMultilevel"/>
    <w:tmpl w:val="D4566B34"/>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1C276B2"/>
    <w:multiLevelType w:val="hybridMultilevel"/>
    <w:tmpl w:val="E82EB204"/>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2D951B4"/>
    <w:multiLevelType w:val="hybridMultilevel"/>
    <w:tmpl w:val="4114FBFA"/>
    <w:lvl w:ilvl="0" w:tplc="80B29D80">
      <w:start w:val="1"/>
      <w:numFmt w:val="bullet"/>
      <w:lvlText w:val="-"/>
      <w:lvlJc w:val="left"/>
      <w:pPr>
        <w:tabs>
          <w:tab w:val="num" w:pos="720"/>
        </w:tabs>
        <w:ind w:left="720" w:hanging="360"/>
      </w:pPr>
      <w:rPr>
        <w:rFonts w:ascii="Times New Roman" w:hAnsi="Times New Roman" w:cs="Times New Roman" w:hint="default"/>
        <w:b/>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35261CD"/>
    <w:multiLevelType w:val="hybridMultilevel"/>
    <w:tmpl w:val="3A52AC7E"/>
    <w:lvl w:ilvl="0" w:tplc="A2368FA6">
      <w:start w:val="1"/>
      <w:numFmt w:val="decimal"/>
      <w:lvlText w:val="%1."/>
      <w:lvlJc w:val="righ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82038A3"/>
    <w:multiLevelType w:val="hybridMultilevel"/>
    <w:tmpl w:val="C7F0E2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867581E"/>
    <w:multiLevelType w:val="hybridMultilevel"/>
    <w:tmpl w:val="64BC118E"/>
    <w:lvl w:ilvl="0" w:tplc="D0FA879A">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0">
    <w:nsid w:val="19C840E7"/>
    <w:multiLevelType w:val="hybridMultilevel"/>
    <w:tmpl w:val="20023488"/>
    <w:lvl w:ilvl="0" w:tplc="A8A07A8E">
      <w:start w:val="1"/>
      <w:numFmt w:val="upperLetter"/>
      <w:lvlText w:val="%1."/>
      <w:lvlJc w:val="righ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FB482E"/>
    <w:multiLevelType w:val="hybridMultilevel"/>
    <w:tmpl w:val="B06CCE62"/>
    <w:lvl w:ilvl="0" w:tplc="3D068D54">
      <w:start w:val="1"/>
      <w:numFmt w:val="bullet"/>
      <w:lvlText w:val="-"/>
      <w:lvlJc w:val="right"/>
      <w:pPr>
        <w:tabs>
          <w:tab w:val="num" w:pos="720"/>
        </w:tabs>
        <w:ind w:left="720" w:hanging="360"/>
      </w:pPr>
      <w:rPr>
        <w:rFonts w:ascii="Times New Roman" w:hAnsi="Times New Roman"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CA46A39"/>
    <w:multiLevelType w:val="hybridMultilevel"/>
    <w:tmpl w:val="DD78BD6C"/>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D963F62"/>
    <w:multiLevelType w:val="hybridMultilevel"/>
    <w:tmpl w:val="4C1AEEC2"/>
    <w:lvl w:ilvl="0" w:tplc="1C041A04">
      <w:start w:val="1"/>
      <w:numFmt w:val="decimal"/>
      <w:lvlText w:val="%1)"/>
      <w:lvlJc w:val="right"/>
      <w:pPr>
        <w:tabs>
          <w:tab w:val="num" w:pos="720"/>
        </w:tabs>
        <w:ind w:left="720" w:hanging="360"/>
      </w:pPr>
      <w:rPr>
        <w:rFonts w:ascii="Times New Roman" w:hAnsi="Times New Roman" w:hint="default"/>
        <w:b w:val="0"/>
        <w:i w:val="0"/>
        <w:color w:val="auto"/>
        <w:sz w:val="24"/>
        <w:szCs w:val="24"/>
        <w:u w:val="none"/>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1E7F3318"/>
    <w:multiLevelType w:val="hybridMultilevel"/>
    <w:tmpl w:val="28221D9A"/>
    <w:lvl w:ilvl="0" w:tplc="9E14FBDA">
      <w:start w:val="1"/>
      <w:numFmt w:val="decimal"/>
      <w:lvlText w:val="%1."/>
      <w:lvlJc w:val="righ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EBC44AC"/>
    <w:multiLevelType w:val="hybridMultilevel"/>
    <w:tmpl w:val="7418305A"/>
    <w:lvl w:ilvl="0" w:tplc="D0FA879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20754EFA"/>
    <w:multiLevelType w:val="hybridMultilevel"/>
    <w:tmpl w:val="1362FF04"/>
    <w:lvl w:ilvl="0" w:tplc="4FE8F1C6">
      <w:start w:val="1"/>
      <w:numFmt w:val="bullet"/>
      <w:lvlText w:val=""/>
      <w:lvlJc w:val="left"/>
      <w:pPr>
        <w:tabs>
          <w:tab w:val="num" w:pos="284"/>
        </w:tabs>
        <w:ind w:left="283"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2BC2D3A"/>
    <w:multiLevelType w:val="hybridMultilevel"/>
    <w:tmpl w:val="F77E3A84"/>
    <w:lvl w:ilvl="0" w:tplc="FF367D86">
      <w:start w:val="1"/>
      <w:numFmt w:val="decimal"/>
      <w:lvlText w:val="%1."/>
      <w:lvlJc w:val="right"/>
      <w:pPr>
        <w:ind w:left="360" w:hanging="360"/>
      </w:pPr>
      <w:rPr>
        <w:rFonts w:ascii="Times New Roman" w:hAnsi="Times New Roman" w:hint="default"/>
        <w:b w:val="0"/>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2E7242A"/>
    <w:multiLevelType w:val="hybridMultilevel"/>
    <w:tmpl w:val="3036F2B6"/>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4C56340"/>
    <w:multiLevelType w:val="hybridMultilevel"/>
    <w:tmpl w:val="B058B1E4"/>
    <w:lvl w:ilvl="0" w:tplc="8E40C582">
      <w:start w:val="1"/>
      <w:numFmt w:val="bullet"/>
      <w:lvlText w:val="-"/>
      <w:lvlJc w:val="left"/>
      <w:pPr>
        <w:ind w:left="1440" w:hanging="360"/>
      </w:pPr>
      <w:rPr>
        <w:rFonts w:ascii="Times New Roman" w:hAnsi="Times New Roman"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25DF0DAD"/>
    <w:multiLevelType w:val="hybridMultilevel"/>
    <w:tmpl w:val="A812667E"/>
    <w:lvl w:ilvl="0" w:tplc="89E6D080">
      <w:start w:val="1"/>
      <w:numFmt w:val="decimal"/>
      <w:pStyle w:val="Lista-kontynuacja"/>
      <w:lvlText w:val="Rysunek %1."/>
      <w:lvlJc w:val="right"/>
      <w:pPr>
        <w:ind w:left="1353" w:hanging="360"/>
      </w:pPr>
      <w:rPr>
        <w:rFonts w:ascii="Times New Roman" w:hAnsi="Times New Roman" w:hint="default"/>
        <w:b w:val="0"/>
        <w:i w:val="0"/>
        <w:color w:val="auto"/>
        <w:sz w:val="24"/>
      </w:rPr>
    </w:lvl>
    <w:lvl w:ilvl="1" w:tplc="04150019">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1">
    <w:nsid w:val="267F137B"/>
    <w:multiLevelType w:val="hybridMultilevel"/>
    <w:tmpl w:val="EEC490A8"/>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6E0256F"/>
    <w:multiLevelType w:val="hybridMultilevel"/>
    <w:tmpl w:val="E4DEDF00"/>
    <w:name w:val="WW8Num3"/>
    <w:lvl w:ilvl="0" w:tplc="E84C3558">
      <w:start w:val="1"/>
      <w:numFmt w:val="decimal"/>
      <w:pStyle w:val="Nagwek6"/>
      <w:lvlText w:val="3.3.%1."/>
      <w:lvlJc w:val="right"/>
      <w:pPr>
        <w:ind w:left="53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A93F27"/>
    <w:multiLevelType w:val="hybridMultilevel"/>
    <w:tmpl w:val="00CCCC9A"/>
    <w:name w:val="WW8Num322"/>
    <w:lvl w:ilvl="0" w:tplc="E27066E6">
      <w:numFmt w:val="bullet"/>
      <w:lvlText w:val="­"/>
      <w:lvlJc w:val="left"/>
      <w:pPr>
        <w:ind w:left="890" w:hanging="360"/>
      </w:pPr>
      <w:rPr>
        <w:rFonts w:ascii="Times New Roman" w:eastAsia="Times New Roman" w:hAnsi="Times New Roman" w:cs="Times New Roman" w:hint="default"/>
      </w:rPr>
    </w:lvl>
    <w:lvl w:ilvl="1" w:tplc="04150003">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4">
    <w:nsid w:val="27B17D57"/>
    <w:multiLevelType w:val="hybridMultilevel"/>
    <w:tmpl w:val="75BC1CAA"/>
    <w:lvl w:ilvl="0" w:tplc="B966EE56">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BDE2BA9"/>
    <w:multiLevelType w:val="hybridMultilevel"/>
    <w:tmpl w:val="49689C78"/>
    <w:lvl w:ilvl="0" w:tplc="A8A07A8E">
      <w:start w:val="1"/>
      <w:numFmt w:val="upperLetter"/>
      <w:lvlText w:val="%1."/>
      <w:lvlJc w:val="righ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A57746"/>
    <w:multiLevelType w:val="multilevel"/>
    <w:tmpl w:val="BDB42D4C"/>
    <w:lvl w:ilvl="0">
      <w:start w:val="1"/>
      <w:numFmt w:val="decimal"/>
      <w:pStyle w:val="Poziompierwszy"/>
      <w:lvlText w:val="%1."/>
      <w:lvlJc w:val="right"/>
      <w:pPr>
        <w:ind w:left="170" w:hanging="170"/>
      </w:pPr>
      <w:rPr>
        <w:rFonts w:ascii="Times New Roman" w:hAnsi="Times New Roman" w:hint="default"/>
        <w:b/>
        <w:bCs/>
        <w:i w:val="0"/>
        <w:color w:val="auto"/>
        <w:sz w:val="24"/>
        <w:szCs w:val="24"/>
      </w:rPr>
    </w:lvl>
    <w:lvl w:ilvl="1">
      <w:start w:val="1"/>
      <w:numFmt w:val="decimal"/>
      <w:pStyle w:val="Poziomdrugi"/>
      <w:lvlText w:val="1.%2."/>
      <w:lvlJc w:val="right"/>
      <w:pPr>
        <w:ind w:left="114" w:hanging="114"/>
      </w:pPr>
      <w:rPr>
        <w:rFonts w:ascii="Times New Roman" w:hAnsi="Times New Roman" w:hint="default"/>
        <w:b w:val="0"/>
        <w:i w:val="0"/>
        <w:sz w:val="26"/>
      </w:rPr>
    </w:lvl>
    <w:lvl w:ilvl="2">
      <w:start w:val="1"/>
      <w:numFmt w:val="decimal"/>
      <w:lvlText w:val="%1.%2.%3."/>
      <w:lvlJc w:val="right"/>
      <w:pPr>
        <w:ind w:left="141" w:hanging="141"/>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D4C77DB"/>
    <w:multiLevelType w:val="hybridMultilevel"/>
    <w:tmpl w:val="91AE5044"/>
    <w:lvl w:ilvl="0" w:tplc="8E40C582">
      <w:start w:val="1"/>
      <w:numFmt w:val="bullet"/>
      <w:lvlText w:val="-"/>
      <w:lvlJc w:val="left"/>
      <w:pPr>
        <w:ind w:left="643" w:hanging="360"/>
      </w:pPr>
      <w:rPr>
        <w:rFonts w:ascii="Times New Roman" w:hAnsi="Times New Roman"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8">
    <w:nsid w:val="2EF24267"/>
    <w:multiLevelType w:val="hybridMultilevel"/>
    <w:tmpl w:val="E9BA422A"/>
    <w:lvl w:ilvl="0" w:tplc="80B29D80">
      <w:start w:val="1"/>
      <w:numFmt w:val="bullet"/>
      <w:lvlText w:val="-"/>
      <w:lvlJc w:val="left"/>
      <w:pPr>
        <w:ind w:left="720" w:hanging="360"/>
      </w:pPr>
      <w:rPr>
        <w:rFonts w:ascii="Times New Roman" w:hAnsi="Times New Roman" w:cs="Times New Roman" w:hint="default"/>
      </w:rPr>
    </w:lvl>
    <w:lvl w:ilvl="1" w:tplc="D8F260EE">
      <w:start w:val="5"/>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F9C3C50"/>
    <w:multiLevelType w:val="hybridMultilevel"/>
    <w:tmpl w:val="18FA9B00"/>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FF32963"/>
    <w:multiLevelType w:val="hybridMultilevel"/>
    <w:tmpl w:val="68201094"/>
    <w:lvl w:ilvl="0" w:tplc="9C34E150">
      <w:start w:val="1"/>
      <w:numFmt w:val="decimal"/>
      <w:pStyle w:val="Poziomtrzeci"/>
      <w:lvlText w:val="1.3.%1."/>
      <w:lvlJc w:val="right"/>
      <w:pPr>
        <w:ind w:left="814" w:hanging="360"/>
      </w:pPr>
      <w:rPr>
        <w:rFonts w:ascii="Times New Roman" w:hAnsi="Times New Roman" w:hint="default"/>
        <w:b w:val="0"/>
        <w:i w:val="0"/>
        <w:color w:val="auto"/>
        <w:sz w:val="24"/>
        <w:szCs w:val="24"/>
        <w:u w:val="none"/>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1">
    <w:nsid w:val="315F4282"/>
    <w:multiLevelType w:val="hybridMultilevel"/>
    <w:tmpl w:val="25F0C788"/>
    <w:lvl w:ilvl="0" w:tplc="D0FA879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42">
    <w:nsid w:val="334F2284"/>
    <w:multiLevelType w:val="hybridMultilevel"/>
    <w:tmpl w:val="7B04B1F2"/>
    <w:lvl w:ilvl="0" w:tplc="9E14FBDA">
      <w:start w:val="1"/>
      <w:numFmt w:val="decimal"/>
      <w:lvlText w:val="%1."/>
      <w:lvlJc w:val="right"/>
      <w:pPr>
        <w:ind w:left="360" w:hanging="360"/>
      </w:pPr>
      <w:rPr>
        <w:rFonts w:ascii="Times New Roman" w:hAnsi="Times New Roman" w:hint="default"/>
        <w:b w:val="0"/>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3365726A"/>
    <w:multiLevelType w:val="hybridMultilevel"/>
    <w:tmpl w:val="2BCEC28C"/>
    <w:lvl w:ilvl="0" w:tplc="D578FC16">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6801A65"/>
    <w:multiLevelType w:val="hybridMultilevel"/>
    <w:tmpl w:val="87987424"/>
    <w:lvl w:ilvl="0" w:tplc="D0FA879A">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5">
    <w:nsid w:val="36AF26CE"/>
    <w:multiLevelType w:val="hybridMultilevel"/>
    <w:tmpl w:val="B2B0B1BA"/>
    <w:name w:val="WW8Num3222"/>
    <w:lvl w:ilvl="0" w:tplc="E27066E6">
      <w:numFmt w:val="bullet"/>
      <w:lvlText w:val="­"/>
      <w:lvlJc w:val="left"/>
      <w:pPr>
        <w:ind w:left="890" w:hanging="360"/>
      </w:pPr>
      <w:rPr>
        <w:rFonts w:ascii="Times New Roman" w:eastAsia="Times New Roman" w:hAnsi="Times New Roman" w:cs="Times New Roman"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6">
    <w:nsid w:val="3AB567EA"/>
    <w:multiLevelType w:val="hybridMultilevel"/>
    <w:tmpl w:val="AF0AA344"/>
    <w:lvl w:ilvl="0" w:tplc="80B29D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D076469"/>
    <w:multiLevelType w:val="hybridMultilevel"/>
    <w:tmpl w:val="AA9E181A"/>
    <w:lvl w:ilvl="0" w:tplc="D0FA879A">
      <w:start w:val="1"/>
      <w:numFmt w:val="bullet"/>
      <w:lvlText w:val=""/>
      <w:lvlJc w:val="left"/>
      <w:pPr>
        <w:ind w:left="1352" w:hanging="360"/>
      </w:pPr>
      <w:rPr>
        <w:rFonts w:ascii="Symbol" w:hAnsi="Symbol" w:hint="default"/>
      </w:rPr>
    </w:lvl>
    <w:lvl w:ilvl="1" w:tplc="04150003" w:tentative="1">
      <w:start w:val="1"/>
      <w:numFmt w:val="bullet"/>
      <w:lvlText w:val="o"/>
      <w:lvlJc w:val="left"/>
      <w:pPr>
        <w:ind w:left="2072" w:hanging="360"/>
      </w:pPr>
      <w:rPr>
        <w:rFonts w:ascii="Courier New" w:hAnsi="Courier New" w:cs="Courier New" w:hint="default"/>
      </w:rPr>
    </w:lvl>
    <w:lvl w:ilvl="2" w:tplc="04150005" w:tentative="1">
      <w:start w:val="1"/>
      <w:numFmt w:val="bullet"/>
      <w:lvlText w:val=""/>
      <w:lvlJc w:val="left"/>
      <w:pPr>
        <w:ind w:left="2792" w:hanging="360"/>
      </w:pPr>
      <w:rPr>
        <w:rFonts w:ascii="Wingdings" w:hAnsi="Wingdings" w:hint="default"/>
      </w:rPr>
    </w:lvl>
    <w:lvl w:ilvl="3" w:tplc="04150001" w:tentative="1">
      <w:start w:val="1"/>
      <w:numFmt w:val="bullet"/>
      <w:lvlText w:val=""/>
      <w:lvlJc w:val="left"/>
      <w:pPr>
        <w:ind w:left="3512" w:hanging="360"/>
      </w:pPr>
      <w:rPr>
        <w:rFonts w:ascii="Symbol" w:hAnsi="Symbol" w:hint="default"/>
      </w:rPr>
    </w:lvl>
    <w:lvl w:ilvl="4" w:tplc="04150003" w:tentative="1">
      <w:start w:val="1"/>
      <w:numFmt w:val="bullet"/>
      <w:lvlText w:val="o"/>
      <w:lvlJc w:val="left"/>
      <w:pPr>
        <w:ind w:left="4232" w:hanging="360"/>
      </w:pPr>
      <w:rPr>
        <w:rFonts w:ascii="Courier New" w:hAnsi="Courier New" w:cs="Courier New" w:hint="default"/>
      </w:rPr>
    </w:lvl>
    <w:lvl w:ilvl="5" w:tplc="04150005" w:tentative="1">
      <w:start w:val="1"/>
      <w:numFmt w:val="bullet"/>
      <w:lvlText w:val=""/>
      <w:lvlJc w:val="left"/>
      <w:pPr>
        <w:ind w:left="4952" w:hanging="360"/>
      </w:pPr>
      <w:rPr>
        <w:rFonts w:ascii="Wingdings" w:hAnsi="Wingdings" w:hint="default"/>
      </w:rPr>
    </w:lvl>
    <w:lvl w:ilvl="6" w:tplc="04150001" w:tentative="1">
      <w:start w:val="1"/>
      <w:numFmt w:val="bullet"/>
      <w:lvlText w:val=""/>
      <w:lvlJc w:val="left"/>
      <w:pPr>
        <w:ind w:left="5672" w:hanging="360"/>
      </w:pPr>
      <w:rPr>
        <w:rFonts w:ascii="Symbol" w:hAnsi="Symbol" w:hint="default"/>
      </w:rPr>
    </w:lvl>
    <w:lvl w:ilvl="7" w:tplc="04150003" w:tentative="1">
      <w:start w:val="1"/>
      <w:numFmt w:val="bullet"/>
      <w:lvlText w:val="o"/>
      <w:lvlJc w:val="left"/>
      <w:pPr>
        <w:ind w:left="6392" w:hanging="360"/>
      </w:pPr>
      <w:rPr>
        <w:rFonts w:ascii="Courier New" w:hAnsi="Courier New" w:cs="Courier New" w:hint="default"/>
      </w:rPr>
    </w:lvl>
    <w:lvl w:ilvl="8" w:tplc="04150005" w:tentative="1">
      <w:start w:val="1"/>
      <w:numFmt w:val="bullet"/>
      <w:lvlText w:val=""/>
      <w:lvlJc w:val="left"/>
      <w:pPr>
        <w:ind w:left="7112" w:hanging="360"/>
      </w:pPr>
      <w:rPr>
        <w:rFonts w:ascii="Wingdings" w:hAnsi="Wingdings" w:hint="default"/>
      </w:rPr>
    </w:lvl>
  </w:abstractNum>
  <w:abstractNum w:abstractNumId="48">
    <w:nsid w:val="3E7968D5"/>
    <w:multiLevelType w:val="hybridMultilevel"/>
    <w:tmpl w:val="15F49D86"/>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E854031"/>
    <w:multiLevelType w:val="hybridMultilevel"/>
    <w:tmpl w:val="35C88466"/>
    <w:lvl w:ilvl="0" w:tplc="77B4B586">
      <w:start w:val="1"/>
      <w:numFmt w:val="bullet"/>
      <w:lvlText w:val=""/>
      <w:lvlJc w:val="left"/>
      <w:pPr>
        <w:ind w:left="539" w:hanging="360"/>
      </w:pPr>
      <w:rPr>
        <w:rFonts w:ascii="Symbol" w:hAnsi="Symbol" w:hint="default"/>
        <w:sz w:val="32"/>
      </w:rPr>
    </w:lvl>
    <w:lvl w:ilvl="1" w:tplc="04150003" w:tentative="1">
      <w:start w:val="1"/>
      <w:numFmt w:val="bullet"/>
      <w:lvlText w:val="o"/>
      <w:lvlJc w:val="left"/>
      <w:pPr>
        <w:ind w:left="1259" w:hanging="360"/>
      </w:pPr>
      <w:rPr>
        <w:rFonts w:ascii="Courier New" w:hAnsi="Courier New" w:cs="Courier New" w:hint="default"/>
      </w:rPr>
    </w:lvl>
    <w:lvl w:ilvl="2" w:tplc="04150005" w:tentative="1">
      <w:start w:val="1"/>
      <w:numFmt w:val="bullet"/>
      <w:lvlText w:val=""/>
      <w:lvlJc w:val="left"/>
      <w:pPr>
        <w:ind w:left="1979" w:hanging="360"/>
      </w:pPr>
      <w:rPr>
        <w:rFonts w:ascii="Wingdings" w:hAnsi="Wingdings" w:hint="default"/>
      </w:rPr>
    </w:lvl>
    <w:lvl w:ilvl="3" w:tplc="04150001" w:tentative="1">
      <w:start w:val="1"/>
      <w:numFmt w:val="bullet"/>
      <w:lvlText w:val=""/>
      <w:lvlJc w:val="left"/>
      <w:pPr>
        <w:ind w:left="2699" w:hanging="360"/>
      </w:pPr>
      <w:rPr>
        <w:rFonts w:ascii="Symbol" w:hAnsi="Symbol" w:hint="default"/>
      </w:rPr>
    </w:lvl>
    <w:lvl w:ilvl="4" w:tplc="04150003" w:tentative="1">
      <w:start w:val="1"/>
      <w:numFmt w:val="bullet"/>
      <w:lvlText w:val="o"/>
      <w:lvlJc w:val="left"/>
      <w:pPr>
        <w:ind w:left="3419" w:hanging="360"/>
      </w:pPr>
      <w:rPr>
        <w:rFonts w:ascii="Courier New" w:hAnsi="Courier New" w:cs="Courier New" w:hint="default"/>
      </w:rPr>
    </w:lvl>
    <w:lvl w:ilvl="5" w:tplc="04150005" w:tentative="1">
      <w:start w:val="1"/>
      <w:numFmt w:val="bullet"/>
      <w:lvlText w:val=""/>
      <w:lvlJc w:val="left"/>
      <w:pPr>
        <w:ind w:left="4139" w:hanging="360"/>
      </w:pPr>
      <w:rPr>
        <w:rFonts w:ascii="Wingdings" w:hAnsi="Wingdings" w:hint="default"/>
      </w:rPr>
    </w:lvl>
    <w:lvl w:ilvl="6" w:tplc="04150001" w:tentative="1">
      <w:start w:val="1"/>
      <w:numFmt w:val="bullet"/>
      <w:lvlText w:val=""/>
      <w:lvlJc w:val="left"/>
      <w:pPr>
        <w:ind w:left="4859" w:hanging="360"/>
      </w:pPr>
      <w:rPr>
        <w:rFonts w:ascii="Symbol" w:hAnsi="Symbol" w:hint="default"/>
      </w:rPr>
    </w:lvl>
    <w:lvl w:ilvl="7" w:tplc="04150003" w:tentative="1">
      <w:start w:val="1"/>
      <w:numFmt w:val="bullet"/>
      <w:lvlText w:val="o"/>
      <w:lvlJc w:val="left"/>
      <w:pPr>
        <w:ind w:left="5579" w:hanging="360"/>
      </w:pPr>
      <w:rPr>
        <w:rFonts w:ascii="Courier New" w:hAnsi="Courier New" w:cs="Courier New" w:hint="default"/>
      </w:rPr>
    </w:lvl>
    <w:lvl w:ilvl="8" w:tplc="04150005" w:tentative="1">
      <w:start w:val="1"/>
      <w:numFmt w:val="bullet"/>
      <w:lvlText w:val=""/>
      <w:lvlJc w:val="left"/>
      <w:pPr>
        <w:ind w:left="6299" w:hanging="360"/>
      </w:pPr>
      <w:rPr>
        <w:rFonts w:ascii="Wingdings" w:hAnsi="Wingdings" w:hint="default"/>
      </w:rPr>
    </w:lvl>
  </w:abstractNum>
  <w:abstractNum w:abstractNumId="50">
    <w:nsid w:val="3EC3009D"/>
    <w:multiLevelType w:val="hybridMultilevel"/>
    <w:tmpl w:val="3394FCDC"/>
    <w:lvl w:ilvl="0" w:tplc="82C2DDD0">
      <w:start w:val="1"/>
      <w:numFmt w:val="decimal"/>
      <w:pStyle w:val="Nagwek8"/>
      <w:lvlText w:val="5.%1."/>
      <w:lvlJc w:val="right"/>
      <w:pPr>
        <w:ind w:left="53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003774E"/>
    <w:multiLevelType w:val="hybridMultilevel"/>
    <w:tmpl w:val="9A5C5280"/>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1273FD9"/>
    <w:multiLevelType w:val="hybridMultilevel"/>
    <w:tmpl w:val="7796247A"/>
    <w:lvl w:ilvl="0" w:tplc="80B29D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1C61E0B"/>
    <w:multiLevelType w:val="hybridMultilevel"/>
    <w:tmpl w:val="9CD8AA40"/>
    <w:lvl w:ilvl="0" w:tplc="CD468A94">
      <w:start w:val="1"/>
      <w:numFmt w:val="decimal"/>
      <w:pStyle w:val="Nagwek4"/>
      <w:lvlText w:val="3.%1."/>
      <w:lvlJc w:val="right"/>
      <w:pPr>
        <w:ind w:left="530" w:hanging="360"/>
      </w:pPr>
      <w:rPr>
        <w:rFonts w:ascii="Times New Roman" w:hAnsi="Times New Roman" w:hint="default"/>
        <w:b w:val="0"/>
        <w:i w:val="0"/>
        <w:sz w:val="2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41B76FF"/>
    <w:multiLevelType w:val="hybridMultilevel"/>
    <w:tmpl w:val="E21E34D6"/>
    <w:lvl w:ilvl="0" w:tplc="3D068D54">
      <w:start w:val="1"/>
      <w:numFmt w:val="bullet"/>
      <w:lvlText w:val="-"/>
      <w:lvlJc w:val="right"/>
      <w:pPr>
        <w:tabs>
          <w:tab w:val="num" w:pos="720"/>
        </w:tabs>
        <w:ind w:left="720" w:hanging="360"/>
      </w:pPr>
      <w:rPr>
        <w:rFonts w:ascii="Times New Roman" w:hAnsi="Times New Roman"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44717047"/>
    <w:multiLevelType w:val="hybridMultilevel"/>
    <w:tmpl w:val="A7202A5E"/>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535417D"/>
    <w:multiLevelType w:val="hybridMultilevel"/>
    <w:tmpl w:val="158024AE"/>
    <w:lvl w:ilvl="0" w:tplc="742E98B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5993579"/>
    <w:multiLevelType w:val="hybridMultilevel"/>
    <w:tmpl w:val="335EFF48"/>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61E3BFF"/>
    <w:multiLevelType w:val="hybridMultilevel"/>
    <w:tmpl w:val="E9724F44"/>
    <w:lvl w:ilvl="0" w:tplc="F77CE37E">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8594F39"/>
    <w:multiLevelType w:val="hybridMultilevel"/>
    <w:tmpl w:val="FA5647E0"/>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91D1704"/>
    <w:multiLevelType w:val="hybridMultilevel"/>
    <w:tmpl w:val="7E48FEF6"/>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9935CD6"/>
    <w:multiLevelType w:val="hybridMultilevel"/>
    <w:tmpl w:val="7CA4FD5A"/>
    <w:lvl w:ilvl="0" w:tplc="4FE8F1C6">
      <w:start w:val="1"/>
      <w:numFmt w:val="bullet"/>
      <w:lvlText w:val=""/>
      <w:lvlJc w:val="left"/>
      <w:pPr>
        <w:tabs>
          <w:tab w:val="num" w:pos="284"/>
        </w:tabs>
        <w:ind w:left="283"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4A974671"/>
    <w:multiLevelType w:val="hybridMultilevel"/>
    <w:tmpl w:val="65AAB2B8"/>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C9E1E3B"/>
    <w:multiLevelType w:val="hybridMultilevel"/>
    <w:tmpl w:val="83A23E2E"/>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D032AA1"/>
    <w:multiLevelType w:val="hybridMultilevel"/>
    <w:tmpl w:val="3146AEA6"/>
    <w:lvl w:ilvl="0" w:tplc="8E40C582">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0C84A27"/>
    <w:multiLevelType w:val="hybridMultilevel"/>
    <w:tmpl w:val="92B46AD6"/>
    <w:name w:val="WW8Num32"/>
    <w:lvl w:ilvl="0" w:tplc="64F44202">
      <w:start w:val="1"/>
      <w:numFmt w:val="decimal"/>
      <w:pStyle w:val="Nagwek7"/>
      <w:lvlText w:val="4.%1."/>
      <w:lvlJc w:val="right"/>
      <w:pPr>
        <w:ind w:left="53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1D7657A"/>
    <w:multiLevelType w:val="hybridMultilevel"/>
    <w:tmpl w:val="A12C8432"/>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24B6049"/>
    <w:multiLevelType w:val="hybridMultilevel"/>
    <w:tmpl w:val="55A4D2DC"/>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2FE329D"/>
    <w:multiLevelType w:val="hybridMultilevel"/>
    <w:tmpl w:val="D25A6B12"/>
    <w:lvl w:ilvl="0" w:tplc="4FE8F1C6">
      <w:start w:val="1"/>
      <w:numFmt w:val="bullet"/>
      <w:lvlText w:val=""/>
      <w:lvlJc w:val="left"/>
      <w:pPr>
        <w:tabs>
          <w:tab w:val="num" w:pos="284"/>
        </w:tabs>
        <w:ind w:left="283"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57400A3D"/>
    <w:multiLevelType w:val="hybridMultilevel"/>
    <w:tmpl w:val="D1AA0F64"/>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83E7974"/>
    <w:multiLevelType w:val="hybridMultilevel"/>
    <w:tmpl w:val="BFE2D3E0"/>
    <w:lvl w:ilvl="0" w:tplc="D0FA879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71">
    <w:nsid w:val="59957732"/>
    <w:multiLevelType w:val="hybridMultilevel"/>
    <w:tmpl w:val="57C8031C"/>
    <w:lvl w:ilvl="0" w:tplc="024A4942">
      <w:start w:val="1"/>
      <w:numFmt w:val="bullet"/>
      <w:pStyle w:val="Listapunktowana4"/>
      <w:lvlText w:val=""/>
      <w:lvlJc w:val="left"/>
      <w:pPr>
        <w:tabs>
          <w:tab w:val="num" w:pos="993"/>
        </w:tabs>
        <w:ind w:left="993" w:hanging="425"/>
      </w:pPr>
      <w:rPr>
        <w:rFonts w:ascii="Wingdings" w:hAnsi="Wingdings" w:hint="default"/>
      </w:rPr>
    </w:lvl>
    <w:lvl w:ilvl="1" w:tplc="04150019" w:tentative="1">
      <w:start w:val="1"/>
      <w:numFmt w:val="bullet"/>
      <w:lvlText w:val="o"/>
      <w:lvlJc w:val="left"/>
      <w:pPr>
        <w:tabs>
          <w:tab w:val="num" w:pos="1866"/>
        </w:tabs>
        <w:ind w:left="1866" w:hanging="360"/>
      </w:pPr>
      <w:rPr>
        <w:rFonts w:ascii="Courier New" w:hAnsi="Courier New" w:cs="Courier New" w:hint="default"/>
      </w:rPr>
    </w:lvl>
    <w:lvl w:ilvl="2" w:tplc="0415001B" w:tentative="1">
      <w:start w:val="1"/>
      <w:numFmt w:val="bullet"/>
      <w:lvlText w:val=""/>
      <w:lvlJc w:val="left"/>
      <w:pPr>
        <w:tabs>
          <w:tab w:val="num" w:pos="2586"/>
        </w:tabs>
        <w:ind w:left="2586" w:hanging="360"/>
      </w:pPr>
      <w:rPr>
        <w:rFonts w:ascii="Wingdings" w:hAnsi="Wingdings" w:hint="default"/>
      </w:rPr>
    </w:lvl>
    <w:lvl w:ilvl="3" w:tplc="0415000F" w:tentative="1">
      <w:start w:val="1"/>
      <w:numFmt w:val="bullet"/>
      <w:lvlText w:val=""/>
      <w:lvlJc w:val="left"/>
      <w:pPr>
        <w:tabs>
          <w:tab w:val="num" w:pos="3306"/>
        </w:tabs>
        <w:ind w:left="3306" w:hanging="360"/>
      </w:pPr>
      <w:rPr>
        <w:rFonts w:ascii="Symbol" w:hAnsi="Symbol" w:hint="default"/>
      </w:rPr>
    </w:lvl>
    <w:lvl w:ilvl="4" w:tplc="04150019" w:tentative="1">
      <w:start w:val="1"/>
      <w:numFmt w:val="bullet"/>
      <w:lvlText w:val="o"/>
      <w:lvlJc w:val="left"/>
      <w:pPr>
        <w:tabs>
          <w:tab w:val="num" w:pos="4026"/>
        </w:tabs>
        <w:ind w:left="4026" w:hanging="360"/>
      </w:pPr>
      <w:rPr>
        <w:rFonts w:ascii="Courier New" w:hAnsi="Courier New" w:cs="Courier New" w:hint="default"/>
      </w:rPr>
    </w:lvl>
    <w:lvl w:ilvl="5" w:tplc="0415001B" w:tentative="1">
      <w:start w:val="1"/>
      <w:numFmt w:val="bullet"/>
      <w:lvlText w:val=""/>
      <w:lvlJc w:val="left"/>
      <w:pPr>
        <w:tabs>
          <w:tab w:val="num" w:pos="4746"/>
        </w:tabs>
        <w:ind w:left="4746" w:hanging="360"/>
      </w:pPr>
      <w:rPr>
        <w:rFonts w:ascii="Wingdings" w:hAnsi="Wingdings" w:hint="default"/>
      </w:rPr>
    </w:lvl>
    <w:lvl w:ilvl="6" w:tplc="0415000F" w:tentative="1">
      <w:start w:val="1"/>
      <w:numFmt w:val="bullet"/>
      <w:lvlText w:val=""/>
      <w:lvlJc w:val="left"/>
      <w:pPr>
        <w:tabs>
          <w:tab w:val="num" w:pos="5466"/>
        </w:tabs>
        <w:ind w:left="5466" w:hanging="360"/>
      </w:pPr>
      <w:rPr>
        <w:rFonts w:ascii="Symbol" w:hAnsi="Symbol" w:hint="default"/>
      </w:rPr>
    </w:lvl>
    <w:lvl w:ilvl="7" w:tplc="04150019" w:tentative="1">
      <w:start w:val="1"/>
      <w:numFmt w:val="bullet"/>
      <w:lvlText w:val="o"/>
      <w:lvlJc w:val="left"/>
      <w:pPr>
        <w:tabs>
          <w:tab w:val="num" w:pos="6186"/>
        </w:tabs>
        <w:ind w:left="6186" w:hanging="360"/>
      </w:pPr>
      <w:rPr>
        <w:rFonts w:ascii="Courier New" w:hAnsi="Courier New" w:cs="Courier New" w:hint="default"/>
      </w:rPr>
    </w:lvl>
    <w:lvl w:ilvl="8" w:tplc="0415001B" w:tentative="1">
      <w:start w:val="1"/>
      <w:numFmt w:val="bullet"/>
      <w:lvlText w:val=""/>
      <w:lvlJc w:val="left"/>
      <w:pPr>
        <w:tabs>
          <w:tab w:val="num" w:pos="6906"/>
        </w:tabs>
        <w:ind w:left="6906" w:hanging="360"/>
      </w:pPr>
      <w:rPr>
        <w:rFonts w:ascii="Wingdings" w:hAnsi="Wingdings" w:hint="default"/>
      </w:rPr>
    </w:lvl>
  </w:abstractNum>
  <w:abstractNum w:abstractNumId="72">
    <w:nsid w:val="5E006FE7"/>
    <w:multiLevelType w:val="hybridMultilevel"/>
    <w:tmpl w:val="74D6AD16"/>
    <w:lvl w:ilvl="0" w:tplc="E6DE5D8E">
      <w:start w:val="1"/>
      <w:numFmt w:val="decimal"/>
      <w:pStyle w:val="Lista"/>
      <w:lvlText w:val="Tabela %1."/>
      <w:lvlJc w:val="right"/>
      <w:pPr>
        <w:ind w:left="1637"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E16467C"/>
    <w:multiLevelType w:val="hybridMultilevel"/>
    <w:tmpl w:val="7D7691BE"/>
    <w:lvl w:ilvl="0" w:tplc="D0FA879A">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4">
    <w:nsid w:val="656B089F"/>
    <w:multiLevelType w:val="hybridMultilevel"/>
    <w:tmpl w:val="AAC02D98"/>
    <w:lvl w:ilvl="0" w:tplc="98380ECA">
      <w:start w:val="1"/>
      <w:numFmt w:val="decimal"/>
      <w:pStyle w:val="Nagwek5"/>
      <w:lvlText w:val="3.1.%1."/>
      <w:lvlJc w:val="right"/>
      <w:pPr>
        <w:ind w:left="530" w:hanging="360"/>
      </w:pPr>
      <w:rPr>
        <w:rFonts w:ascii="Times New Roman" w:hAnsi="Times New Roman" w:hint="default"/>
        <w:b w:val="0"/>
        <w:i w:val="0"/>
        <w:sz w:val="24"/>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75">
    <w:nsid w:val="67CD64E9"/>
    <w:multiLevelType w:val="hybridMultilevel"/>
    <w:tmpl w:val="F6D05024"/>
    <w:lvl w:ilvl="0" w:tplc="D6B45674">
      <w:start w:val="2"/>
      <w:numFmt w:val="bullet"/>
      <w:lvlText w:val=""/>
      <w:lvlJc w:val="left"/>
      <w:pPr>
        <w:ind w:left="720" w:hanging="360"/>
      </w:pPr>
      <w:rPr>
        <w:rFonts w:ascii="Symbol" w:eastAsia="Calibri" w:hAnsi="Symbol" w:cs="Times New Roman" w:hint="default"/>
        <w:i/>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83461CD"/>
    <w:multiLevelType w:val="hybridMultilevel"/>
    <w:tmpl w:val="DA84ACC8"/>
    <w:lvl w:ilvl="0" w:tplc="C1EC1AEA">
      <w:start w:val="1"/>
      <w:numFmt w:val="decimal"/>
      <w:pStyle w:val="NormalnyWeb"/>
      <w:lvlText w:val="%1)"/>
      <w:lvlJc w:val="right"/>
      <w:pPr>
        <w:ind w:left="360" w:hanging="360"/>
      </w:pPr>
      <w:rPr>
        <w:rFonts w:ascii="Times New Roman" w:hAnsi="Times New Roman" w:hint="default"/>
        <w:b w:val="0"/>
        <w:i w:val="0"/>
        <w:color w:val="auto"/>
        <w:sz w:val="24"/>
        <w:szCs w:val="24"/>
        <w:u w:val="none"/>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7">
    <w:nsid w:val="68C802D9"/>
    <w:multiLevelType w:val="hybridMultilevel"/>
    <w:tmpl w:val="7EB8CA34"/>
    <w:lvl w:ilvl="0" w:tplc="24449764">
      <w:start w:val="1"/>
      <w:numFmt w:val="decimal"/>
      <w:pStyle w:val="Nagwek3"/>
      <w:lvlText w:val="2.%1."/>
      <w:lvlJc w:val="right"/>
      <w:pPr>
        <w:ind w:left="53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8CB7AEE"/>
    <w:multiLevelType w:val="hybridMultilevel"/>
    <w:tmpl w:val="AE2A1400"/>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B865175"/>
    <w:multiLevelType w:val="hybridMultilevel"/>
    <w:tmpl w:val="8C422FAC"/>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BA97626"/>
    <w:multiLevelType w:val="hybridMultilevel"/>
    <w:tmpl w:val="AD7C188E"/>
    <w:lvl w:ilvl="0" w:tplc="4FE8F1C6">
      <w:start w:val="1"/>
      <w:numFmt w:val="bullet"/>
      <w:lvlText w:val=""/>
      <w:lvlJc w:val="left"/>
      <w:pPr>
        <w:tabs>
          <w:tab w:val="num" w:pos="284"/>
        </w:tabs>
        <w:ind w:left="283"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6C153CCA"/>
    <w:multiLevelType w:val="hybridMultilevel"/>
    <w:tmpl w:val="E3640F42"/>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E5A53B8"/>
    <w:multiLevelType w:val="hybridMultilevel"/>
    <w:tmpl w:val="1E3892D8"/>
    <w:lvl w:ilvl="0" w:tplc="D0FA879A">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83">
    <w:nsid w:val="6EB3069E"/>
    <w:multiLevelType w:val="hybridMultilevel"/>
    <w:tmpl w:val="9AD463A8"/>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F276CBF"/>
    <w:multiLevelType w:val="hybridMultilevel"/>
    <w:tmpl w:val="3A729720"/>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707169B2"/>
    <w:multiLevelType w:val="hybridMultilevel"/>
    <w:tmpl w:val="4B5433D0"/>
    <w:lvl w:ilvl="0" w:tplc="80B29D80">
      <w:start w:val="1"/>
      <w:numFmt w:val="bullet"/>
      <w:lvlText w:val="-"/>
      <w:lvlJc w:val="left"/>
      <w:pPr>
        <w:tabs>
          <w:tab w:val="num" w:pos="627"/>
        </w:tabs>
        <w:ind w:left="627" w:hanging="283"/>
      </w:pPr>
      <w:rPr>
        <w:rFonts w:ascii="Times New Roman" w:hAnsi="Times New Roman" w:cs="Times New Roman" w:hint="default"/>
        <w:b/>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86">
    <w:nsid w:val="71286B0D"/>
    <w:multiLevelType w:val="hybridMultilevel"/>
    <w:tmpl w:val="F4642B0A"/>
    <w:lvl w:ilvl="0" w:tplc="A1CC900C">
      <w:start w:val="1"/>
      <w:numFmt w:val="decimal"/>
      <w:pStyle w:val="Paragraf"/>
      <w:lvlText w:val="§%1."/>
      <w:lvlJc w:val="center"/>
      <w:pPr>
        <w:tabs>
          <w:tab w:val="num" w:pos="4763"/>
        </w:tabs>
        <w:ind w:left="4763" w:hanging="284"/>
      </w:pPr>
      <w:rPr>
        <w:rFonts w:ascii="Times New Roman" w:hAnsi="Times New Roman" w:hint="default"/>
        <w:b/>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791568A8"/>
    <w:multiLevelType w:val="hybridMultilevel"/>
    <w:tmpl w:val="730C2088"/>
    <w:lvl w:ilvl="0" w:tplc="D0FA87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nsid w:val="79C26556"/>
    <w:multiLevelType w:val="hybridMultilevel"/>
    <w:tmpl w:val="9C668CF2"/>
    <w:lvl w:ilvl="0" w:tplc="D0FA879A">
      <w:start w:val="1"/>
      <w:numFmt w:val="bullet"/>
      <w:lvlText w:val=""/>
      <w:lvlJc w:val="left"/>
      <w:pPr>
        <w:ind w:left="1352" w:hanging="360"/>
      </w:pPr>
      <w:rPr>
        <w:rFonts w:ascii="Symbol" w:hAnsi="Symbol" w:hint="default"/>
      </w:rPr>
    </w:lvl>
    <w:lvl w:ilvl="1" w:tplc="04150003" w:tentative="1">
      <w:start w:val="1"/>
      <w:numFmt w:val="bullet"/>
      <w:lvlText w:val="o"/>
      <w:lvlJc w:val="left"/>
      <w:pPr>
        <w:ind w:left="2072" w:hanging="360"/>
      </w:pPr>
      <w:rPr>
        <w:rFonts w:ascii="Courier New" w:hAnsi="Courier New" w:cs="Courier New" w:hint="default"/>
      </w:rPr>
    </w:lvl>
    <w:lvl w:ilvl="2" w:tplc="04150005" w:tentative="1">
      <w:start w:val="1"/>
      <w:numFmt w:val="bullet"/>
      <w:lvlText w:val=""/>
      <w:lvlJc w:val="left"/>
      <w:pPr>
        <w:ind w:left="2792" w:hanging="360"/>
      </w:pPr>
      <w:rPr>
        <w:rFonts w:ascii="Wingdings" w:hAnsi="Wingdings" w:hint="default"/>
      </w:rPr>
    </w:lvl>
    <w:lvl w:ilvl="3" w:tplc="04150001" w:tentative="1">
      <w:start w:val="1"/>
      <w:numFmt w:val="bullet"/>
      <w:lvlText w:val=""/>
      <w:lvlJc w:val="left"/>
      <w:pPr>
        <w:ind w:left="3512" w:hanging="360"/>
      </w:pPr>
      <w:rPr>
        <w:rFonts w:ascii="Symbol" w:hAnsi="Symbol" w:hint="default"/>
      </w:rPr>
    </w:lvl>
    <w:lvl w:ilvl="4" w:tplc="04150003" w:tentative="1">
      <w:start w:val="1"/>
      <w:numFmt w:val="bullet"/>
      <w:lvlText w:val="o"/>
      <w:lvlJc w:val="left"/>
      <w:pPr>
        <w:ind w:left="4232" w:hanging="360"/>
      </w:pPr>
      <w:rPr>
        <w:rFonts w:ascii="Courier New" w:hAnsi="Courier New" w:cs="Courier New" w:hint="default"/>
      </w:rPr>
    </w:lvl>
    <w:lvl w:ilvl="5" w:tplc="04150005" w:tentative="1">
      <w:start w:val="1"/>
      <w:numFmt w:val="bullet"/>
      <w:lvlText w:val=""/>
      <w:lvlJc w:val="left"/>
      <w:pPr>
        <w:ind w:left="4952" w:hanging="360"/>
      </w:pPr>
      <w:rPr>
        <w:rFonts w:ascii="Wingdings" w:hAnsi="Wingdings" w:hint="default"/>
      </w:rPr>
    </w:lvl>
    <w:lvl w:ilvl="6" w:tplc="04150001" w:tentative="1">
      <w:start w:val="1"/>
      <w:numFmt w:val="bullet"/>
      <w:lvlText w:val=""/>
      <w:lvlJc w:val="left"/>
      <w:pPr>
        <w:ind w:left="5672" w:hanging="360"/>
      </w:pPr>
      <w:rPr>
        <w:rFonts w:ascii="Symbol" w:hAnsi="Symbol" w:hint="default"/>
      </w:rPr>
    </w:lvl>
    <w:lvl w:ilvl="7" w:tplc="04150003" w:tentative="1">
      <w:start w:val="1"/>
      <w:numFmt w:val="bullet"/>
      <w:lvlText w:val="o"/>
      <w:lvlJc w:val="left"/>
      <w:pPr>
        <w:ind w:left="6392" w:hanging="360"/>
      </w:pPr>
      <w:rPr>
        <w:rFonts w:ascii="Courier New" w:hAnsi="Courier New" w:cs="Courier New" w:hint="default"/>
      </w:rPr>
    </w:lvl>
    <w:lvl w:ilvl="8" w:tplc="04150005" w:tentative="1">
      <w:start w:val="1"/>
      <w:numFmt w:val="bullet"/>
      <w:lvlText w:val=""/>
      <w:lvlJc w:val="left"/>
      <w:pPr>
        <w:ind w:left="7112" w:hanging="360"/>
      </w:pPr>
      <w:rPr>
        <w:rFonts w:ascii="Wingdings" w:hAnsi="Wingdings" w:hint="default"/>
      </w:rPr>
    </w:lvl>
  </w:abstractNum>
  <w:abstractNum w:abstractNumId="89">
    <w:nsid w:val="7BF11F49"/>
    <w:multiLevelType w:val="hybridMultilevel"/>
    <w:tmpl w:val="3F8645C8"/>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E2D6AF9"/>
    <w:multiLevelType w:val="hybridMultilevel"/>
    <w:tmpl w:val="14EE6788"/>
    <w:lvl w:ilvl="0" w:tplc="D0FA879A">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E530655"/>
    <w:multiLevelType w:val="hybridMultilevel"/>
    <w:tmpl w:val="712AD23E"/>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E9E3BFA"/>
    <w:multiLevelType w:val="hybridMultilevel"/>
    <w:tmpl w:val="8444B030"/>
    <w:lvl w:ilvl="0" w:tplc="939E8E66">
      <w:start w:val="1"/>
      <w:numFmt w:val="upperRoman"/>
      <w:pStyle w:val="Nagwek1"/>
      <w:lvlText w:val="%1."/>
      <w:lvlJc w:val="right"/>
      <w:pPr>
        <w:ind w:left="247" w:hanging="360"/>
      </w:pPr>
      <w:rPr>
        <w:rFonts w:ascii="Times New Roman" w:hAnsi="Times New Roman" w:hint="default"/>
        <w:b w:val="0"/>
        <w:i w:val="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F31532A"/>
    <w:multiLevelType w:val="hybridMultilevel"/>
    <w:tmpl w:val="80CECBF4"/>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F430228"/>
    <w:multiLevelType w:val="hybridMultilevel"/>
    <w:tmpl w:val="05E2FCBA"/>
    <w:lvl w:ilvl="0" w:tplc="D0FA8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76"/>
  </w:num>
  <w:num w:numId="3">
    <w:abstractNumId w:val="0"/>
  </w:num>
  <w:num w:numId="4">
    <w:abstractNumId w:val="85"/>
  </w:num>
  <w:num w:numId="5">
    <w:abstractNumId w:val="1"/>
  </w:num>
  <w:num w:numId="6">
    <w:abstractNumId w:val="54"/>
  </w:num>
  <w:num w:numId="7">
    <w:abstractNumId w:val="46"/>
  </w:num>
  <w:num w:numId="8">
    <w:abstractNumId w:val="38"/>
  </w:num>
  <w:num w:numId="9">
    <w:abstractNumId w:val="52"/>
  </w:num>
  <w:num w:numId="10">
    <w:abstractNumId w:val="58"/>
  </w:num>
  <w:num w:numId="11">
    <w:abstractNumId w:val="12"/>
  </w:num>
  <w:num w:numId="12">
    <w:abstractNumId w:val="71"/>
  </w:num>
  <w:num w:numId="13">
    <w:abstractNumId w:val="86"/>
  </w:num>
  <w:num w:numId="14">
    <w:abstractNumId w:val="92"/>
  </w:num>
  <w:num w:numId="15">
    <w:abstractNumId w:val="77"/>
  </w:num>
  <w:num w:numId="16">
    <w:abstractNumId w:val="53"/>
  </w:num>
  <w:num w:numId="17">
    <w:abstractNumId w:val="74"/>
  </w:num>
  <w:num w:numId="18">
    <w:abstractNumId w:val="24"/>
  </w:num>
  <w:num w:numId="19">
    <w:abstractNumId w:val="32"/>
  </w:num>
  <w:num w:numId="20">
    <w:abstractNumId w:val="42"/>
  </w:num>
  <w:num w:numId="21">
    <w:abstractNumId w:val="39"/>
  </w:num>
  <w:num w:numId="22">
    <w:abstractNumId w:val="70"/>
  </w:num>
  <w:num w:numId="23">
    <w:abstractNumId w:val="63"/>
  </w:num>
  <w:num w:numId="24">
    <w:abstractNumId w:val="25"/>
  </w:num>
  <w:num w:numId="25">
    <w:abstractNumId w:val="13"/>
  </w:num>
  <w:num w:numId="26">
    <w:abstractNumId w:val="88"/>
  </w:num>
  <w:num w:numId="27">
    <w:abstractNumId w:val="47"/>
  </w:num>
  <w:num w:numId="28">
    <w:abstractNumId w:val="41"/>
  </w:num>
  <w:num w:numId="29">
    <w:abstractNumId w:val="84"/>
  </w:num>
  <w:num w:numId="30">
    <w:abstractNumId w:val="65"/>
  </w:num>
  <w:num w:numId="31">
    <w:abstractNumId w:val="33"/>
  </w:num>
  <w:num w:numId="32">
    <w:abstractNumId w:val="45"/>
  </w:num>
  <w:num w:numId="33">
    <w:abstractNumId w:val="87"/>
  </w:num>
  <w:num w:numId="34">
    <w:abstractNumId w:val="44"/>
  </w:num>
  <w:num w:numId="35">
    <w:abstractNumId w:val="19"/>
  </w:num>
  <w:num w:numId="36">
    <w:abstractNumId w:val="82"/>
  </w:num>
  <w:num w:numId="37">
    <w:abstractNumId w:val="90"/>
  </w:num>
  <w:num w:numId="38">
    <w:abstractNumId w:val="89"/>
  </w:num>
  <w:num w:numId="39">
    <w:abstractNumId w:val="73"/>
  </w:num>
  <w:num w:numId="40">
    <w:abstractNumId w:val="6"/>
  </w:num>
  <w:num w:numId="41">
    <w:abstractNumId w:val="4"/>
  </w:num>
  <w:num w:numId="42">
    <w:abstractNumId w:val="66"/>
  </w:num>
  <w:num w:numId="43">
    <w:abstractNumId w:val="8"/>
  </w:num>
  <w:num w:numId="44">
    <w:abstractNumId w:val="9"/>
  </w:num>
  <w:num w:numId="45">
    <w:abstractNumId w:val="15"/>
  </w:num>
  <w:num w:numId="46">
    <w:abstractNumId w:val="69"/>
  </w:num>
  <w:num w:numId="47">
    <w:abstractNumId w:val="14"/>
  </w:num>
  <w:num w:numId="48">
    <w:abstractNumId w:val="62"/>
  </w:num>
  <w:num w:numId="49">
    <w:abstractNumId w:val="51"/>
  </w:num>
  <w:num w:numId="50">
    <w:abstractNumId w:val="48"/>
  </w:num>
  <w:num w:numId="51">
    <w:abstractNumId w:val="55"/>
  </w:num>
  <w:num w:numId="52">
    <w:abstractNumId w:val="81"/>
  </w:num>
  <w:num w:numId="53">
    <w:abstractNumId w:val="60"/>
  </w:num>
  <w:num w:numId="54">
    <w:abstractNumId w:val="83"/>
  </w:num>
  <w:num w:numId="55">
    <w:abstractNumId w:val="93"/>
  </w:num>
  <w:num w:numId="56">
    <w:abstractNumId w:val="94"/>
  </w:num>
  <w:num w:numId="57">
    <w:abstractNumId w:val="22"/>
  </w:num>
  <w:num w:numId="58">
    <w:abstractNumId w:val="59"/>
  </w:num>
  <w:num w:numId="59">
    <w:abstractNumId w:val="67"/>
  </w:num>
  <w:num w:numId="60">
    <w:abstractNumId w:val="31"/>
  </w:num>
  <w:num w:numId="61">
    <w:abstractNumId w:val="78"/>
  </w:num>
  <w:num w:numId="62">
    <w:abstractNumId w:val="79"/>
  </w:num>
  <w:num w:numId="63">
    <w:abstractNumId w:val="28"/>
  </w:num>
  <w:num w:numId="64">
    <w:abstractNumId w:val="57"/>
  </w:num>
  <w:num w:numId="65">
    <w:abstractNumId w:val="91"/>
  </w:num>
  <w:num w:numId="66">
    <w:abstractNumId w:val="10"/>
  </w:num>
  <w:num w:numId="67">
    <w:abstractNumId w:val="27"/>
  </w:num>
  <w:num w:numId="68">
    <w:abstractNumId w:val="5"/>
  </w:num>
  <w:num w:numId="69">
    <w:abstractNumId w:val="23"/>
  </w:num>
  <w:num w:numId="70">
    <w:abstractNumId w:val="72"/>
  </w:num>
  <w:num w:numId="71">
    <w:abstractNumId w:val="17"/>
  </w:num>
  <w:num w:numId="72">
    <w:abstractNumId w:val="16"/>
  </w:num>
  <w:num w:numId="73">
    <w:abstractNumId w:val="30"/>
  </w:num>
  <w:num w:numId="74">
    <w:abstractNumId w:val="11"/>
  </w:num>
  <w:num w:numId="75">
    <w:abstractNumId w:val="76"/>
    <w:lvlOverride w:ilvl="0">
      <w:startOverride w:val="1"/>
    </w:lvlOverride>
  </w:num>
  <w:num w:numId="76">
    <w:abstractNumId w:val="21"/>
  </w:num>
  <w:num w:numId="77">
    <w:abstractNumId w:val="20"/>
  </w:num>
  <w:num w:numId="78">
    <w:abstractNumId w:val="35"/>
  </w:num>
  <w:num w:numId="79">
    <w:abstractNumId w:val="37"/>
  </w:num>
  <w:num w:numId="80">
    <w:abstractNumId w:val="76"/>
    <w:lvlOverride w:ilvl="0">
      <w:startOverride w:val="1"/>
    </w:lvlOverride>
  </w:num>
  <w:num w:numId="81">
    <w:abstractNumId w:val="76"/>
    <w:lvlOverride w:ilvl="0">
      <w:startOverride w:val="1"/>
    </w:lvlOverride>
  </w:num>
  <w:num w:numId="82">
    <w:abstractNumId w:val="40"/>
  </w:num>
  <w:num w:numId="83">
    <w:abstractNumId w:val="43"/>
  </w:num>
  <w:num w:numId="84">
    <w:abstractNumId w:val="7"/>
  </w:num>
  <w:num w:numId="85">
    <w:abstractNumId w:val="18"/>
  </w:num>
  <w:num w:numId="86">
    <w:abstractNumId w:val="26"/>
  </w:num>
  <w:num w:numId="87">
    <w:abstractNumId w:val="80"/>
  </w:num>
  <w:num w:numId="88">
    <w:abstractNumId w:val="68"/>
  </w:num>
  <w:num w:numId="89">
    <w:abstractNumId w:val="61"/>
  </w:num>
  <w:num w:numId="90">
    <w:abstractNumId w:val="49"/>
  </w:num>
  <w:num w:numId="91">
    <w:abstractNumId w:val="34"/>
  </w:num>
  <w:num w:numId="92">
    <w:abstractNumId w:val="29"/>
  </w:num>
  <w:num w:numId="93">
    <w:abstractNumId w:val="76"/>
    <w:lvlOverride w:ilvl="0">
      <w:startOverride w:val="1"/>
    </w:lvlOverride>
  </w:num>
  <w:num w:numId="94">
    <w:abstractNumId w:val="56"/>
  </w:num>
  <w:num w:numId="95">
    <w:abstractNumId w:val="64"/>
  </w:num>
  <w:num w:numId="96">
    <w:abstractNumId w:val="50"/>
  </w:num>
  <w:num w:numId="9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2"/>
    <w:lvlOverride w:ilvl="0">
      <w:startOverride w:val="1"/>
    </w:lvlOverride>
  </w:num>
  <w:num w:numId="100">
    <w:abstractNumId w:val="72"/>
    <w:lvlOverride w:ilvl="0">
      <w:startOverride w:val="1"/>
    </w:lvlOverride>
  </w:num>
  <w:num w:numId="101">
    <w:abstractNumId w:val="72"/>
    <w:lvlOverride w:ilvl="0">
      <w:startOverride w:val="1"/>
    </w:lvlOverride>
  </w:num>
  <w:num w:numId="102">
    <w:abstractNumId w:val="75"/>
  </w:num>
  <w:num w:numId="103">
    <w:abstractNumId w:val="92"/>
    <w:lvlOverride w:ilvl="0">
      <w:startOverride w:val="5"/>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drawingGridHorizontalSpacing w:val="120"/>
  <w:displayHorizontalDrawingGridEvery w:val="2"/>
  <w:characterSpacingControl w:val="doNotCompress"/>
  <w:hdrShapeDefaults>
    <o:shapedefaults v:ext="edit" spidmax="2128">
      <o:colormenu v:ext="edit" fillcolor="none [2404]"/>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72B"/>
    <w:rsid w:val="00000A5F"/>
    <w:rsid w:val="00010390"/>
    <w:rsid w:val="000134DC"/>
    <w:rsid w:val="00015B01"/>
    <w:rsid w:val="0001739C"/>
    <w:rsid w:val="000210FB"/>
    <w:rsid w:val="00021571"/>
    <w:rsid w:val="00024080"/>
    <w:rsid w:val="00024F88"/>
    <w:rsid w:val="000266CA"/>
    <w:rsid w:val="00031030"/>
    <w:rsid w:val="000316AA"/>
    <w:rsid w:val="00031DFC"/>
    <w:rsid w:val="00032FD7"/>
    <w:rsid w:val="00033DAB"/>
    <w:rsid w:val="00034817"/>
    <w:rsid w:val="00036D6D"/>
    <w:rsid w:val="00037933"/>
    <w:rsid w:val="00040075"/>
    <w:rsid w:val="00041C4F"/>
    <w:rsid w:val="00041DD5"/>
    <w:rsid w:val="000441D6"/>
    <w:rsid w:val="00045419"/>
    <w:rsid w:val="00045B22"/>
    <w:rsid w:val="00047A6A"/>
    <w:rsid w:val="00050C01"/>
    <w:rsid w:val="00051423"/>
    <w:rsid w:val="00052CDC"/>
    <w:rsid w:val="00054C6A"/>
    <w:rsid w:val="00063136"/>
    <w:rsid w:val="000644DE"/>
    <w:rsid w:val="00067318"/>
    <w:rsid w:val="00067429"/>
    <w:rsid w:val="000804BD"/>
    <w:rsid w:val="00081941"/>
    <w:rsid w:val="0009051E"/>
    <w:rsid w:val="00091106"/>
    <w:rsid w:val="00092EEA"/>
    <w:rsid w:val="0009497F"/>
    <w:rsid w:val="00094D6A"/>
    <w:rsid w:val="00095970"/>
    <w:rsid w:val="000A0705"/>
    <w:rsid w:val="000A13C7"/>
    <w:rsid w:val="000A167B"/>
    <w:rsid w:val="000A3332"/>
    <w:rsid w:val="000A3549"/>
    <w:rsid w:val="000C78BC"/>
    <w:rsid w:val="000D0F60"/>
    <w:rsid w:val="000D1F24"/>
    <w:rsid w:val="000D256E"/>
    <w:rsid w:val="000D2837"/>
    <w:rsid w:val="000D3F1E"/>
    <w:rsid w:val="000E65B8"/>
    <w:rsid w:val="000F292D"/>
    <w:rsid w:val="000F48DD"/>
    <w:rsid w:val="000F7875"/>
    <w:rsid w:val="00102074"/>
    <w:rsid w:val="00103B91"/>
    <w:rsid w:val="001117A3"/>
    <w:rsid w:val="00115FCD"/>
    <w:rsid w:val="001170C9"/>
    <w:rsid w:val="00117FEB"/>
    <w:rsid w:val="001243C9"/>
    <w:rsid w:val="00124963"/>
    <w:rsid w:val="00131D6D"/>
    <w:rsid w:val="0013340C"/>
    <w:rsid w:val="001339B9"/>
    <w:rsid w:val="00136660"/>
    <w:rsid w:val="0013676E"/>
    <w:rsid w:val="00137A8C"/>
    <w:rsid w:val="001402AB"/>
    <w:rsid w:val="00142C90"/>
    <w:rsid w:val="00146089"/>
    <w:rsid w:val="00146875"/>
    <w:rsid w:val="001518F1"/>
    <w:rsid w:val="00154C68"/>
    <w:rsid w:val="001634DA"/>
    <w:rsid w:val="00163B51"/>
    <w:rsid w:val="00163F53"/>
    <w:rsid w:val="001674A7"/>
    <w:rsid w:val="00167C24"/>
    <w:rsid w:val="001748AF"/>
    <w:rsid w:val="00175DCF"/>
    <w:rsid w:val="00184667"/>
    <w:rsid w:val="00185F53"/>
    <w:rsid w:val="0019191D"/>
    <w:rsid w:val="00193449"/>
    <w:rsid w:val="00193551"/>
    <w:rsid w:val="00194718"/>
    <w:rsid w:val="00195C3A"/>
    <w:rsid w:val="00196B5D"/>
    <w:rsid w:val="001A073B"/>
    <w:rsid w:val="001A2DAD"/>
    <w:rsid w:val="001A6F61"/>
    <w:rsid w:val="001B4FC6"/>
    <w:rsid w:val="001B6408"/>
    <w:rsid w:val="001B6BA3"/>
    <w:rsid w:val="001C1E75"/>
    <w:rsid w:val="001D0146"/>
    <w:rsid w:val="001D0CD3"/>
    <w:rsid w:val="001D203E"/>
    <w:rsid w:val="001D4555"/>
    <w:rsid w:val="001D63F6"/>
    <w:rsid w:val="001D64FF"/>
    <w:rsid w:val="001D79FE"/>
    <w:rsid w:val="001D7C58"/>
    <w:rsid w:val="001D7E9C"/>
    <w:rsid w:val="001E6441"/>
    <w:rsid w:val="001E6D78"/>
    <w:rsid w:val="001E7137"/>
    <w:rsid w:val="001E7971"/>
    <w:rsid w:val="001F6213"/>
    <w:rsid w:val="001F6D51"/>
    <w:rsid w:val="00203735"/>
    <w:rsid w:val="00203C1F"/>
    <w:rsid w:val="002048CC"/>
    <w:rsid w:val="00205DD9"/>
    <w:rsid w:val="00206456"/>
    <w:rsid w:val="0020722E"/>
    <w:rsid w:val="0021584F"/>
    <w:rsid w:val="002206A0"/>
    <w:rsid w:val="00220974"/>
    <w:rsid w:val="0022172A"/>
    <w:rsid w:val="00224145"/>
    <w:rsid w:val="00225FE3"/>
    <w:rsid w:val="002277A4"/>
    <w:rsid w:val="00234E1D"/>
    <w:rsid w:val="00235923"/>
    <w:rsid w:val="00237BA0"/>
    <w:rsid w:val="00240219"/>
    <w:rsid w:val="0024103C"/>
    <w:rsid w:val="00246A7F"/>
    <w:rsid w:val="002478D3"/>
    <w:rsid w:val="002517A7"/>
    <w:rsid w:val="002526DB"/>
    <w:rsid w:val="00253306"/>
    <w:rsid w:val="00254F21"/>
    <w:rsid w:val="00255698"/>
    <w:rsid w:val="00257BB8"/>
    <w:rsid w:val="00264E5F"/>
    <w:rsid w:val="00265E98"/>
    <w:rsid w:val="00266333"/>
    <w:rsid w:val="00275185"/>
    <w:rsid w:val="002771E2"/>
    <w:rsid w:val="00277737"/>
    <w:rsid w:val="00280475"/>
    <w:rsid w:val="00284C89"/>
    <w:rsid w:val="0029012A"/>
    <w:rsid w:val="002943C6"/>
    <w:rsid w:val="002947CB"/>
    <w:rsid w:val="0029780E"/>
    <w:rsid w:val="002A18DF"/>
    <w:rsid w:val="002A628B"/>
    <w:rsid w:val="002B296F"/>
    <w:rsid w:val="002C381E"/>
    <w:rsid w:val="002C692E"/>
    <w:rsid w:val="002C6D03"/>
    <w:rsid w:val="002D0837"/>
    <w:rsid w:val="002D76BE"/>
    <w:rsid w:val="002E18B6"/>
    <w:rsid w:val="002E2C2A"/>
    <w:rsid w:val="002E5C2F"/>
    <w:rsid w:val="002E6F5A"/>
    <w:rsid w:val="002F382B"/>
    <w:rsid w:val="002F3C5B"/>
    <w:rsid w:val="002F61DA"/>
    <w:rsid w:val="00302F54"/>
    <w:rsid w:val="003036AC"/>
    <w:rsid w:val="00303CEE"/>
    <w:rsid w:val="00312D0A"/>
    <w:rsid w:val="003135A9"/>
    <w:rsid w:val="00314A28"/>
    <w:rsid w:val="00317DF7"/>
    <w:rsid w:val="00322403"/>
    <w:rsid w:val="00324287"/>
    <w:rsid w:val="00327FF9"/>
    <w:rsid w:val="00331EB5"/>
    <w:rsid w:val="0033474F"/>
    <w:rsid w:val="00336497"/>
    <w:rsid w:val="00337355"/>
    <w:rsid w:val="003430B4"/>
    <w:rsid w:val="003444E0"/>
    <w:rsid w:val="00351055"/>
    <w:rsid w:val="00351826"/>
    <w:rsid w:val="0035334E"/>
    <w:rsid w:val="003550CE"/>
    <w:rsid w:val="003602D5"/>
    <w:rsid w:val="003621C8"/>
    <w:rsid w:val="00366343"/>
    <w:rsid w:val="00370A1C"/>
    <w:rsid w:val="00370C87"/>
    <w:rsid w:val="00371113"/>
    <w:rsid w:val="0037403F"/>
    <w:rsid w:val="00376B6E"/>
    <w:rsid w:val="00381E4D"/>
    <w:rsid w:val="00383F5D"/>
    <w:rsid w:val="003906CC"/>
    <w:rsid w:val="00392A2D"/>
    <w:rsid w:val="003932A5"/>
    <w:rsid w:val="003A2F52"/>
    <w:rsid w:val="003A44AB"/>
    <w:rsid w:val="003A7053"/>
    <w:rsid w:val="003B0C1D"/>
    <w:rsid w:val="003B1453"/>
    <w:rsid w:val="003B17EC"/>
    <w:rsid w:val="003B5ACD"/>
    <w:rsid w:val="003B731B"/>
    <w:rsid w:val="003C1925"/>
    <w:rsid w:val="003C24CF"/>
    <w:rsid w:val="003C2895"/>
    <w:rsid w:val="003C4AD9"/>
    <w:rsid w:val="003D021F"/>
    <w:rsid w:val="003D5130"/>
    <w:rsid w:val="003E1396"/>
    <w:rsid w:val="003E5852"/>
    <w:rsid w:val="003E58D4"/>
    <w:rsid w:val="003F0F5A"/>
    <w:rsid w:val="003F1805"/>
    <w:rsid w:val="003F22D1"/>
    <w:rsid w:val="003F39EA"/>
    <w:rsid w:val="003F3C6E"/>
    <w:rsid w:val="003F3E74"/>
    <w:rsid w:val="003F72C2"/>
    <w:rsid w:val="003F7F35"/>
    <w:rsid w:val="00401840"/>
    <w:rsid w:val="0040367C"/>
    <w:rsid w:val="00404324"/>
    <w:rsid w:val="00404A5C"/>
    <w:rsid w:val="00405D33"/>
    <w:rsid w:val="00405D46"/>
    <w:rsid w:val="004067F7"/>
    <w:rsid w:val="00416E2E"/>
    <w:rsid w:val="004234B6"/>
    <w:rsid w:val="0042397B"/>
    <w:rsid w:val="004324FA"/>
    <w:rsid w:val="00433F74"/>
    <w:rsid w:val="00434E61"/>
    <w:rsid w:val="00437F35"/>
    <w:rsid w:val="00441906"/>
    <w:rsid w:val="00442BFF"/>
    <w:rsid w:val="0044326F"/>
    <w:rsid w:val="004462D2"/>
    <w:rsid w:val="004616E5"/>
    <w:rsid w:val="00461AE6"/>
    <w:rsid w:val="004623BD"/>
    <w:rsid w:val="00462675"/>
    <w:rsid w:val="00462B29"/>
    <w:rsid w:val="00463126"/>
    <w:rsid w:val="00463F68"/>
    <w:rsid w:val="00465329"/>
    <w:rsid w:val="00467CEA"/>
    <w:rsid w:val="004727B4"/>
    <w:rsid w:val="0047414C"/>
    <w:rsid w:val="00476958"/>
    <w:rsid w:val="00480942"/>
    <w:rsid w:val="00481AAF"/>
    <w:rsid w:val="0048267D"/>
    <w:rsid w:val="00483458"/>
    <w:rsid w:val="004860FF"/>
    <w:rsid w:val="00486214"/>
    <w:rsid w:val="00486840"/>
    <w:rsid w:val="004979E4"/>
    <w:rsid w:val="004A4B2F"/>
    <w:rsid w:val="004A5EED"/>
    <w:rsid w:val="004A6076"/>
    <w:rsid w:val="004A6B83"/>
    <w:rsid w:val="004A6D04"/>
    <w:rsid w:val="004B1BA9"/>
    <w:rsid w:val="004B34A0"/>
    <w:rsid w:val="004B3B98"/>
    <w:rsid w:val="004B45F0"/>
    <w:rsid w:val="004B6285"/>
    <w:rsid w:val="004B7C15"/>
    <w:rsid w:val="004C5182"/>
    <w:rsid w:val="004D03D3"/>
    <w:rsid w:val="004D3436"/>
    <w:rsid w:val="004D4D51"/>
    <w:rsid w:val="004D6A70"/>
    <w:rsid w:val="004E27DF"/>
    <w:rsid w:val="004E6710"/>
    <w:rsid w:val="004F6B0A"/>
    <w:rsid w:val="00507A5F"/>
    <w:rsid w:val="00510733"/>
    <w:rsid w:val="0051323F"/>
    <w:rsid w:val="005138B9"/>
    <w:rsid w:val="005144D0"/>
    <w:rsid w:val="00515BC3"/>
    <w:rsid w:val="0051628D"/>
    <w:rsid w:val="0051665B"/>
    <w:rsid w:val="005219E6"/>
    <w:rsid w:val="005325CA"/>
    <w:rsid w:val="00533FDC"/>
    <w:rsid w:val="005367B5"/>
    <w:rsid w:val="00540828"/>
    <w:rsid w:val="00541254"/>
    <w:rsid w:val="00545588"/>
    <w:rsid w:val="00545EBC"/>
    <w:rsid w:val="0055288D"/>
    <w:rsid w:val="00557E6F"/>
    <w:rsid w:val="00561161"/>
    <w:rsid w:val="0056153E"/>
    <w:rsid w:val="005625E4"/>
    <w:rsid w:val="005637E5"/>
    <w:rsid w:val="005640DB"/>
    <w:rsid w:val="00564881"/>
    <w:rsid w:val="00567B53"/>
    <w:rsid w:val="00571AE2"/>
    <w:rsid w:val="00572BE5"/>
    <w:rsid w:val="00572BE8"/>
    <w:rsid w:val="00575B55"/>
    <w:rsid w:val="00577CDF"/>
    <w:rsid w:val="0058181F"/>
    <w:rsid w:val="00585F32"/>
    <w:rsid w:val="00586A0C"/>
    <w:rsid w:val="00590BC2"/>
    <w:rsid w:val="005951B1"/>
    <w:rsid w:val="005956A1"/>
    <w:rsid w:val="005A0DCD"/>
    <w:rsid w:val="005A5D0F"/>
    <w:rsid w:val="005B0481"/>
    <w:rsid w:val="005B3835"/>
    <w:rsid w:val="005B4175"/>
    <w:rsid w:val="005C0C47"/>
    <w:rsid w:val="005C2A22"/>
    <w:rsid w:val="005C3F39"/>
    <w:rsid w:val="005C4267"/>
    <w:rsid w:val="005C70D2"/>
    <w:rsid w:val="005D0080"/>
    <w:rsid w:val="005D0FB4"/>
    <w:rsid w:val="005D1516"/>
    <w:rsid w:val="005D1C46"/>
    <w:rsid w:val="005D2995"/>
    <w:rsid w:val="005D5B7A"/>
    <w:rsid w:val="005E3DE2"/>
    <w:rsid w:val="005E62D4"/>
    <w:rsid w:val="005E7812"/>
    <w:rsid w:val="005F1B7F"/>
    <w:rsid w:val="005F1B8C"/>
    <w:rsid w:val="005F5F2F"/>
    <w:rsid w:val="00603BF9"/>
    <w:rsid w:val="0060750B"/>
    <w:rsid w:val="006105DB"/>
    <w:rsid w:val="00614BED"/>
    <w:rsid w:val="00616906"/>
    <w:rsid w:val="0062349A"/>
    <w:rsid w:val="006270F9"/>
    <w:rsid w:val="00627E55"/>
    <w:rsid w:val="00630343"/>
    <w:rsid w:val="00632212"/>
    <w:rsid w:val="00636C42"/>
    <w:rsid w:val="0064658F"/>
    <w:rsid w:val="00646B89"/>
    <w:rsid w:val="00653711"/>
    <w:rsid w:val="00654DDD"/>
    <w:rsid w:val="00655119"/>
    <w:rsid w:val="00660B2B"/>
    <w:rsid w:val="006641D0"/>
    <w:rsid w:val="00665264"/>
    <w:rsid w:val="00666652"/>
    <w:rsid w:val="00674336"/>
    <w:rsid w:val="00675F7D"/>
    <w:rsid w:val="00676B6C"/>
    <w:rsid w:val="006822C6"/>
    <w:rsid w:val="006835F5"/>
    <w:rsid w:val="00683C91"/>
    <w:rsid w:val="00690A78"/>
    <w:rsid w:val="00690B2F"/>
    <w:rsid w:val="00693C35"/>
    <w:rsid w:val="006955ED"/>
    <w:rsid w:val="006977DE"/>
    <w:rsid w:val="006A2D92"/>
    <w:rsid w:val="006A4064"/>
    <w:rsid w:val="006A561A"/>
    <w:rsid w:val="006B2151"/>
    <w:rsid w:val="006B368D"/>
    <w:rsid w:val="006B38C9"/>
    <w:rsid w:val="006B3F86"/>
    <w:rsid w:val="006B5EFF"/>
    <w:rsid w:val="006C1E33"/>
    <w:rsid w:val="006C2090"/>
    <w:rsid w:val="006C522B"/>
    <w:rsid w:val="006D1D0C"/>
    <w:rsid w:val="006D2723"/>
    <w:rsid w:val="006D6E8F"/>
    <w:rsid w:val="006E1C54"/>
    <w:rsid w:val="006F0717"/>
    <w:rsid w:val="006F2947"/>
    <w:rsid w:val="006F36C6"/>
    <w:rsid w:val="006F3C2D"/>
    <w:rsid w:val="006F44E9"/>
    <w:rsid w:val="006F47E4"/>
    <w:rsid w:val="00702724"/>
    <w:rsid w:val="00704F75"/>
    <w:rsid w:val="0070634E"/>
    <w:rsid w:val="007157B0"/>
    <w:rsid w:val="00723139"/>
    <w:rsid w:val="00723AF9"/>
    <w:rsid w:val="00724440"/>
    <w:rsid w:val="007257FB"/>
    <w:rsid w:val="00725DD4"/>
    <w:rsid w:val="00737799"/>
    <w:rsid w:val="00740E1E"/>
    <w:rsid w:val="00740E4E"/>
    <w:rsid w:val="0074563D"/>
    <w:rsid w:val="007523C6"/>
    <w:rsid w:val="007540D1"/>
    <w:rsid w:val="00757CE9"/>
    <w:rsid w:val="00757D1E"/>
    <w:rsid w:val="0076018E"/>
    <w:rsid w:val="00762A9E"/>
    <w:rsid w:val="00762FD9"/>
    <w:rsid w:val="007700FC"/>
    <w:rsid w:val="00775606"/>
    <w:rsid w:val="00777E9A"/>
    <w:rsid w:val="007877B0"/>
    <w:rsid w:val="00787FD3"/>
    <w:rsid w:val="00791F90"/>
    <w:rsid w:val="00794916"/>
    <w:rsid w:val="00794B87"/>
    <w:rsid w:val="007A4D8B"/>
    <w:rsid w:val="007A56DF"/>
    <w:rsid w:val="007A5BE7"/>
    <w:rsid w:val="007A797A"/>
    <w:rsid w:val="007B51B1"/>
    <w:rsid w:val="007B74F5"/>
    <w:rsid w:val="007B7C6E"/>
    <w:rsid w:val="007C0829"/>
    <w:rsid w:val="007C3A83"/>
    <w:rsid w:val="007C4746"/>
    <w:rsid w:val="007C6EC8"/>
    <w:rsid w:val="007D067F"/>
    <w:rsid w:val="007D4877"/>
    <w:rsid w:val="007D573A"/>
    <w:rsid w:val="007D628D"/>
    <w:rsid w:val="007E0B9B"/>
    <w:rsid w:val="007E17C7"/>
    <w:rsid w:val="007E28CA"/>
    <w:rsid w:val="007E551E"/>
    <w:rsid w:val="007E5EEA"/>
    <w:rsid w:val="007F15BA"/>
    <w:rsid w:val="007F62AA"/>
    <w:rsid w:val="00800631"/>
    <w:rsid w:val="00800A35"/>
    <w:rsid w:val="00801D9C"/>
    <w:rsid w:val="008029F9"/>
    <w:rsid w:val="008125F3"/>
    <w:rsid w:val="00816C82"/>
    <w:rsid w:val="00822675"/>
    <w:rsid w:val="008232E3"/>
    <w:rsid w:val="00824CFC"/>
    <w:rsid w:val="00825F24"/>
    <w:rsid w:val="00830BD8"/>
    <w:rsid w:val="0083776E"/>
    <w:rsid w:val="008421B3"/>
    <w:rsid w:val="0084255F"/>
    <w:rsid w:val="00843EB9"/>
    <w:rsid w:val="00844408"/>
    <w:rsid w:val="008448E9"/>
    <w:rsid w:val="008478D6"/>
    <w:rsid w:val="00854662"/>
    <w:rsid w:val="0085663F"/>
    <w:rsid w:val="0086070D"/>
    <w:rsid w:val="00860C7C"/>
    <w:rsid w:val="00866CF7"/>
    <w:rsid w:val="00874F95"/>
    <w:rsid w:val="00877A96"/>
    <w:rsid w:val="00877DC0"/>
    <w:rsid w:val="0088192B"/>
    <w:rsid w:val="00881BAD"/>
    <w:rsid w:val="00882F44"/>
    <w:rsid w:val="00883FB6"/>
    <w:rsid w:val="00890421"/>
    <w:rsid w:val="0089094E"/>
    <w:rsid w:val="00894760"/>
    <w:rsid w:val="008A2811"/>
    <w:rsid w:val="008A2E9C"/>
    <w:rsid w:val="008A356B"/>
    <w:rsid w:val="008A42A5"/>
    <w:rsid w:val="008A4AE6"/>
    <w:rsid w:val="008A6E61"/>
    <w:rsid w:val="008A7560"/>
    <w:rsid w:val="008B0BB7"/>
    <w:rsid w:val="008C2F93"/>
    <w:rsid w:val="008C334B"/>
    <w:rsid w:val="008C452A"/>
    <w:rsid w:val="008D0856"/>
    <w:rsid w:val="008D0DFE"/>
    <w:rsid w:val="008D3FA9"/>
    <w:rsid w:val="008D43D9"/>
    <w:rsid w:val="008D7024"/>
    <w:rsid w:val="008D78F3"/>
    <w:rsid w:val="008E1D7D"/>
    <w:rsid w:val="008E367F"/>
    <w:rsid w:val="008E6935"/>
    <w:rsid w:val="008E6F85"/>
    <w:rsid w:val="008F22F4"/>
    <w:rsid w:val="008F27E7"/>
    <w:rsid w:val="008F323F"/>
    <w:rsid w:val="008F35B1"/>
    <w:rsid w:val="008F3B59"/>
    <w:rsid w:val="009026F0"/>
    <w:rsid w:val="0090353E"/>
    <w:rsid w:val="00903701"/>
    <w:rsid w:val="00907107"/>
    <w:rsid w:val="00907B6A"/>
    <w:rsid w:val="00907F18"/>
    <w:rsid w:val="009102D8"/>
    <w:rsid w:val="00910389"/>
    <w:rsid w:val="00910CB8"/>
    <w:rsid w:val="0092272B"/>
    <w:rsid w:val="00924933"/>
    <w:rsid w:val="00927627"/>
    <w:rsid w:val="00927ED7"/>
    <w:rsid w:val="00933944"/>
    <w:rsid w:val="00937DD1"/>
    <w:rsid w:val="0094281A"/>
    <w:rsid w:val="0094530B"/>
    <w:rsid w:val="00945535"/>
    <w:rsid w:val="0094659A"/>
    <w:rsid w:val="009579BB"/>
    <w:rsid w:val="009652D9"/>
    <w:rsid w:val="00967083"/>
    <w:rsid w:val="0097078F"/>
    <w:rsid w:val="00971F0D"/>
    <w:rsid w:val="00977B50"/>
    <w:rsid w:val="009844C8"/>
    <w:rsid w:val="00990379"/>
    <w:rsid w:val="00991171"/>
    <w:rsid w:val="00991282"/>
    <w:rsid w:val="009915B3"/>
    <w:rsid w:val="009934F4"/>
    <w:rsid w:val="009A2A75"/>
    <w:rsid w:val="009A3F2B"/>
    <w:rsid w:val="009A5A16"/>
    <w:rsid w:val="009B1B45"/>
    <w:rsid w:val="009B3ABA"/>
    <w:rsid w:val="009B44FE"/>
    <w:rsid w:val="009C0FA6"/>
    <w:rsid w:val="009C1278"/>
    <w:rsid w:val="009C1500"/>
    <w:rsid w:val="009C1919"/>
    <w:rsid w:val="009C297A"/>
    <w:rsid w:val="009C5639"/>
    <w:rsid w:val="009C609A"/>
    <w:rsid w:val="009C7C72"/>
    <w:rsid w:val="009D2FBD"/>
    <w:rsid w:val="009D3BD5"/>
    <w:rsid w:val="009D4FB1"/>
    <w:rsid w:val="009D7323"/>
    <w:rsid w:val="009D7739"/>
    <w:rsid w:val="009E06CB"/>
    <w:rsid w:val="009E12AC"/>
    <w:rsid w:val="009E3ABF"/>
    <w:rsid w:val="009E623C"/>
    <w:rsid w:val="009F03C9"/>
    <w:rsid w:val="009F294F"/>
    <w:rsid w:val="009F2951"/>
    <w:rsid w:val="009F2B23"/>
    <w:rsid w:val="00A001DE"/>
    <w:rsid w:val="00A030B1"/>
    <w:rsid w:val="00A03A23"/>
    <w:rsid w:val="00A045AA"/>
    <w:rsid w:val="00A116C8"/>
    <w:rsid w:val="00A12AB9"/>
    <w:rsid w:val="00A1596E"/>
    <w:rsid w:val="00A21D42"/>
    <w:rsid w:val="00A2223D"/>
    <w:rsid w:val="00A22895"/>
    <w:rsid w:val="00A23D60"/>
    <w:rsid w:val="00A24B78"/>
    <w:rsid w:val="00A30473"/>
    <w:rsid w:val="00A313FD"/>
    <w:rsid w:val="00A372DF"/>
    <w:rsid w:val="00A45B27"/>
    <w:rsid w:val="00A56054"/>
    <w:rsid w:val="00A6228C"/>
    <w:rsid w:val="00A62EED"/>
    <w:rsid w:val="00A65F79"/>
    <w:rsid w:val="00A677DF"/>
    <w:rsid w:val="00A70803"/>
    <w:rsid w:val="00A853C1"/>
    <w:rsid w:val="00A859E9"/>
    <w:rsid w:val="00A92BF0"/>
    <w:rsid w:val="00A94503"/>
    <w:rsid w:val="00A94D90"/>
    <w:rsid w:val="00A9704F"/>
    <w:rsid w:val="00AA24B9"/>
    <w:rsid w:val="00AA490A"/>
    <w:rsid w:val="00AA49A6"/>
    <w:rsid w:val="00AA540A"/>
    <w:rsid w:val="00AA5755"/>
    <w:rsid w:val="00AA75C6"/>
    <w:rsid w:val="00AB0A4F"/>
    <w:rsid w:val="00AB2FF5"/>
    <w:rsid w:val="00AC1002"/>
    <w:rsid w:val="00AC16E4"/>
    <w:rsid w:val="00AC1C02"/>
    <w:rsid w:val="00AC21CC"/>
    <w:rsid w:val="00AC22FE"/>
    <w:rsid w:val="00AC4F4A"/>
    <w:rsid w:val="00AD0C79"/>
    <w:rsid w:val="00AD241C"/>
    <w:rsid w:val="00AD344B"/>
    <w:rsid w:val="00AD4FEB"/>
    <w:rsid w:val="00AD678F"/>
    <w:rsid w:val="00AD6C53"/>
    <w:rsid w:val="00AD7A3A"/>
    <w:rsid w:val="00AE118A"/>
    <w:rsid w:val="00AF0F55"/>
    <w:rsid w:val="00AF2820"/>
    <w:rsid w:val="00AF7B9C"/>
    <w:rsid w:val="00B01440"/>
    <w:rsid w:val="00B049FB"/>
    <w:rsid w:val="00B05B66"/>
    <w:rsid w:val="00B13105"/>
    <w:rsid w:val="00B14B91"/>
    <w:rsid w:val="00B15BC6"/>
    <w:rsid w:val="00B203D7"/>
    <w:rsid w:val="00B210A9"/>
    <w:rsid w:val="00B246B5"/>
    <w:rsid w:val="00B30416"/>
    <w:rsid w:val="00B31C65"/>
    <w:rsid w:val="00B36D27"/>
    <w:rsid w:val="00B440B8"/>
    <w:rsid w:val="00B44B6D"/>
    <w:rsid w:val="00B45258"/>
    <w:rsid w:val="00B45D9F"/>
    <w:rsid w:val="00B55C55"/>
    <w:rsid w:val="00B57DFB"/>
    <w:rsid w:val="00B610FE"/>
    <w:rsid w:val="00B62B25"/>
    <w:rsid w:val="00B71236"/>
    <w:rsid w:val="00B73012"/>
    <w:rsid w:val="00B73B4F"/>
    <w:rsid w:val="00B763C6"/>
    <w:rsid w:val="00B765D4"/>
    <w:rsid w:val="00B815DD"/>
    <w:rsid w:val="00B82EE0"/>
    <w:rsid w:val="00B832D2"/>
    <w:rsid w:val="00B83A0B"/>
    <w:rsid w:val="00B83E18"/>
    <w:rsid w:val="00B8626B"/>
    <w:rsid w:val="00B938C1"/>
    <w:rsid w:val="00B94668"/>
    <w:rsid w:val="00B95840"/>
    <w:rsid w:val="00B97D4C"/>
    <w:rsid w:val="00BA2B4E"/>
    <w:rsid w:val="00BA32C9"/>
    <w:rsid w:val="00BA3A12"/>
    <w:rsid w:val="00BA3A16"/>
    <w:rsid w:val="00BA4C17"/>
    <w:rsid w:val="00BA5539"/>
    <w:rsid w:val="00BA6F10"/>
    <w:rsid w:val="00BA6F6E"/>
    <w:rsid w:val="00BB0447"/>
    <w:rsid w:val="00BB0D9A"/>
    <w:rsid w:val="00BB0F69"/>
    <w:rsid w:val="00BB2880"/>
    <w:rsid w:val="00BB3AF0"/>
    <w:rsid w:val="00BB4A6E"/>
    <w:rsid w:val="00BB5F32"/>
    <w:rsid w:val="00BC0D72"/>
    <w:rsid w:val="00BC37C5"/>
    <w:rsid w:val="00BC4C21"/>
    <w:rsid w:val="00BD18F5"/>
    <w:rsid w:val="00BD64F9"/>
    <w:rsid w:val="00BD7660"/>
    <w:rsid w:val="00BE068B"/>
    <w:rsid w:val="00BE4802"/>
    <w:rsid w:val="00BE499E"/>
    <w:rsid w:val="00BE4B30"/>
    <w:rsid w:val="00BF761E"/>
    <w:rsid w:val="00C012A8"/>
    <w:rsid w:val="00C02F2A"/>
    <w:rsid w:val="00C03220"/>
    <w:rsid w:val="00C03956"/>
    <w:rsid w:val="00C061D1"/>
    <w:rsid w:val="00C07B2A"/>
    <w:rsid w:val="00C178EE"/>
    <w:rsid w:val="00C22029"/>
    <w:rsid w:val="00C22CBA"/>
    <w:rsid w:val="00C241A8"/>
    <w:rsid w:val="00C2518E"/>
    <w:rsid w:val="00C26238"/>
    <w:rsid w:val="00C26483"/>
    <w:rsid w:val="00C30ED1"/>
    <w:rsid w:val="00C31239"/>
    <w:rsid w:val="00C32541"/>
    <w:rsid w:val="00C362D1"/>
    <w:rsid w:val="00C368EB"/>
    <w:rsid w:val="00C41C93"/>
    <w:rsid w:val="00C44646"/>
    <w:rsid w:val="00C450C4"/>
    <w:rsid w:val="00C5192E"/>
    <w:rsid w:val="00C51B37"/>
    <w:rsid w:val="00C51C23"/>
    <w:rsid w:val="00C55288"/>
    <w:rsid w:val="00C570C4"/>
    <w:rsid w:val="00C605DC"/>
    <w:rsid w:val="00C65F9B"/>
    <w:rsid w:val="00C66108"/>
    <w:rsid w:val="00C6709C"/>
    <w:rsid w:val="00C7019E"/>
    <w:rsid w:val="00C72D5C"/>
    <w:rsid w:val="00C7649B"/>
    <w:rsid w:val="00C76AB8"/>
    <w:rsid w:val="00C77C55"/>
    <w:rsid w:val="00C87BCA"/>
    <w:rsid w:val="00C90796"/>
    <w:rsid w:val="00C92747"/>
    <w:rsid w:val="00C96984"/>
    <w:rsid w:val="00C96A61"/>
    <w:rsid w:val="00C97B2D"/>
    <w:rsid w:val="00CA0230"/>
    <w:rsid w:val="00CA0EC7"/>
    <w:rsid w:val="00CA2794"/>
    <w:rsid w:val="00CA2F3B"/>
    <w:rsid w:val="00CA2FFA"/>
    <w:rsid w:val="00CA5E49"/>
    <w:rsid w:val="00CB21F0"/>
    <w:rsid w:val="00CB47E9"/>
    <w:rsid w:val="00CB5BF1"/>
    <w:rsid w:val="00CB7CDB"/>
    <w:rsid w:val="00CC0400"/>
    <w:rsid w:val="00CC2551"/>
    <w:rsid w:val="00CC4E53"/>
    <w:rsid w:val="00CD0307"/>
    <w:rsid w:val="00CD2B0E"/>
    <w:rsid w:val="00CD4A58"/>
    <w:rsid w:val="00CD4E71"/>
    <w:rsid w:val="00CD605F"/>
    <w:rsid w:val="00CD6867"/>
    <w:rsid w:val="00CE0E6D"/>
    <w:rsid w:val="00CE2EAF"/>
    <w:rsid w:val="00CE2F40"/>
    <w:rsid w:val="00CE351D"/>
    <w:rsid w:val="00CE6745"/>
    <w:rsid w:val="00CF0C94"/>
    <w:rsid w:val="00CF1074"/>
    <w:rsid w:val="00CF28AF"/>
    <w:rsid w:val="00CF3E39"/>
    <w:rsid w:val="00CF554C"/>
    <w:rsid w:val="00CF7AD6"/>
    <w:rsid w:val="00D00E4E"/>
    <w:rsid w:val="00D011B6"/>
    <w:rsid w:val="00D0182A"/>
    <w:rsid w:val="00D0288F"/>
    <w:rsid w:val="00D02D21"/>
    <w:rsid w:val="00D03465"/>
    <w:rsid w:val="00D06FE8"/>
    <w:rsid w:val="00D07090"/>
    <w:rsid w:val="00D11525"/>
    <w:rsid w:val="00D11A82"/>
    <w:rsid w:val="00D12ABD"/>
    <w:rsid w:val="00D139C3"/>
    <w:rsid w:val="00D14A9F"/>
    <w:rsid w:val="00D14C32"/>
    <w:rsid w:val="00D1704D"/>
    <w:rsid w:val="00D258DA"/>
    <w:rsid w:val="00D306AC"/>
    <w:rsid w:val="00D31AF8"/>
    <w:rsid w:val="00D33621"/>
    <w:rsid w:val="00D3375F"/>
    <w:rsid w:val="00D34688"/>
    <w:rsid w:val="00D36FE4"/>
    <w:rsid w:val="00D45288"/>
    <w:rsid w:val="00D46951"/>
    <w:rsid w:val="00D47840"/>
    <w:rsid w:val="00D514F1"/>
    <w:rsid w:val="00D535EE"/>
    <w:rsid w:val="00D554D7"/>
    <w:rsid w:val="00D56B46"/>
    <w:rsid w:val="00D60BEC"/>
    <w:rsid w:val="00D6260C"/>
    <w:rsid w:val="00D70D98"/>
    <w:rsid w:val="00D73A7A"/>
    <w:rsid w:val="00D7500C"/>
    <w:rsid w:val="00D828B6"/>
    <w:rsid w:val="00D83647"/>
    <w:rsid w:val="00D84273"/>
    <w:rsid w:val="00D84940"/>
    <w:rsid w:val="00D95EB2"/>
    <w:rsid w:val="00D96B36"/>
    <w:rsid w:val="00D975EE"/>
    <w:rsid w:val="00DA02E1"/>
    <w:rsid w:val="00DA1250"/>
    <w:rsid w:val="00DA29A3"/>
    <w:rsid w:val="00DA4BF9"/>
    <w:rsid w:val="00DA4DBB"/>
    <w:rsid w:val="00DA53AE"/>
    <w:rsid w:val="00DA55EE"/>
    <w:rsid w:val="00DA71C9"/>
    <w:rsid w:val="00DB3E13"/>
    <w:rsid w:val="00DB4E3E"/>
    <w:rsid w:val="00DB77AD"/>
    <w:rsid w:val="00DC2C27"/>
    <w:rsid w:val="00DC3E23"/>
    <w:rsid w:val="00DC4438"/>
    <w:rsid w:val="00DD5626"/>
    <w:rsid w:val="00DD7C7F"/>
    <w:rsid w:val="00DE0040"/>
    <w:rsid w:val="00DE1F4B"/>
    <w:rsid w:val="00DE386A"/>
    <w:rsid w:val="00DF2646"/>
    <w:rsid w:val="00DF35C8"/>
    <w:rsid w:val="00DF6F29"/>
    <w:rsid w:val="00E01AA1"/>
    <w:rsid w:val="00E01B34"/>
    <w:rsid w:val="00E03B3E"/>
    <w:rsid w:val="00E133F0"/>
    <w:rsid w:val="00E1358B"/>
    <w:rsid w:val="00E166A2"/>
    <w:rsid w:val="00E16EFB"/>
    <w:rsid w:val="00E228C2"/>
    <w:rsid w:val="00E22A13"/>
    <w:rsid w:val="00E23DD5"/>
    <w:rsid w:val="00E33162"/>
    <w:rsid w:val="00E3467A"/>
    <w:rsid w:val="00E34A6E"/>
    <w:rsid w:val="00E373C1"/>
    <w:rsid w:val="00E426E6"/>
    <w:rsid w:val="00E461DF"/>
    <w:rsid w:val="00E5111C"/>
    <w:rsid w:val="00E5193E"/>
    <w:rsid w:val="00E52D0B"/>
    <w:rsid w:val="00E61287"/>
    <w:rsid w:val="00E61325"/>
    <w:rsid w:val="00E643E5"/>
    <w:rsid w:val="00E64EBC"/>
    <w:rsid w:val="00E71688"/>
    <w:rsid w:val="00E71A44"/>
    <w:rsid w:val="00E71A50"/>
    <w:rsid w:val="00E7679E"/>
    <w:rsid w:val="00E824F4"/>
    <w:rsid w:val="00E86F88"/>
    <w:rsid w:val="00E961C6"/>
    <w:rsid w:val="00EA7B52"/>
    <w:rsid w:val="00EA7C3E"/>
    <w:rsid w:val="00EA7E25"/>
    <w:rsid w:val="00EB10E3"/>
    <w:rsid w:val="00EB287C"/>
    <w:rsid w:val="00EB75A9"/>
    <w:rsid w:val="00EC1CDB"/>
    <w:rsid w:val="00EC2609"/>
    <w:rsid w:val="00EC67AD"/>
    <w:rsid w:val="00EC7381"/>
    <w:rsid w:val="00EC775C"/>
    <w:rsid w:val="00EE2951"/>
    <w:rsid w:val="00EE2C01"/>
    <w:rsid w:val="00EE3859"/>
    <w:rsid w:val="00EE62F4"/>
    <w:rsid w:val="00EE6886"/>
    <w:rsid w:val="00EE74E4"/>
    <w:rsid w:val="00EE7B02"/>
    <w:rsid w:val="00EF03E9"/>
    <w:rsid w:val="00EF06C4"/>
    <w:rsid w:val="00EF3DBC"/>
    <w:rsid w:val="00EF7751"/>
    <w:rsid w:val="00F007E1"/>
    <w:rsid w:val="00F07848"/>
    <w:rsid w:val="00F10F84"/>
    <w:rsid w:val="00F135EC"/>
    <w:rsid w:val="00F13A31"/>
    <w:rsid w:val="00F14EDF"/>
    <w:rsid w:val="00F15BD3"/>
    <w:rsid w:val="00F23A43"/>
    <w:rsid w:val="00F23D85"/>
    <w:rsid w:val="00F245E9"/>
    <w:rsid w:val="00F25330"/>
    <w:rsid w:val="00F269AF"/>
    <w:rsid w:val="00F30181"/>
    <w:rsid w:val="00F30C47"/>
    <w:rsid w:val="00F379A5"/>
    <w:rsid w:val="00F4105A"/>
    <w:rsid w:val="00F41D73"/>
    <w:rsid w:val="00F52968"/>
    <w:rsid w:val="00F55BED"/>
    <w:rsid w:val="00F55D25"/>
    <w:rsid w:val="00F63F7E"/>
    <w:rsid w:val="00F65A76"/>
    <w:rsid w:val="00F65B60"/>
    <w:rsid w:val="00F70AA1"/>
    <w:rsid w:val="00F73192"/>
    <w:rsid w:val="00F74126"/>
    <w:rsid w:val="00F74BB0"/>
    <w:rsid w:val="00F74FF3"/>
    <w:rsid w:val="00F755F2"/>
    <w:rsid w:val="00F7562D"/>
    <w:rsid w:val="00F803C8"/>
    <w:rsid w:val="00F8404D"/>
    <w:rsid w:val="00F84154"/>
    <w:rsid w:val="00F876A9"/>
    <w:rsid w:val="00F8771E"/>
    <w:rsid w:val="00F91419"/>
    <w:rsid w:val="00F93458"/>
    <w:rsid w:val="00F93DEC"/>
    <w:rsid w:val="00F94461"/>
    <w:rsid w:val="00F95FDD"/>
    <w:rsid w:val="00F96671"/>
    <w:rsid w:val="00F979CE"/>
    <w:rsid w:val="00F97FE9"/>
    <w:rsid w:val="00FA01C6"/>
    <w:rsid w:val="00FA2CF6"/>
    <w:rsid w:val="00FA517E"/>
    <w:rsid w:val="00FB4A77"/>
    <w:rsid w:val="00FB5EAF"/>
    <w:rsid w:val="00FB7091"/>
    <w:rsid w:val="00FC039A"/>
    <w:rsid w:val="00FC4CF9"/>
    <w:rsid w:val="00FD0CF4"/>
    <w:rsid w:val="00FD3FBA"/>
    <w:rsid w:val="00FD5070"/>
    <w:rsid w:val="00FD6048"/>
    <w:rsid w:val="00FD60A3"/>
    <w:rsid w:val="00FD6E09"/>
    <w:rsid w:val="00FD7238"/>
    <w:rsid w:val="00FE42EF"/>
    <w:rsid w:val="00FE4EFC"/>
    <w:rsid w:val="00FE646E"/>
    <w:rsid w:val="00FF045C"/>
    <w:rsid w:val="00FF16F1"/>
    <w:rsid w:val="00FF195E"/>
    <w:rsid w:val="00FF4425"/>
    <w:rsid w:val="00FF7F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28">
      <o:colormenu v:ext="edit" fillcolor="none [2404]"/>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pPr>
        <w:spacing w:before="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w:uiPriority="0" w:qFormat="1"/>
    <w:lsdException w:name="List Number" w:uiPriority="0"/>
    <w:lsdException w:name="List Bullet 2" w:uiPriority="0"/>
    <w:lsdException w:name="List Bullet 4" w:uiPriority="0"/>
    <w:lsdException w:name="List Number 4" w:uiPriority="0"/>
    <w:lsdException w:name="Title" w:semiHidden="0" w:uiPriority="10" w:unhideWhenUsed="0"/>
    <w:lsdException w:name="Default Paragraph Font" w:uiPriority="1"/>
    <w:lsdException w:name="List Continue" w:uiPriority="0" w:qFormat="1"/>
    <w:lsdException w:name="List Continue 2" w:uiPriority="0" w:qFormat="1"/>
    <w:lsdException w:name="Subtitle" w:semiHidden="0" w:uiPriority="11" w:unhideWhenUsed="0"/>
    <w:lsdException w:name="Body Text Indent 2" w:uiPriority="0"/>
    <w:lsdException w:name="Strong" w:semiHidden="0" w:uiPriority="0" w:unhideWhenUsed="0" w:qFormat="1"/>
    <w:lsdException w:name="Emphasis" w:semiHidden="0" w:uiPriority="20" w:unhideWhenUsed="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FF16F1"/>
    <w:pPr>
      <w:spacing w:before="120"/>
    </w:pPr>
    <w:rPr>
      <w:rFonts w:ascii="Times New Roman" w:hAnsi="Times New Roman"/>
      <w:sz w:val="24"/>
      <w:szCs w:val="22"/>
      <w:lang w:eastAsia="en-US"/>
    </w:rPr>
  </w:style>
  <w:style w:type="paragraph" w:styleId="Nagwek1">
    <w:name w:val="heading 1"/>
    <w:basedOn w:val="Normalny"/>
    <w:next w:val="Poziomdrugi"/>
    <w:link w:val="Nagwek1Znak"/>
    <w:qFormat/>
    <w:rsid w:val="00E03B3E"/>
    <w:pPr>
      <w:keepNext/>
      <w:keepLines/>
      <w:pageBreakBefore/>
      <w:numPr>
        <w:numId w:val="14"/>
      </w:numPr>
      <w:spacing w:before="0" w:after="600"/>
      <w:jc w:val="center"/>
      <w:outlineLvl w:val="0"/>
    </w:pPr>
    <w:rPr>
      <w:rFonts w:eastAsia="Times New Roman"/>
      <w:b/>
      <w:bCs/>
      <w:smallCaps/>
      <w:color w:val="000000"/>
      <w:sz w:val="32"/>
      <w:szCs w:val="28"/>
    </w:rPr>
  </w:style>
  <w:style w:type="paragraph" w:styleId="Nagwek2">
    <w:name w:val="heading 2"/>
    <w:basedOn w:val="Normalny"/>
    <w:next w:val="Normalny"/>
    <w:link w:val="Nagwek2Znak"/>
    <w:unhideWhenUsed/>
    <w:qFormat/>
    <w:rsid w:val="00F95FDD"/>
    <w:pPr>
      <w:keepNext/>
      <w:keepLines/>
      <w:spacing w:before="200"/>
      <w:outlineLvl w:val="1"/>
    </w:pPr>
    <w:rPr>
      <w:rFonts w:eastAsia="Times New Roman"/>
      <w:b/>
      <w:bCs/>
      <w:color w:val="000000"/>
      <w:sz w:val="26"/>
      <w:szCs w:val="26"/>
    </w:rPr>
  </w:style>
  <w:style w:type="paragraph" w:styleId="Nagwek3">
    <w:name w:val="heading 3"/>
    <w:basedOn w:val="Normalny"/>
    <w:next w:val="Normalny"/>
    <w:link w:val="Nagwek3Znak"/>
    <w:unhideWhenUsed/>
    <w:qFormat/>
    <w:rsid w:val="00336497"/>
    <w:pPr>
      <w:keepNext/>
      <w:keepLines/>
      <w:numPr>
        <w:numId w:val="15"/>
      </w:numPr>
      <w:spacing w:before="240"/>
      <w:ind w:left="283" w:hanging="113"/>
      <w:outlineLvl w:val="2"/>
    </w:pPr>
    <w:rPr>
      <w:rFonts w:eastAsia="Times New Roman"/>
      <w:b/>
      <w:bCs/>
      <w:smallCaps/>
      <w:color w:val="000000"/>
      <w:sz w:val="26"/>
    </w:rPr>
  </w:style>
  <w:style w:type="paragraph" w:styleId="Nagwek4">
    <w:name w:val="heading 4"/>
    <w:basedOn w:val="Normalny"/>
    <w:next w:val="Normalny"/>
    <w:link w:val="Nagwek4Znak"/>
    <w:qFormat/>
    <w:rsid w:val="00381E4D"/>
    <w:pPr>
      <w:keepNext/>
      <w:numPr>
        <w:numId w:val="16"/>
      </w:numPr>
      <w:spacing w:after="120"/>
      <w:ind w:left="283" w:hanging="113"/>
      <w:outlineLvl w:val="3"/>
    </w:pPr>
    <w:rPr>
      <w:rFonts w:eastAsia="Times New Roman"/>
      <w:b/>
      <w:bCs/>
      <w:smallCaps/>
      <w:sz w:val="26"/>
      <w:szCs w:val="28"/>
    </w:rPr>
  </w:style>
  <w:style w:type="paragraph" w:styleId="Nagwek5">
    <w:name w:val="heading 5"/>
    <w:basedOn w:val="Normalny"/>
    <w:next w:val="Normalny"/>
    <w:link w:val="Nagwek5Znak"/>
    <w:unhideWhenUsed/>
    <w:qFormat/>
    <w:rsid w:val="001C1E75"/>
    <w:pPr>
      <w:keepNext/>
      <w:keepLines/>
      <w:numPr>
        <w:numId w:val="17"/>
      </w:numPr>
      <w:spacing w:after="120"/>
      <w:ind w:left="283" w:hanging="113"/>
      <w:outlineLvl w:val="4"/>
    </w:pPr>
    <w:rPr>
      <w:rFonts w:eastAsiaTheme="majorEastAsia" w:cstheme="majorBidi"/>
      <w:b/>
      <w:smallCaps/>
    </w:rPr>
  </w:style>
  <w:style w:type="paragraph" w:styleId="Nagwek6">
    <w:name w:val="heading 6"/>
    <w:basedOn w:val="Normalny"/>
    <w:next w:val="Normalny"/>
    <w:link w:val="Nagwek6Znak"/>
    <w:unhideWhenUsed/>
    <w:qFormat/>
    <w:rsid w:val="001E6441"/>
    <w:pPr>
      <w:keepNext/>
      <w:keepLines/>
      <w:numPr>
        <w:numId w:val="19"/>
      </w:numPr>
      <w:spacing w:before="0" w:after="120"/>
      <w:ind w:left="283" w:hanging="113"/>
      <w:outlineLvl w:val="5"/>
    </w:pPr>
    <w:rPr>
      <w:rFonts w:eastAsiaTheme="majorEastAsia" w:cstheme="majorBidi"/>
      <w:b/>
      <w:iCs/>
      <w:smallCaps/>
    </w:rPr>
  </w:style>
  <w:style w:type="paragraph" w:styleId="Nagwek7">
    <w:name w:val="heading 7"/>
    <w:basedOn w:val="Normalny"/>
    <w:next w:val="Normalny"/>
    <w:link w:val="Nagwek7Znak"/>
    <w:unhideWhenUsed/>
    <w:qFormat/>
    <w:rsid w:val="001E6441"/>
    <w:pPr>
      <w:keepNext/>
      <w:keepLines/>
      <w:numPr>
        <w:numId w:val="30"/>
      </w:numPr>
      <w:ind w:left="283" w:hanging="113"/>
      <w:outlineLvl w:val="6"/>
    </w:pPr>
    <w:rPr>
      <w:rFonts w:eastAsiaTheme="majorEastAsia" w:cstheme="majorBidi"/>
      <w:b/>
      <w:iCs/>
      <w:smallCaps/>
      <w:color w:val="404040" w:themeColor="text1" w:themeTint="BF"/>
    </w:rPr>
  </w:style>
  <w:style w:type="paragraph" w:styleId="Nagwek8">
    <w:name w:val="heading 8"/>
    <w:basedOn w:val="Normalny"/>
    <w:next w:val="Normalny"/>
    <w:link w:val="Nagwek8Znak"/>
    <w:uiPriority w:val="9"/>
    <w:unhideWhenUsed/>
    <w:qFormat/>
    <w:rsid w:val="007A4D8B"/>
    <w:pPr>
      <w:keepNext/>
      <w:keepLines/>
      <w:numPr>
        <w:numId w:val="96"/>
      </w:numPr>
      <w:ind w:left="283" w:hanging="113"/>
      <w:outlineLvl w:val="7"/>
    </w:pPr>
    <w:rPr>
      <w:rFonts w:eastAsiaTheme="majorEastAsia" w:cstheme="majorBidi"/>
      <w:b/>
      <w:smallCaps/>
      <w:szCs w:val="20"/>
    </w:rPr>
  </w:style>
  <w:style w:type="paragraph" w:styleId="Nagwek9">
    <w:name w:val="heading 9"/>
    <w:basedOn w:val="Normalny"/>
    <w:next w:val="Normalny"/>
    <w:link w:val="Nagwek9Znak"/>
    <w:uiPriority w:val="9"/>
    <w:semiHidden/>
    <w:unhideWhenUsed/>
    <w:qFormat/>
    <w:rsid w:val="008909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03B3E"/>
    <w:rPr>
      <w:rFonts w:ascii="Times New Roman" w:eastAsia="Times New Roman" w:hAnsi="Times New Roman"/>
      <w:b/>
      <w:bCs/>
      <w:smallCaps/>
      <w:color w:val="000000"/>
      <w:sz w:val="32"/>
      <w:szCs w:val="28"/>
      <w:lang w:eastAsia="en-US"/>
    </w:rPr>
  </w:style>
  <w:style w:type="character" w:customStyle="1" w:styleId="Nagwek2Znak">
    <w:name w:val="Nagłówek 2 Znak"/>
    <w:basedOn w:val="Domylnaczcionkaakapitu"/>
    <w:link w:val="Nagwek2"/>
    <w:rsid w:val="00F95FDD"/>
    <w:rPr>
      <w:rFonts w:ascii="Times New Roman" w:eastAsia="Times New Roman" w:hAnsi="Times New Roman"/>
      <w:b/>
      <w:bCs/>
      <w:color w:val="000000"/>
      <w:sz w:val="26"/>
      <w:szCs w:val="26"/>
      <w:lang w:eastAsia="en-US"/>
    </w:rPr>
  </w:style>
  <w:style w:type="character" w:customStyle="1" w:styleId="Nagwek3Znak">
    <w:name w:val="Nagłówek 3 Znak"/>
    <w:basedOn w:val="Domylnaczcionkaakapitu"/>
    <w:link w:val="Nagwek3"/>
    <w:rsid w:val="00336497"/>
    <w:rPr>
      <w:rFonts w:ascii="Times New Roman" w:eastAsia="Times New Roman" w:hAnsi="Times New Roman"/>
      <w:b/>
      <w:bCs/>
      <w:smallCaps/>
      <w:color w:val="000000"/>
      <w:sz w:val="26"/>
      <w:szCs w:val="22"/>
      <w:lang w:eastAsia="en-US"/>
    </w:rPr>
  </w:style>
  <w:style w:type="paragraph" w:styleId="Spistreci1">
    <w:name w:val="toc 1"/>
    <w:basedOn w:val="Normalny"/>
    <w:next w:val="Normalny"/>
    <w:autoRedefine/>
    <w:uiPriority w:val="39"/>
    <w:unhideWhenUsed/>
    <w:rsid w:val="00142C90"/>
    <w:pPr>
      <w:tabs>
        <w:tab w:val="left" w:pos="851"/>
        <w:tab w:val="right" w:leader="dot" w:pos="9344"/>
      </w:tabs>
      <w:spacing w:after="100"/>
    </w:pPr>
  </w:style>
  <w:style w:type="paragraph" w:styleId="Spistreci2">
    <w:name w:val="toc 2"/>
    <w:basedOn w:val="Normalny"/>
    <w:next w:val="Normalny"/>
    <w:autoRedefine/>
    <w:unhideWhenUsed/>
    <w:rsid w:val="00F95FDD"/>
    <w:pPr>
      <w:spacing w:after="100"/>
      <w:ind w:left="220"/>
    </w:pPr>
  </w:style>
  <w:style w:type="paragraph" w:styleId="Spistreci3">
    <w:name w:val="toc 3"/>
    <w:basedOn w:val="Normalny"/>
    <w:next w:val="Normalny"/>
    <w:autoRedefine/>
    <w:uiPriority w:val="39"/>
    <w:unhideWhenUsed/>
    <w:rsid w:val="00F95FDD"/>
    <w:pPr>
      <w:spacing w:after="100"/>
      <w:ind w:left="440"/>
    </w:pPr>
  </w:style>
  <w:style w:type="character" w:styleId="Hipercze">
    <w:name w:val="Hyperlink"/>
    <w:basedOn w:val="Domylnaczcionkaakapitu"/>
    <w:uiPriority w:val="99"/>
    <w:unhideWhenUsed/>
    <w:rsid w:val="00F95FDD"/>
    <w:rPr>
      <w:color w:val="0000FF"/>
      <w:u w:val="single"/>
    </w:rPr>
  </w:style>
  <w:style w:type="paragraph" w:styleId="NormalnyWeb">
    <w:name w:val="Normal (Web)"/>
    <w:basedOn w:val="Normalny"/>
    <w:rsid w:val="00AA75C6"/>
    <w:pPr>
      <w:numPr>
        <w:numId w:val="2"/>
      </w:numPr>
      <w:spacing w:before="80"/>
    </w:pPr>
    <w:rPr>
      <w:rFonts w:eastAsia="Times New Roman"/>
      <w:szCs w:val="24"/>
      <w:lang w:eastAsia="pl-PL"/>
    </w:rPr>
  </w:style>
  <w:style w:type="paragraph" w:customStyle="1" w:styleId="Poziompierwszy">
    <w:name w:val="Poziom pierwszy"/>
    <w:basedOn w:val="Nagwek2"/>
    <w:qFormat/>
    <w:rsid w:val="00F95FDD"/>
    <w:pPr>
      <w:keepNext w:val="0"/>
      <w:keepLines w:val="0"/>
      <w:numPr>
        <w:numId w:val="1"/>
      </w:numPr>
      <w:spacing w:before="240" w:after="120"/>
    </w:pPr>
    <w:rPr>
      <w:smallCaps/>
      <w:color w:val="auto"/>
      <w:sz w:val="28"/>
      <w:szCs w:val="20"/>
      <w:lang w:eastAsia="pl-PL"/>
    </w:rPr>
  </w:style>
  <w:style w:type="paragraph" w:customStyle="1" w:styleId="Poziomdrugi">
    <w:name w:val="Poziom drugi"/>
    <w:basedOn w:val="Nagwek1"/>
    <w:next w:val="Poziomtrzeci"/>
    <w:qFormat/>
    <w:rsid w:val="00E03B3E"/>
    <w:pPr>
      <w:pageBreakBefore w:val="0"/>
      <w:numPr>
        <w:ilvl w:val="1"/>
        <w:numId w:val="1"/>
      </w:numPr>
      <w:spacing w:before="360" w:after="0"/>
      <w:ind w:left="113" w:hanging="113"/>
      <w:jc w:val="both"/>
    </w:pPr>
    <w:rPr>
      <w:sz w:val="26"/>
    </w:rPr>
  </w:style>
  <w:style w:type="paragraph" w:customStyle="1" w:styleId="Poziomtrzeci">
    <w:name w:val="Poziom trzeci"/>
    <w:basedOn w:val="Poziomdrugi"/>
    <w:qFormat/>
    <w:rsid w:val="00FD6E09"/>
    <w:pPr>
      <w:numPr>
        <w:ilvl w:val="0"/>
        <w:numId w:val="82"/>
      </w:numPr>
      <w:spacing w:before="120"/>
      <w:ind w:left="567" w:hanging="113"/>
    </w:pPr>
    <w:rPr>
      <w:sz w:val="24"/>
      <w:szCs w:val="24"/>
      <w:lang w:eastAsia="pl-PL"/>
    </w:rPr>
  </w:style>
  <w:style w:type="character" w:customStyle="1" w:styleId="A4">
    <w:name w:val="A4"/>
    <w:rsid w:val="00F95FDD"/>
    <w:rPr>
      <w:color w:val="000000"/>
      <w:sz w:val="13"/>
      <w:szCs w:val="13"/>
    </w:rPr>
  </w:style>
  <w:style w:type="paragraph" w:customStyle="1" w:styleId="StylStylNormalnyWebCzarnyAutomatyczny">
    <w:name w:val="Styl Styl Normalny (Web) + Czarny + Automatyczny"/>
    <w:basedOn w:val="Normalny"/>
    <w:autoRedefine/>
    <w:rsid w:val="00F95FDD"/>
    <w:pPr>
      <w:ind w:left="113"/>
    </w:pPr>
    <w:rPr>
      <w:rFonts w:eastAsia="Times New Roman"/>
      <w:szCs w:val="24"/>
      <w:lang w:eastAsia="pl-PL"/>
    </w:rPr>
  </w:style>
  <w:style w:type="paragraph" w:customStyle="1" w:styleId="StylStylNormalnyWebCzarnyPrzed4pt">
    <w:name w:val="Styl Styl Normalny (Web) + Czarny + Przed:  4 pt"/>
    <w:basedOn w:val="Normalny"/>
    <w:autoRedefine/>
    <w:rsid w:val="00F95FDD"/>
    <w:pPr>
      <w:spacing w:before="80"/>
      <w:ind w:left="113"/>
    </w:pPr>
    <w:rPr>
      <w:rFonts w:eastAsia="Times New Roman"/>
      <w:color w:val="000000"/>
      <w:szCs w:val="20"/>
      <w:lang w:eastAsia="pl-PL"/>
    </w:rPr>
  </w:style>
  <w:style w:type="paragraph" w:customStyle="1" w:styleId="StylStylNormalnyWebCzarnyRozstrzeloneo02pt">
    <w:name w:val="Styl Styl Normalny (Web) + Czarny + Rozstrzelone o  02 pt"/>
    <w:basedOn w:val="Normalny"/>
    <w:autoRedefine/>
    <w:rsid w:val="00F95FDD"/>
    <w:pPr>
      <w:ind w:left="113"/>
    </w:pPr>
    <w:rPr>
      <w:rFonts w:eastAsia="Times New Roman"/>
      <w:color w:val="000000"/>
      <w:spacing w:val="4"/>
      <w:szCs w:val="24"/>
      <w:lang w:eastAsia="pl-PL"/>
    </w:rPr>
  </w:style>
  <w:style w:type="paragraph" w:customStyle="1" w:styleId="StylStylNormalnyWebCzarnyPrzed4ptRozstrzeloneo">
    <w:name w:val="Styl Styl Normalny (Web) + Czarny + Przed:  4 pt Rozstrzelone o  ..."/>
    <w:basedOn w:val="Normalny"/>
    <w:autoRedefine/>
    <w:rsid w:val="00F95FDD"/>
    <w:pPr>
      <w:spacing w:before="80"/>
      <w:ind w:left="113"/>
    </w:pPr>
    <w:rPr>
      <w:rFonts w:eastAsia="Times New Roman"/>
      <w:color w:val="000000"/>
      <w:spacing w:val="2"/>
      <w:szCs w:val="20"/>
      <w:lang w:eastAsia="pl-PL"/>
    </w:rPr>
  </w:style>
  <w:style w:type="paragraph" w:styleId="Listanumerowana4">
    <w:name w:val="List Number 4"/>
    <w:basedOn w:val="Normalny"/>
    <w:autoRedefine/>
    <w:unhideWhenUsed/>
    <w:rsid w:val="00F95FDD"/>
    <w:pPr>
      <w:numPr>
        <w:numId w:val="3"/>
      </w:numPr>
      <w:contextualSpacing/>
    </w:pPr>
    <w:rPr>
      <w:rFonts w:eastAsia="Times New Roman"/>
      <w:szCs w:val="24"/>
      <w:lang w:eastAsia="pl-PL"/>
    </w:rPr>
  </w:style>
  <w:style w:type="paragraph" w:styleId="Listapunktowana2">
    <w:name w:val="List Bullet 2"/>
    <w:basedOn w:val="Normalny"/>
    <w:semiHidden/>
    <w:unhideWhenUsed/>
    <w:rsid w:val="00F95FDD"/>
    <w:pPr>
      <w:numPr>
        <w:numId w:val="5"/>
      </w:numPr>
      <w:contextualSpacing/>
    </w:pPr>
    <w:rPr>
      <w:rFonts w:eastAsia="Times New Roman"/>
      <w:szCs w:val="24"/>
      <w:lang w:eastAsia="pl-PL"/>
    </w:rPr>
  </w:style>
  <w:style w:type="paragraph" w:customStyle="1" w:styleId="StylStylNormalnyWebCzarnyRozstrzeloneo01pt">
    <w:name w:val="Styl Styl Normalny (Web) + Czarny + Rozstrzelone o  01 pt"/>
    <w:basedOn w:val="Normalny"/>
    <w:autoRedefine/>
    <w:rsid w:val="00FD5070"/>
    <w:pPr>
      <w:ind w:left="113"/>
    </w:pPr>
    <w:rPr>
      <w:rFonts w:eastAsia="Times New Roman"/>
      <w:color w:val="000000"/>
      <w:spacing w:val="2"/>
      <w:szCs w:val="24"/>
      <w:lang w:eastAsia="pl-PL"/>
    </w:rPr>
  </w:style>
  <w:style w:type="paragraph" w:customStyle="1" w:styleId="StylStylNormalnyWebCzarnyZlewej0cmPierwszywiers">
    <w:name w:val="Styl Styl Normalny (Web) + Czarny + Z lewej:  0 cm Pierwszy wiers..."/>
    <w:basedOn w:val="Normalny"/>
    <w:autoRedefine/>
    <w:rsid w:val="00FD5070"/>
    <w:pPr>
      <w:ind w:firstLine="709"/>
    </w:pPr>
    <w:rPr>
      <w:rFonts w:eastAsia="Times New Roman"/>
      <w:color w:val="000000"/>
      <w:szCs w:val="20"/>
      <w:lang w:eastAsia="pl-PL"/>
    </w:rPr>
  </w:style>
  <w:style w:type="paragraph" w:customStyle="1" w:styleId="StylStylNormalnyWebCzarnyWyrwnanydorodkaZlewej">
    <w:name w:val="Styl Styl Normalny (Web) + Czarny + Wyrównany do środka Z lewej: ..."/>
    <w:basedOn w:val="Normalny"/>
    <w:autoRedefine/>
    <w:rsid w:val="00FD5070"/>
    <w:pPr>
      <w:jc w:val="center"/>
    </w:pPr>
    <w:rPr>
      <w:rFonts w:eastAsia="Times New Roman"/>
      <w:color w:val="000000"/>
      <w:szCs w:val="20"/>
      <w:lang w:eastAsia="pl-PL"/>
    </w:rPr>
  </w:style>
  <w:style w:type="paragraph" w:customStyle="1" w:styleId="Default">
    <w:name w:val="Default"/>
    <w:rsid w:val="00BA2B4E"/>
    <w:pPr>
      <w:autoSpaceDE w:val="0"/>
      <w:autoSpaceDN w:val="0"/>
      <w:adjustRightInd w:val="0"/>
      <w:spacing w:before="240" w:after="120"/>
      <w:ind w:left="283" w:hanging="113"/>
    </w:pPr>
    <w:rPr>
      <w:rFonts w:ascii="Times New Roman" w:hAnsi="Times New Roman"/>
      <w:color w:val="000000"/>
      <w:sz w:val="24"/>
      <w:szCs w:val="24"/>
    </w:rPr>
  </w:style>
  <w:style w:type="paragraph" w:styleId="Bezodstpw">
    <w:name w:val="No Spacing"/>
    <w:uiPriority w:val="99"/>
    <w:qFormat/>
    <w:rsid w:val="00D83647"/>
    <w:pPr>
      <w:spacing w:before="240" w:after="120"/>
      <w:ind w:left="283" w:hanging="113"/>
    </w:pPr>
    <w:rPr>
      <w:sz w:val="22"/>
      <w:szCs w:val="22"/>
      <w:lang w:eastAsia="en-US"/>
    </w:rPr>
  </w:style>
  <w:style w:type="paragraph" w:styleId="Akapitzlist">
    <w:name w:val="List Paragraph"/>
    <w:basedOn w:val="Normalny"/>
    <w:uiPriority w:val="34"/>
    <w:qFormat/>
    <w:rsid w:val="006105DB"/>
    <w:pPr>
      <w:ind w:left="708"/>
    </w:pPr>
    <w:rPr>
      <w:rFonts w:eastAsia="Times New Roman"/>
      <w:szCs w:val="24"/>
      <w:lang w:eastAsia="pl-PL"/>
    </w:rPr>
  </w:style>
  <w:style w:type="character" w:styleId="Pogrubienie">
    <w:name w:val="Strong"/>
    <w:basedOn w:val="Domylnaczcionkaakapitu"/>
    <w:qFormat/>
    <w:rsid w:val="0040367C"/>
    <w:rPr>
      <w:b/>
      <w:bCs/>
    </w:rPr>
  </w:style>
  <w:style w:type="paragraph" w:customStyle="1" w:styleId="StylNormalnyWebCzarny">
    <w:name w:val="Styl Normalny (Web) + Czarny"/>
    <w:basedOn w:val="NormalnyWeb"/>
    <w:rsid w:val="00DC4438"/>
    <w:pPr>
      <w:suppressAutoHyphens/>
      <w:ind w:left="113"/>
    </w:pPr>
    <w:rPr>
      <w:color w:val="000000"/>
      <w:lang w:eastAsia="ar-SA"/>
    </w:rPr>
  </w:style>
  <w:style w:type="paragraph" w:styleId="Nagwek">
    <w:name w:val="header"/>
    <w:aliases w:val="Header Char"/>
    <w:basedOn w:val="Normalny"/>
    <w:link w:val="NagwekZnak"/>
    <w:semiHidden/>
    <w:unhideWhenUsed/>
    <w:rsid w:val="00B57DFB"/>
    <w:pPr>
      <w:tabs>
        <w:tab w:val="center" w:pos="4536"/>
        <w:tab w:val="right" w:pos="9072"/>
      </w:tabs>
    </w:pPr>
  </w:style>
  <w:style w:type="character" w:customStyle="1" w:styleId="NagwekZnak">
    <w:name w:val="Nagłówek Znak"/>
    <w:aliases w:val="Header Char Znak"/>
    <w:basedOn w:val="Domylnaczcionkaakapitu"/>
    <w:link w:val="Nagwek"/>
    <w:semiHidden/>
    <w:rsid w:val="00B57DFB"/>
    <w:rPr>
      <w:sz w:val="22"/>
      <w:szCs w:val="22"/>
      <w:lang w:eastAsia="en-US"/>
    </w:rPr>
  </w:style>
  <w:style w:type="paragraph" w:styleId="Stopka">
    <w:name w:val="footer"/>
    <w:aliases w:val="Footer Char"/>
    <w:basedOn w:val="Normalny"/>
    <w:link w:val="StopkaZnak"/>
    <w:unhideWhenUsed/>
    <w:rsid w:val="00B57DFB"/>
    <w:pPr>
      <w:tabs>
        <w:tab w:val="center" w:pos="4536"/>
        <w:tab w:val="right" w:pos="9072"/>
      </w:tabs>
    </w:pPr>
  </w:style>
  <w:style w:type="character" w:customStyle="1" w:styleId="StopkaZnak">
    <w:name w:val="Stopka Znak"/>
    <w:aliases w:val="Footer Char Znak"/>
    <w:basedOn w:val="Domylnaczcionkaakapitu"/>
    <w:link w:val="Stopka"/>
    <w:rsid w:val="00B57DFB"/>
    <w:rPr>
      <w:sz w:val="22"/>
      <w:szCs w:val="22"/>
      <w:lang w:eastAsia="en-US"/>
    </w:rPr>
  </w:style>
  <w:style w:type="character" w:customStyle="1" w:styleId="Nagwek4Znak">
    <w:name w:val="Nagłówek 4 Znak"/>
    <w:basedOn w:val="Domylnaczcionkaakapitu"/>
    <w:link w:val="Nagwek4"/>
    <w:rsid w:val="00381E4D"/>
    <w:rPr>
      <w:rFonts w:ascii="Times New Roman" w:eastAsia="Times New Roman" w:hAnsi="Times New Roman"/>
      <w:b/>
      <w:bCs/>
      <w:smallCaps/>
      <w:sz w:val="26"/>
      <w:szCs w:val="28"/>
      <w:lang w:eastAsia="en-US"/>
    </w:rPr>
  </w:style>
  <w:style w:type="paragraph" w:styleId="Listanumerowana">
    <w:name w:val="List Number"/>
    <w:basedOn w:val="Normalny"/>
    <w:autoRedefine/>
    <w:rsid w:val="000F292D"/>
    <w:pPr>
      <w:spacing w:before="240"/>
    </w:pPr>
    <w:rPr>
      <w:rFonts w:eastAsia="Times New Roman"/>
      <w:b/>
      <w:smallCaps/>
      <w:szCs w:val="24"/>
      <w:lang w:eastAsia="pl-PL"/>
    </w:rPr>
  </w:style>
  <w:style w:type="character" w:customStyle="1" w:styleId="mw-headline">
    <w:name w:val="mw-headline"/>
    <w:basedOn w:val="Domylnaczcionkaakapitu"/>
    <w:rsid w:val="000F292D"/>
  </w:style>
  <w:style w:type="character" w:customStyle="1" w:styleId="editsection">
    <w:name w:val="editsection"/>
    <w:basedOn w:val="Domylnaczcionkaakapitu"/>
    <w:rsid w:val="000F292D"/>
  </w:style>
  <w:style w:type="paragraph" w:customStyle="1" w:styleId="Pa3">
    <w:name w:val="Pa3"/>
    <w:basedOn w:val="Normalny"/>
    <w:next w:val="Normalny"/>
    <w:rsid w:val="000F292D"/>
    <w:pPr>
      <w:autoSpaceDE w:val="0"/>
      <w:autoSpaceDN w:val="0"/>
      <w:adjustRightInd w:val="0"/>
      <w:spacing w:line="201" w:lineRule="atLeast"/>
    </w:pPr>
    <w:rPr>
      <w:rFonts w:eastAsia="Times New Roman"/>
      <w:szCs w:val="24"/>
      <w:lang w:eastAsia="pl-PL"/>
    </w:rPr>
  </w:style>
  <w:style w:type="character" w:customStyle="1" w:styleId="green-text">
    <w:name w:val="green-text"/>
    <w:basedOn w:val="Domylnaczcionkaakapitu"/>
    <w:rsid w:val="000F292D"/>
  </w:style>
  <w:style w:type="paragraph" w:customStyle="1" w:styleId="12">
    <w:name w:val="12"/>
    <w:basedOn w:val="Normalny"/>
    <w:rsid w:val="000F292D"/>
    <w:rPr>
      <w:rFonts w:ascii="Garamond" w:eastAsia="Times New Roman" w:hAnsi="Garamond"/>
      <w:szCs w:val="24"/>
      <w:lang w:eastAsia="pl-PL"/>
    </w:rPr>
  </w:style>
  <w:style w:type="table" w:styleId="Tabela-Siatka">
    <w:name w:val="Table Grid"/>
    <w:basedOn w:val="Standardowy"/>
    <w:rsid w:val="000F29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Punktowanie">
    <w:name w:val="1) Punktowanie"/>
    <w:basedOn w:val="Normalny"/>
    <w:autoRedefine/>
    <w:rsid w:val="000F292D"/>
    <w:pPr>
      <w:numPr>
        <w:numId w:val="11"/>
      </w:numPr>
    </w:pPr>
    <w:rPr>
      <w:rFonts w:eastAsia="Times New Roman"/>
      <w:szCs w:val="24"/>
      <w:lang w:eastAsia="pl-PL"/>
    </w:rPr>
  </w:style>
  <w:style w:type="paragraph" w:styleId="Tekstpodstawowywcity2">
    <w:name w:val="Body Text Indent 2"/>
    <w:basedOn w:val="Normalny"/>
    <w:link w:val="Tekstpodstawowywcity2Znak"/>
    <w:autoRedefine/>
    <w:rsid w:val="000F292D"/>
    <w:pPr>
      <w:ind w:firstLine="709"/>
    </w:pPr>
    <w:rPr>
      <w:rFonts w:eastAsia="Times New Roman"/>
      <w:szCs w:val="20"/>
    </w:rPr>
  </w:style>
  <w:style w:type="character" w:customStyle="1" w:styleId="Tekstpodstawowywcity2Znak">
    <w:name w:val="Tekst podstawowy wcięty 2 Znak"/>
    <w:basedOn w:val="Domylnaczcionkaakapitu"/>
    <w:link w:val="Tekstpodstawowywcity2"/>
    <w:rsid w:val="000F292D"/>
    <w:rPr>
      <w:rFonts w:ascii="Times New Roman" w:eastAsia="Times New Roman" w:hAnsi="Times New Roman"/>
      <w:sz w:val="24"/>
    </w:rPr>
  </w:style>
  <w:style w:type="paragraph" w:styleId="Lista">
    <w:name w:val="List"/>
    <w:basedOn w:val="Normalny"/>
    <w:unhideWhenUsed/>
    <w:qFormat/>
    <w:rsid w:val="009E623C"/>
    <w:pPr>
      <w:numPr>
        <w:numId w:val="70"/>
      </w:numPr>
      <w:spacing w:before="240" w:after="120"/>
      <w:ind w:left="1134" w:hanging="113"/>
    </w:pPr>
    <w:rPr>
      <w:rFonts w:eastAsia="Times New Roman"/>
      <w:b/>
      <w:szCs w:val="24"/>
      <w:lang w:eastAsia="pl-PL"/>
    </w:rPr>
  </w:style>
  <w:style w:type="paragraph" w:styleId="Listapunktowana4">
    <w:name w:val="List Bullet 4"/>
    <w:basedOn w:val="Normalny"/>
    <w:autoRedefine/>
    <w:rsid w:val="000F292D"/>
    <w:pPr>
      <w:numPr>
        <w:numId w:val="12"/>
      </w:numPr>
      <w:spacing w:before="40"/>
    </w:pPr>
    <w:rPr>
      <w:rFonts w:eastAsia="Times New Roman"/>
      <w:szCs w:val="24"/>
      <w:lang w:eastAsia="pl-PL"/>
    </w:rPr>
  </w:style>
  <w:style w:type="paragraph" w:styleId="Tekstpodstawowywcity">
    <w:name w:val="Body Text Indent"/>
    <w:basedOn w:val="Normalny"/>
    <w:link w:val="TekstpodstawowywcityZnak"/>
    <w:uiPriority w:val="99"/>
    <w:semiHidden/>
    <w:unhideWhenUsed/>
    <w:rsid w:val="000F292D"/>
    <w:pPr>
      <w:spacing w:after="120"/>
      <w:ind w:left="283"/>
    </w:pPr>
    <w:rPr>
      <w:szCs w:val="24"/>
    </w:rPr>
  </w:style>
  <w:style w:type="character" w:customStyle="1" w:styleId="TekstpodstawowywcityZnak">
    <w:name w:val="Tekst podstawowy wcięty Znak"/>
    <w:basedOn w:val="Domylnaczcionkaakapitu"/>
    <w:link w:val="Tekstpodstawowywcity"/>
    <w:uiPriority w:val="99"/>
    <w:semiHidden/>
    <w:rsid w:val="000F292D"/>
    <w:rPr>
      <w:rFonts w:ascii="Times New Roman" w:hAnsi="Times New Roman"/>
      <w:sz w:val="24"/>
      <w:szCs w:val="24"/>
    </w:rPr>
  </w:style>
  <w:style w:type="character" w:customStyle="1" w:styleId="apple-tab-span">
    <w:name w:val="apple-tab-span"/>
    <w:basedOn w:val="Domylnaczcionkaakapitu"/>
    <w:rsid w:val="000F292D"/>
  </w:style>
  <w:style w:type="character" w:customStyle="1" w:styleId="WW8Num5z0">
    <w:name w:val="WW8Num5z0"/>
    <w:rsid w:val="000F292D"/>
    <w:rPr>
      <w:rFonts w:cs="Times New Roman"/>
    </w:rPr>
  </w:style>
  <w:style w:type="paragraph" w:customStyle="1" w:styleId="Paragraf">
    <w:name w:val="Paragraf"/>
    <w:basedOn w:val="Normalny"/>
    <w:autoRedefine/>
    <w:qFormat/>
    <w:rsid w:val="000F292D"/>
    <w:pPr>
      <w:numPr>
        <w:numId w:val="13"/>
      </w:numPr>
      <w:spacing w:before="240" w:after="120"/>
      <w:ind w:right="4820"/>
    </w:pPr>
    <w:rPr>
      <w:rFonts w:eastAsia="Times New Roman"/>
      <w:b/>
      <w:szCs w:val="20"/>
      <w:lang w:eastAsia="pl-PL"/>
    </w:rPr>
  </w:style>
  <w:style w:type="character" w:customStyle="1" w:styleId="apple-converted-space">
    <w:name w:val="apple-converted-space"/>
    <w:basedOn w:val="Domylnaczcionkaakapitu"/>
    <w:rsid w:val="000F292D"/>
  </w:style>
  <w:style w:type="character" w:customStyle="1" w:styleId="dropcap">
    <w:name w:val="dropcap"/>
    <w:basedOn w:val="Domylnaczcionkaakapitu"/>
    <w:rsid w:val="000F292D"/>
  </w:style>
  <w:style w:type="character" w:styleId="UyteHipercze">
    <w:name w:val="FollowedHyperlink"/>
    <w:uiPriority w:val="99"/>
    <w:semiHidden/>
    <w:unhideWhenUsed/>
    <w:rsid w:val="000F292D"/>
    <w:rPr>
      <w:color w:val="800080"/>
      <w:u w:val="single"/>
    </w:rPr>
  </w:style>
  <w:style w:type="paragraph" w:customStyle="1" w:styleId="xl152">
    <w:name w:val="xl152"/>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53">
    <w:name w:val="xl153"/>
    <w:basedOn w:val="Normalny"/>
    <w:rsid w:val="000F292D"/>
    <w:pPr>
      <w:pBdr>
        <w:top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154">
    <w:name w:val="xl154"/>
    <w:basedOn w:val="Normalny"/>
    <w:rsid w:val="000F292D"/>
    <w:pPr>
      <w:pBdr>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55">
    <w:name w:val="xl155"/>
    <w:basedOn w:val="Normalny"/>
    <w:rsid w:val="000F292D"/>
    <w:pPr>
      <w:pBdr>
        <w:top w:val="single" w:sz="4" w:space="0" w:color="auto"/>
      </w:pBdr>
      <w:spacing w:before="100" w:beforeAutospacing="1" w:after="100" w:afterAutospacing="1"/>
      <w:textAlignment w:val="center"/>
    </w:pPr>
    <w:rPr>
      <w:rFonts w:eastAsia="Times New Roman"/>
      <w:szCs w:val="24"/>
      <w:lang w:eastAsia="pl-PL"/>
    </w:rPr>
  </w:style>
  <w:style w:type="paragraph" w:customStyle="1" w:styleId="xl156">
    <w:name w:val="xl156"/>
    <w:basedOn w:val="Normalny"/>
    <w:rsid w:val="000F292D"/>
    <w:pPr>
      <w:shd w:val="clear" w:color="000000" w:fill="CCFFCC"/>
      <w:spacing w:before="100" w:beforeAutospacing="1" w:after="100" w:afterAutospacing="1"/>
      <w:textAlignment w:val="center"/>
    </w:pPr>
    <w:rPr>
      <w:rFonts w:eastAsia="Times New Roman"/>
      <w:szCs w:val="24"/>
      <w:lang w:eastAsia="pl-PL"/>
    </w:rPr>
  </w:style>
  <w:style w:type="paragraph" w:customStyle="1" w:styleId="xl157">
    <w:name w:val="xl157"/>
    <w:basedOn w:val="Normalny"/>
    <w:rsid w:val="000F292D"/>
    <w:pPr>
      <w:pBdr>
        <w:top w:val="single" w:sz="4" w:space="0" w:color="auto"/>
        <w:bottom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158">
    <w:name w:val="xl158"/>
    <w:basedOn w:val="Normalny"/>
    <w:rsid w:val="000F292D"/>
    <w:pPr>
      <w:pBdr>
        <w:top w:val="single" w:sz="8" w:space="0" w:color="auto"/>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59">
    <w:name w:val="xl159"/>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60">
    <w:name w:val="xl160"/>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61">
    <w:name w:val="xl161"/>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62">
    <w:name w:val="xl162"/>
    <w:basedOn w:val="Normalny"/>
    <w:rsid w:val="000F292D"/>
    <w:pPr>
      <w:pBdr>
        <w:top w:val="single" w:sz="4" w:space="0" w:color="auto"/>
      </w:pBdr>
      <w:spacing w:before="100" w:beforeAutospacing="1" w:after="100" w:afterAutospacing="1"/>
      <w:textAlignment w:val="center"/>
    </w:pPr>
    <w:rPr>
      <w:rFonts w:eastAsia="Times New Roman"/>
      <w:szCs w:val="24"/>
      <w:lang w:eastAsia="pl-PL"/>
    </w:rPr>
  </w:style>
  <w:style w:type="paragraph" w:customStyle="1" w:styleId="xl163">
    <w:name w:val="xl163"/>
    <w:basedOn w:val="Normalny"/>
    <w:rsid w:val="000F292D"/>
    <w:pPr>
      <w:pBdr>
        <w:top w:val="single" w:sz="4" w:space="0" w:color="auto"/>
        <w:bottom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164">
    <w:name w:val="xl164"/>
    <w:basedOn w:val="Normalny"/>
    <w:rsid w:val="000F292D"/>
    <w:pPr>
      <w:pBdr>
        <w:top w:val="single" w:sz="8" w:space="0" w:color="auto"/>
        <w:bottom w:val="single" w:sz="8" w:space="0" w:color="auto"/>
      </w:pBdr>
      <w:spacing w:before="100" w:beforeAutospacing="1" w:after="100" w:afterAutospacing="1"/>
      <w:textAlignment w:val="center"/>
    </w:pPr>
    <w:rPr>
      <w:rFonts w:eastAsia="Times New Roman"/>
      <w:b/>
      <w:bCs/>
      <w:szCs w:val="24"/>
      <w:lang w:eastAsia="pl-PL"/>
    </w:rPr>
  </w:style>
  <w:style w:type="paragraph" w:customStyle="1" w:styleId="xl165">
    <w:name w:val="xl165"/>
    <w:basedOn w:val="Normalny"/>
    <w:rsid w:val="000F292D"/>
    <w:pPr>
      <w:pBdr>
        <w:top w:val="single" w:sz="8" w:space="0" w:color="auto"/>
        <w:bottom w:val="single" w:sz="8" w:space="0" w:color="auto"/>
      </w:pBdr>
      <w:spacing w:before="100" w:beforeAutospacing="1" w:after="100" w:afterAutospacing="1"/>
      <w:textAlignment w:val="center"/>
    </w:pPr>
    <w:rPr>
      <w:rFonts w:eastAsia="Times New Roman"/>
      <w:szCs w:val="24"/>
      <w:lang w:eastAsia="pl-PL"/>
    </w:rPr>
  </w:style>
  <w:style w:type="paragraph" w:customStyle="1" w:styleId="xl166">
    <w:name w:val="xl166"/>
    <w:basedOn w:val="Normalny"/>
    <w:rsid w:val="000F292D"/>
    <w:pPr>
      <w:spacing w:before="100" w:beforeAutospacing="1" w:after="100" w:afterAutospacing="1"/>
      <w:textAlignment w:val="center"/>
    </w:pPr>
    <w:rPr>
      <w:rFonts w:eastAsia="Times New Roman"/>
      <w:b/>
      <w:bCs/>
      <w:szCs w:val="24"/>
      <w:lang w:eastAsia="pl-PL"/>
    </w:rPr>
  </w:style>
  <w:style w:type="paragraph" w:customStyle="1" w:styleId="xl167">
    <w:name w:val="xl167"/>
    <w:basedOn w:val="Normalny"/>
    <w:rsid w:val="000F292D"/>
    <w:pPr>
      <w:pBdr>
        <w:bottom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68">
    <w:name w:val="xl168"/>
    <w:basedOn w:val="Normalny"/>
    <w:rsid w:val="000F292D"/>
    <w:pPr>
      <w:spacing w:before="100" w:beforeAutospacing="1" w:after="100" w:afterAutospacing="1"/>
      <w:textAlignment w:val="center"/>
    </w:pPr>
    <w:rPr>
      <w:rFonts w:eastAsia="Times New Roman"/>
      <w:color w:val="FF0000"/>
      <w:szCs w:val="24"/>
      <w:lang w:eastAsia="pl-PL"/>
    </w:rPr>
  </w:style>
  <w:style w:type="paragraph" w:customStyle="1" w:styleId="xl169">
    <w:name w:val="xl169"/>
    <w:basedOn w:val="Normalny"/>
    <w:rsid w:val="000F292D"/>
    <w:pPr>
      <w:pBdr>
        <w:top w:val="single" w:sz="4" w:space="0" w:color="auto"/>
        <w:bottom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170">
    <w:name w:val="xl170"/>
    <w:basedOn w:val="Normalny"/>
    <w:rsid w:val="000F292D"/>
    <w:pPr>
      <w:pBdr>
        <w:top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71">
    <w:name w:val="xl171"/>
    <w:basedOn w:val="Normalny"/>
    <w:rsid w:val="000F292D"/>
    <w:pPr>
      <w:spacing w:before="100" w:beforeAutospacing="1" w:after="100" w:afterAutospacing="1"/>
      <w:textAlignment w:val="center"/>
    </w:pPr>
    <w:rPr>
      <w:rFonts w:eastAsia="Times New Roman"/>
      <w:b/>
      <w:bCs/>
      <w:szCs w:val="24"/>
      <w:lang w:eastAsia="pl-PL"/>
    </w:rPr>
  </w:style>
  <w:style w:type="paragraph" w:customStyle="1" w:styleId="xl172">
    <w:name w:val="xl172"/>
    <w:basedOn w:val="Normalny"/>
    <w:rsid w:val="000F292D"/>
    <w:pPr>
      <w:spacing w:before="100" w:beforeAutospacing="1" w:after="100" w:afterAutospacing="1"/>
      <w:textAlignment w:val="center"/>
    </w:pPr>
    <w:rPr>
      <w:rFonts w:eastAsia="Times New Roman"/>
      <w:szCs w:val="24"/>
      <w:lang w:eastAsia="pl-PL"/>
    </w:rPr>
  </w:style>
  <w:style w:type="paragraph" w:customStyle="1" w:styleId="xl173">
    <w:name w:val="xl173"/>
    <w:basedOn w:val="Normalny"/>
    <w:rsid w:val="000F292D"/>
    <w:pPr>
      <w:spacing w:before="100" w:beforeAutospacing="1" w:after="100" w:afterAutospacing="1"/>
      <w:jc w:val="center"/>
      <w:textAlignment w:val="center"/>
    </w:pPr>
    <w:rPr>
      <w:rFonts w:eastAsia="Times New Roman"/>
      <w:szCs w:val="24"/>
      <w:lang w:eastAsia="pl-PL"/>
    </w:rPr>
  </w:style>
  <w:style w:type="paragraph" w:customStyle="1" w:styleId="xl174">
    <w:name w:val="xl174"/>
    <w:basedOn w:val="Normalny"/>
    <w:rsid w:val="000F292D"/>
    <w:pPr>
      <w:pBdr>
        <w:right w:val="single" w:sz="8" w:space="0" w:color="auto"/>
      </w:pBdr>
      <w:spacing w:before="100" w:beforeAutospacing="1" w:after="100" w:afterAutospacing="1"/>
      <w:textAlignment w:val="center"/>
    </w:pPr>
    <w:rPr>
      <w:rFonts w:eastAsia="Times New Roman"/>
      <w:szCs w:val="24"/>
      <w:lang w:eastAsia="pl-PL"/>
    </w:rPr>
  </w:style>
  <w:style w:type="paragraph" w:customStyle="1" w:styleId="xl175">
    <w:name w:val="xl175"/>
    <w:basedOn w:val="Normalny"/>
    <w:rsid w:val="000F292D"/>
    <w:pPr>
      <w:shd w:val="clear" w:color="000000" w:fill="FFFF99"/>
      <w:spacing w:before="100" w:beforeAutospacing="1" w:after="100" w:afterAutospacing="1"/>
      <w:jc w:val="right"/>
      <w:textAlignment w:val="center"/>
    </w:pPr>
    <w:rPr>
      <w:rFonts w:eastAsia="Times New Roman"/>
      <w:szCs w:val="24"/>
      <w:lang w:eastAsia="pl-PL"/>
    </w:rPr>
  </w:style>
  <w:style w:type="paragraph" w:customStyle="1" w:styleId="xl176">
    <w:name w:val="xl176"/>
    <w:basedOn w:val="Normalny"/>
    <w:rsid w:val="000F292D"/>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eastAsia="Times New Roman"/>
      <w:b/>
      <w:bCs/>
      <w:szCs w:val="24"/>
      <w:lang w:eastAsia="pl-PL"/>
    </w:rPr>
  </w:style>
  <w:style w:type="paragraph" w:customStyle="1" w:styleId="xl177">
    <w:name w:val="xl177"/>
    <w:basedOn w:val="Normalny"/>
    <w:rsid w:val="000F292D"/>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178">
    <w:name w:val="xl178"/>
    <w:basedOn w:val="Normalny"/>
    <w:rsid w:val="000F292D"/>
    <w:pPr>
      <w:pBdr>
        <w:top w:val="single" w:sz="8" w:space="0" w:color="auto"/>
        <w:left w:val="single" w:sz="8" w:space="0" w:color="auto"/>
        <w:right w:val="single" w:sz="4"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179">
    <w:name w:val="xl179"/>
    <w:basedOn w:val="Normalny"/>
    <w:rsid w:val="000F292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0">
    <w:name w:val="xl180"/>
    <w:basedOn w:val="Normalny"/>
    <w:rsid w:val="000F292D"/>
    <w:pPr>
      <w:pBdr>
        <w:top w:val="single" w:sz="8"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szCs w:val="24"/>
      <w:lang w:eastAsia="pl-PL"/>
    </w:rPr>
  </w:style>
  <w:style w:type="paragraph" w:customStyle="1" w:styleId="xl181">
    <w:name w:val="xl181"/>
    <w:basedOn w:val="Normalny"/>
    <w:rsid w:val="000F292D"/>
    <w:pPr>
      <w:pBdr>
        <w:top w:val="single" w:sz="8" w:space="0" w:color="auto"/>
        <w:left w:val="single" w:sz="4" w:space="0" w:color="auto"/>
        <w:right w:val="single" w:sz="8" w:space="0" w:color="auto"/>
      </w:pBdr>
      <w:shd w:val="clear" w:color="000000" w:fill="CCFFCC"/>
      <w:spacing w:before="100" w:beforeAutospacing="1" w:after="100" w:afterAutospacing="1"/>
      <w:jc w:val="center"/>
      <w:textAlignment w:val="center"/>
    </w:pPr>
    <w:rPr>
      <w:rFonts w:eastAsia="Times New Roman"/>
      <w:b/>
      <w:bCs/>
      <w:szCs w:val="24"/>
      <w:lang w:eastAsia="pl-PL"/>
    </w:rPr>
  </w:style>
  <w:style w:type="paragraph" w:customStyle="1" w:styleId="xl182">
    <w:name w:val="xl182"/>
    <w:basedOn w:val="Normalny"/>
    <w:rsid w:val="000F292D"/>
    <w:pPr>
      <w:pBdr>
        <w:top w:val="single" w:sz="8"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183">
    <w:name w:val="xl183"/>
    <w:basedOn w:val="Normalny"/>
    <w:rsid w:val="000F292D"/>
    <w:pPr>
      <w:pBdr>
        <w:top w:val="single" w:sz="8" w:space="0" w:color="auto"/>
        <w:left w:val="single" w:sz="4" w:space="0" w:color="auto"/>
        <w:right w:val="single" w:sz="8"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184">
    <w:name w:val="xl184"/>
    <w:basedOn w:val="Normalny"/>
    <w:rsid w:val="000F292D"/>
    <w:pPr>
      <w:pBdr>
        <w:top w:val="single" w:sz="8" w:space="0" w:color="auto"/>
        <w:left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185">
    <w:name w:val="xl185"/>
    <w:basedOn w:val="Normalny"/>
    <w:rsid w:val="000F292D"/>
    <w:pPr>
      <w:pBdr>
        <w:top w:val="single" w:sz="8" w:space="0" w:color="auto"/>
        <w:left w:val="single" w:sz="4" w:space="0" w:color="auto"/>
        <w:right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186">
    <w:name w:val="xl186"/>
    <w:basedOn w:val="Normalny"/>
    <w:rsid w:val="000F292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7">
    <w:name w:val="xl187"/>
    <w:basedOn w:val="Normalny"/>
    <w:rsid w:val="000F292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8">
    <w:name w:val="xl188"/>
    <w:basedOn w:val="Normalny"/>
    <w:rsid w:val="000F292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9">
    <w:name w:val="xl189"/>
    <w:basedOn w:val="Normalny"/>
    <w:rsid w:val="000F292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190">
    <w:name w:val="xl190"/>
    <w:basedOn w:val="Normalny"/>
    <w:rsid w:val="000F292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191">
    <w:name w:val="xl191"/>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192">
    <w:name w:val="xl192"/>
    <w:basedOn w:val="Normalny"/>
    <w:rsid w:val="000F292D"/>
    <w:pPr>
      <w:pBdr>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193">
    <w:name w:val="xl193"/>
    <w:basedOn w:val="Normalny"/>
    <w:rsid w:val="000F292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194">
    <w:name w:val="xl194"/>
    <w:basedOn w:val="Normalny"/>
    <w:rsid w:val="000F292D"/>
    <w:pPr>
      <w:pBdr>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195">
    <w:name w:val="xl195"/>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196">
    <w:name w:val="xl196"/>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197">
    <w:name w:val="xl197"/>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198">
    <w:name w:val="xl198"/>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199">
    <w:name w:val="xl199"/>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00">
    <w:name w:val="xl200"/>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01">
    <w:name w:val="xl201"/>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02">
    <w:name w:val="xl202"/>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03">
    <w:name w:val="xl203"/>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04">
    <w:name w:val="xl204"/>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05">
    <w:name w:val="xl205"/>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06">
    <w:name w:val="xl206"/>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07">
    <w:name w:val="xl207"/>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08">
    <w:name w:val="xl208"/>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09">
    <w:name w:val="xl209"/>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10">
    <w:name w:val="xl210"/>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11">
    <w:name w:val="xl211"/>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12">
    <w:name w:val="xl212"/>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13">
    <w:name w:val="xl213"/>
    <w:basedOn w:val="Normalny"/>
    <w:rsid w:val="000F292D"/>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14">
    <w:name w:val="xl214"/>
    <w:basedOn w:val="Normalny"/>
    <w:rsid w:val="000F292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szCs w:val="24"/>
      <w:lang w:eastAsia="pl-PL"/>
    </w:rPr>
  </w:style>
  <w:style w:type="paragraph" w:customStyle="1" w:styleId="xl215">
    <w:name w:val="xl215"/>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szCs w:val="24"/>
      <w:lang w:eastAsia="pl-PL"/>
    </w:rPr>
  </w:style>
  <w:style w:type="paragraph" w:customStyle="1" w:styleId="xl216">
    <w:name w:val="xl216"/>
    <w:basedOn w:val="Normalny"/>
    <w:rsid w:val="000F292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rFonts w:eastAsia="Times New Roman"/>
      <w:szCs w:val="24"/>
      <w:lang w:eastAsia="pl-PL"/>
    </w:rPr>
  </w:style>
  <w:style w:type="paragraph" w:customStyle="1" w:styleId="xl217">
    <w:name w:val="xl217"/>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218">
    <w:name w:val="xl218"/>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19">
    <w:name w:val="xl219"/>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0">
    <w:name w:val="xl220"/>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1">
    <w:name w:val="xl221"/>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2">
    <w:name w:val="xl222"/>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3">
    <w:name w:val="xl223"/>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4">
    <w:name w:val="xl224"/>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5">
    <w:name w:val="xl225"/>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26">
    <w:name w:val="xl226"/>
    <w:basedOn w:val="Normalny"/>
    <w:rsid w:val="000F292D"/>
    <w:pPr>
      <w:pBdr>
        <w:top w:val="single" w:sz="4" w:space="0" w:color="auto"/>
        <w:left w:val="single" w:sz="8"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27">
    <w:name w:val="xl227"/>
    <w:basedOn w:val="Normalny"/>
    <w:rsid w:val="000F292D"/>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28">
    <w:name w:val="xl228"/>
    <w:basedOn w:val="Normalny"/>
    <w:rsid w:val="000F292D"/>
    <w:pPr>
      <w:pBdr>
        <w:top w:val="single" w:sz="4" w:space="0" w:color="auto"/>
        <w:left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29">
    <w:name w:val="xl229"/>
    <w:basedOn w:val="Normalny"/>
    <w:rsid w:val="000F292D"/>
    <w:pPr>
      <w:pBdr>
        <w:top w:val="single" w:sz="4" w:space="0" w:color="auto"/>
        <w:left w:val="single" w:sz="8"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30">
    <w:name w:val="xl230"/>
    <w:basedOn w:val="Normalny"/>
    <w:rsid w:val="000F292D"/>
    <w:pPr>
      <w:pBdr>
        <w:top w:val="single" w:sz="4" w:space="0" w:color="auto"/>
        <w:left w:val="single" w:sz="4" w:space="0" w:color="auto"/>
        <w:right w:val="single" w:sz="8"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31">
    <w:name w:val="xl231"/>
    <w:basedOn w:val="Normalny"/>
    <w:rsid w:val="000F292D"/>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32">
    <w:name w:val="xl232"/>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33">
    <w:name w:val="xl233"/>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34">
    <w:name w:val="xl234"/>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35">
    <w:name w:val="xl235"/>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36">
    <w:name w:val="xl236"/>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237">
    <w:name w:val="xl237"/>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238">
    <w:name w:val="xl238"/>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39">
    <w:name w:val="xl239"/>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0">
    <w:name w:val="xl240"/>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1">
    <w:name w:val="xl241"/>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2">
    <w:name w:val="xl242"/>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3">
    <w:name w:val="xl243"/>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4">
    <w:name w:val="xl244"/>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245">
    <w:name w:val="xl245"/>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6">
    <w:name w:val="xl246"/>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7">
    <w:name w:val="xl247"/>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8">
    <w:name w:val="xl248"/>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9">
    <w:name w:val="xl249"/>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250">
    <w:name w:val="xl250"/>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251">
    <w:name w:val="xl251"/>
    <w:basedOn w:val="Normalny"/>
    <w:rsid w:val="000F292D"/>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2">
    <w:name w:val="xl252"/>
    <w:basedOn w:val="Normalny"/>
    <w:rsid w:val="000F292D"/>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3">
    <w:name w:val="xl253"/>
    <w:basedOn w:val="Normalny"/>
    <w:rsid w:val="000F292D"/>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4">
    <w:name w:val="xl254"/>
    <w:basedOn w:val="Normalny"/>
    <w:rsid w:val="000F292D"/>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5">
    <w:name w:val="xl255"/>
    <w:basedOn w:val="Normalny"/>
    <w:rsid w:val="000F292D"/>
    <w:pPr>
      <w:pBdr>
        <w:left w:val="single" w:sz="8"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56">
    <w:name w:val="xl256"/>
    <w:basedOn w:val="Normalny"/>
    <w:rsid w:val="000F292D"/>
    <w:pPr>
      <w:pBdr>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57">
    <w:name w:val="xl257"/>
    <w:basedOn w:val="Normalny"/>
    <w:rsid w:val="000F292D"/>
    <w:pPr>
      <w:pBdr>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58">
    <w:name w:val="xl258"/>
    <w:basedOn w:val="Normalny"/>
    <w:rsid w:val="000F292D"/>
    <w:pPr>
      <w:pBdr>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59">
    <w:name w:val="xl259"/>
    <w:basedOn w:val="Normalny"/>
    <w:rsid w:val="000F292D"/>
    <w:pPr>
      <w:pBdr>
        <w:left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60">
    <w:name w:val="xl260"/>
    <w:basedOn w:val="Normalny"/>
    <w:rsid w:val="000F292D"/>
    <w:pPr>
      <w:pBdr>
        <w:left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61">
    <w:name w:val="xl261"/>
    <w:basedOn w:val="Normalny"/>
    <w:rsid w:val="000F292D"/>
    <w:pPr>
      <w:pBdr>
        <w:left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62">
    <w:name w:val="xl262"/>
    <w:basedOn w:val="Normalny"/>
    <w:rsid w:val="000F292D"/>
    <w:pPr>
      <w:pBdr>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63">
    <w:name w:val="xl263"/>
    <w:basedOn w:val="Normalny"/>
    <w:rsid w:val="000F292D"/>
    <w:pPr>
      <w:pBdr>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64">
    <w:name w:val="xl264"/>
    <w:basedOn w:val="Normalny"/>
    <w:rsid w:val="000F292D"/>
    <w:pPr>
      <w:pBdr>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65">
    <w:name w:val="xl265"/>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66">
    <w:name w:val="xl266"/>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color w:val="000000"/>
      <w:szCs w:val="24"/>
      <w:lang w:eastAsia="pl-PL"/>
    </w:rPr>
  </w:style>
  <w:style w:type="paragraph" w:customStyle="1" w:styleId="xl267">
    <w:name w:val="xl267"/>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color w:val="000000"/>
      <w:szCs w:val="24"/>
      <w:lang w:eastAsia="pl-PL"/>
    </w:rPr>
  </w:style>
  <w:style w:type="paragraph" w:customStyle="1" w:styleId="xl268">
    <w:name w:val="xl268"/>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color w:val="000000"/>
      <w:szCs w:val="24"/>
      <w:lang w:eastAsia="pl-PL"/>
    </w:rPr>
  </w:style>
  <w:style w:type="paragraph" w:customStyle="1" w:styleId="xl269">
    <w:name w:val="xl269"/>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0">
    <w:name w:val="xl270"/>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1">
    <w:name w:val="xl271"/>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2">
    <w:name w:val="xl272"/>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3">
    <w:name w:val="xl273"/>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4">
    <w:name w:val="xl274"/>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5">
    <w:name w:val="xl275"/>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6">
    <w:name w:val="xl276"/>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7">
    <w:name w:val="xl277"/>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8">
    <w:name w:val="xl278"/>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9">
    <w:name w:val="xl279"/>
    <w:basedOn w:val="Normalny"/>
    <w:rsid w:val="000F292D"/>
    <w:pPr>
      <w:pBdr>
        <w:top w:val="single" w:sz="4" w:space="0" w:color="auto"/>
        <w:left w:val="single" w:sz="8"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0">
    <w:name w:val="xl280"/>
    <w:basedOn w:val="Normalny"/>
    <w:rsid w:val="000F292D"/>
    <w:pPr>
      <w:pBdr>
        <w:top w:val="single" w:sz="4" w:space="0" w:color="auto"/>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1">
    <w:name w:val="xl281"/>
    <w:basedOn w:val="Normalny"/>
    <w:rsid w:val="000F29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2">
    <w:name w:val="xl282"/>
    <w:basedOn w:val="Normalny"/>
    <w:rsid w:val="000F292D"/>
    <w:pPr>
      <w:pBdr>
        <w:top w:val="single" w:sz="4" w:space="0" w:color="auto"/>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3">
    <w:name w:val="xl283"/>
    <w:basedOn w:val="Normalny"/>
    <w:rsid w:val="000F292D"/>
    <w:pPr>
      <w:pBdr>
        <w:top w:val="single" w:sz="4" w:space="0" w:color="auto"/>
        <w:left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84">
    <w:name w:val="xl284"/>
    <w:basedOn w:val="Normalny"/>
    <w:rsid w:val="000F29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85">
    <w:name w:val="xl285"/>
    <w:basedOn w:val="Normalny"/>
    <w:rsid w:val="000F292D"/>
    <w:pPr>
      <w:pBdr>
        <w:top w:val="single" w:sz="4" w:space="0" w:color="auto"/>
        <w:left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86">
    <w:name w:val="xl286"/>
    <w:basedOn w:val="Normalny"/>
    <w:rsid w:val="000F292D"/>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7">
    <w:name w:val="xl287"/>
    <w:basedOn w:val="Normalny"/>
    <w:rsid w:val="000F292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8">
    <w:name w:val="xl288"/>
    <w:basedOn w:val="Normalny"/>
    <w:rsid w:val="000F292D"/>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9">
    <w:name w:val="xl289"/>
    <w:basedOn w:val="Normalny"/>
    <w:rsid w:val="000F292D"/>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90">
    <w:name w:val="xl290"/>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91">
    <w:name w:val="xl291"/>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92">
    <w:name w:val="xl292"/>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93">
    <w:name w:val="xl293"/>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4">
    <w:name w:val="xl294"/>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5">
    <w:name w:val="xl295"/>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96">
    <w:name w:val="xl296"/>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7">
    <w:name w:val="xl297"/>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8">
    <w:name w:val="xl298"/>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99">
    <w:name w:val="xl299"/>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0">
    <w:name w:val="xl300"/>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1">
    <w:name w:val="xl301"/>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02">
    <w:name w:val="xl302"/>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03">
    <w:name w:val="xl303"/>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04">
    <w:name w:val="xl304"/>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5">
    <w:name w:val="xl305"/>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6">
    <w:name w:val="xl306"/>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07">
    <w:name w:val="xl307"/>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08">
    <w:name w:val="xl308"/>
    <w:basedOn w:val="Normalny"/>
    <w:rsid w:val="000F292D"/>
    <w:pPr>
      <w:pBdr>
        <w:top w:val="single" w:sz="4" w:space="0" w:color="auto"/>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09">
    <w:name w:val="xl309"/>
    <w:basedOn w:val="Normalny"/>
    <w:rsid w:val="000F29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10">
    <w:name w:val="xl310"/>
    <w:basedOn w:val="Normalny"/>
    <w:rsid w:val="000F292D"/>
    <w:pPr>
      <w:pBdr>
        <w:top w:val="single" w:sz="4" w:space="0" w:color="auto"/>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11">
    <w:name w:val="xl311"/>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12">
    <w:name w:val="xl312"/>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13">
    <w:name w:val="xl313"/>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14">
    <w:name w:val="xl314"/>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15">
    <w:name w:val="xl315"/>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316">
    <w:name w:val="xl316"/>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317">
    <w:name w:val="xl317"/>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318">
    <w:name w:val="xl318"/>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19">
    <w:name w:val="xl319"/>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320">
    <w:name w:val="xl320"/>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21">
    <w:name w:val="xl321"/>
    <w:basedOn w:val="Normalny"/>
    <w:rsid w:val="000F292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Cs w:val="24"/>
      <w:lang w:eastAsia="pl-PL"/>
    </w:rPr>
  </w:style>
  <w:style w:type="paragraph" w:customStyle="1" w:styleId="xl322">
    <w:name w:val="xl322"/>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23">
    <w:name w:val="xl323"/>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24">
    <w:name w:val="xl324"/>
    <w:basedOn w:val="Normalny"/>
    <w:rsid w:val="000F292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olor w:val="FF0000"/>
      <w:szCs w:val="24"/>
      <w:lang w:eastAsia="pl-PL"/>
    </w:rPr>
  </w:style>
  <w:style w:type="paragraph" w:customStyle="1" w:styleId="xl325">
    <w:name w:val="xl325"/>
    <w:basedOn w:val="Normalny"/>
    <w:rsid w:val="000F292D"/>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26">
    <w:name w:val="xl326"/>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b/>
      <w:bCs/>
      <w:szCs w:val="24"/>
      <w:lang w:eastAsia="pl-PL"/>
    </w:rPr>
  </w:style>
  <w:style w:type="paragraph" w:customStyle="1" w:styleId="xl327">
    <w:name w:val="xl327"/>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328">
    <w:name w:val="xl328"/>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29">
    <w:name w:val="xl329"/>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30">
    <w:name w:val="xl330"/>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31">
    <w:name w:val="xl331"/>
    <w:basedOn w:val="Normalny"/>
    <w:rsid w:val="000F292D"/>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2">
    <w:name w:val="xl332"/>
    <w:basedOn w:val="Normalny"/>
    <w:rsid w:val="000F292D"/>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3">
    <w:name w:val="xl333"/>
    <w:basedOn w:val="Normalny"/>
    <w:rsid w:val="000F292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4">
    <w:name w:val="xl334"/>
    <w:basedOn w:val="Normalny"/>
    <w:rsid w:val="000F292D"/>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5">
    <w:name w:val="xl335"/>
    <w:basedOn w:val="Normalny"/>
    <w:rsid w:val="000F292D"/>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36">
    <w:name w:val="xl336"/>
    <w:basedOn w:val="Normalny"/>
    <w:rsid w:val="000F292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37">
    <w:name w:val="xl337"/>
    <w:basedOn w:val="Normalny"/>
    <w:rsid w:val="000F292D"/>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38">
    <w:name w:val="xl338"/>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39">
    <w:name w:val="xl339"/>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40">
    <w:name w:val="xl340"/>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41">
    <w:name w:val="xl341"/>
    <w:basedOn w:val="Normalny"/>
    <w:rsid w:val="000F292D"/>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2">
    <w:name w:val="xl342"/>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3">
    <w:name w:val="xl343"/>
    <w:basedOn w:val="Normalny"/>
    <w:rsid w:val="000F292D"/>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4">
    <w:name w:val="xl344"/>
    <w:basedOn w:val="Normalny"/>
    <w:rsid w:val="000F292D"/>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45">
    <w:name w:val="xl345"/>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46">
    <w:name w:val="xl346"/>
    <w:basedOn w:val="Normalny"/>
    <w:rsid w:val="000F292D"/>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47">
    <w:name w:val="xl347"/>
    <w:basedOn w:val="Normalny"/>
    <w:rsid w:val="000F292D"/>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8">
    <w:name w:val="xl348"/>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9">
    <w:name w:val="xl349"/>
    <w:basedOn w:val="Normalny"/>
    <w:rsid w:val="000F292D"/>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50">
    <w:name w:val="xl350"/>
    <w:basedOn w:val="Normalny"/>
    <w:rsid w:val="000F292D"/>
    <w:pPr>
      <w:pBdr>
        <w:left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51">
    <w:name w:val="xl351"/>
    <w:basedOn w:val="Normalny"/>
    <w:rsid w:val="000F292D"/>
    <w:pPr>
      <w:pBdr>
        <w:left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52">
    <w:name w:val="xl352"/>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353">
    <w:name w:val="xl353"/>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354">
    <w:name w:val="xl354"/>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355">
    <w:name w:val="xl355"/>
    <w:basedOn w:val="Normalny"/>
    <w:rsid w:val="000F292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56">
    <w:name w:val="xl356"/>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57">
    <w:name w:val="xl357"/>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58">
    <w:name w:val="xl358"/>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59">
    <w:name w:val="xl359"/>
    <w:basedOn w:val="Normalny"/>
    <w:rsid w:val="000F292D"/>
    <w:pPr>
      <w:pBdr>
        <w:top w:val="single" w:sz="8" w:space="0" w:color="auto"/>
        <w:left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0">
    <w:name w:val="xl360"/>
    <w:basedOn w:val="Normalny"/>
    <w:rsid w:val="000F292D"/>
    <w:pPr>
      <w:pBdr>
        <w:top w:val="single" w:sz="8" w:space="0" w:color="auto"/>
        <w:left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1">
    <w:name w:val="xl361"/>
    <w:basedOn w:val="Normalny"/>
    <w:rsid w:val="000F292D"/>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2">
    <w:name w:val="xl362"/>
    <w:basedOn w:val="Normalny"/>
    <w:rsid w:val="000F292D"/>
    <w:pPr>
      <w:pBdr>
        <w:top w:val="single" w:sz="8" w:space="0" w:color="auto"/>
        <w:left w:val="single" w:sz="4"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3">
    <w:name w:val="xl363"/>
    <w:basedOn w:val="Normalny"/>
    <w:rsid w:val="000F292D"/>
    <w:pPr>
      <w:pBdr>
        <w:top w:val="single" w:sz="8" w:space="0" w:color="auto"/>
        <w:left w:val="single" w:sz="8" w:space="0" w:color="auto"/>
        <w:bottom w:val="single" w:sz="8" w:space="0" w:color="auto"/>
        <w:right w:val="single" w:sz="8"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4">
    <w:name w:val="xl364"/>
    <w:basedOn w:val="Normalny"/>
    <w:rsid w:val="000F292D"/>
    <w:pPr>
      <w:pBdr>
        <w:top w:val="single" w:sz="8" w:space="0" w:color="auto"/>
        <w:left w:val="single" w:sz="8" w:space="0" w:color="auto"/>
        <w:bottom w:val="single" w:sz="8" w:space="0" w:color="auto"/>
        <w:right w:val="single" w:sz="4"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5">
    <w:name w:val="xl365"/>
    <w:basedOn w:val="Normalny"/>
    <w:rsid w:val="000F292D"/>
    <w:pPr>
      <w:pBdr>
        <w:top w:val="single" w:sz="8" w:space="0" w:color="auto"/>
        <w:left w:val="single" w:sz="4" w:space="0" w:color="auto"/>
        <w:bottom w:val="single" w:sz="8" w:space="0" w:color="auto"/>
        <w:right w:val="single" w:sz="4"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6">
    <w:name w:val="xl366"/>
    <w:basedOn w:val="Normalny"/>
    <w:rsid w:val="000F292D"/>
    <w:pPr>
      <w:pBdr>
        <w:top w:val="single" w:sz="8" w:space="0" w:color="auto"/>
        <w:left w:val="single" w:sz="4" w:space="0" w:color="auto"/>
        <w:bottom w:val="single" w:sz="8" w:space="0" w:color="auto"/>
        <w:right w:val="single" w:sz="8"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7">
    <w:name w:val="xl367"/>
    <w:basedOn w:val="Normalny"/>
    <w:rsid w:val="000F292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368">
    <w:name w:val="xl368"/>
    <w:basedOn w:val="Normalny"/>
    <w:rsid w:val="000F292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369">
    <w:name w:val="xl369"/>
    <w:basedOn w:val="Normalny"/>
    <w:rsid w:val="000F292D"/>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370">
    <w:name w:val="xl370"/>
    <w:basedOn w:val="Normalny"/>
    <w:rsid w:val="000F292D"/>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371">
    <w:name w:val="xl371"/>
    <w:basedOn w:val="Normalny"/>
    <w:rsid w:val="000F292D"/>
    <w:pPr>
      <w:pBdr>
        <w:top w:val="single" w:sz="8" w:space="0" w:color="auto"/>
        <w:left w:val="single" w:sz="8" w:space="0" w:color="auto"/>
        <w:bottom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372">
    <w:name w:val="xl372"/>
    <w:basedOn w:val="Normalny"/>
    <w:rsid w:val="000F292D"/>
    <w:pPr>
      <w:pBdr>
        <w:top w:val="single" w:sz="8" w:space="0" w:color="auto"/>
        <w:bottom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373">
    <w:name w:val="xl373"/>
    <w:basedOn w:val="Normalny"/>
    <w:rsid w:val="000F292D"/>
    <w:pPr>
      <w:pBdr>
        <w:top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styleId="Tekstdymka">
    <w:name w:val="Balloon Text"/>
    <w:basedOn w:val="Normalny"/>
    <w:link w:val="TekstdymkaZnak"/>
    <w:semiHidden/>
    <w:unhideWhenUsed/>
    <w:rsid w:val="000F292D"/>
    <w:rPr>
      <w:rFonts w:ascii="Tahoma" w:hAnsi="Tahoma"/>
      <w:sz w:val="16"/>
      <w:szCs w:val="16"/>
    </w:rPr>
  </w:style>
  <w:style w:type="character" w:customStyle="1" w:styleId="TekstdymkaZnak">
    <w:name w:val="Tekst dymka Znak"/>
    <w:basedOn w:val="Domylnaczcionkaakapitu"/>
    <w:link w:val="Tekstdymka"/>
    <w:semiHidden/>
    <w:rsid w:val="000F292D"/>
    <w:rPr>
      <w:rFonts w:ascii="Tahoma" w:hAnsi="Tahoma"/>
      <w:sz w:val="16"/>
      <w:szCs w:val="16"/>
    </w:rPr>
  </w:style>
  <w:style w:type="paragraph" w:customStyle="1" w:styleId="xl65">
    <w:name w:val="xl65"/>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w:eastAsia="Times New Roman" w:hAnsi="Times" w:cs="Times"/>
      <w:b/>
      <w:bCs/>
      <w:color w:val="000000"/>
      <w:sz w:val="16"/>
      <w:szCs w:val="16"/>
      <w:lang w:eastAsia="pl-PL"/>
    </w:rPr>
  </w:style>
  <w:style w:type="paragraph" w:customStyle="1" w:styleId="xl66">
    <w:name w:val="xl66"/>
    <w:basedOn w:val="Normalny"/>
    <w:rsid w:val="000F292D"/>
    <w:pPr>
      <w:spacing w:before="100" w:beforeAutospacing="1" w:after="100" w:afterAutospacing="1"/>
      <w:textAlignment w:val="center"/>
    </w:pPr>
    <w:rPr>
      <w:rFonts w:ascii="Times" w:eastAsia="Times New Roman" w:hAnsi="Times" w:cs="Times"/>
      <w:sz w:val="16"/>
      <w:szCs w:val="16"/>
      <w:lang w:eastAsia="pl-PL"/>
    </w:rPr>
  </w:style>
  <w:style w:type="paragraph" w:customStyle="1" w:styleId="xl67">
    <w:name w:val="xl67"/>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16"/>
      <w:szCs w:val="16"/>
      <w:lang w:eastAsia="pl-PL"/>
    </w:rPr>
  </w:style>
  <w:style w:type="paragraph" w:customStyle="1" w:styleId="xl68">
    <w:name w:val="xl68"/>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w:eastAsia="Times New Roman" w:hAnsi="Times" w:cs="Times"/>
      <w:b/>
      <w:bCs/>
      <w:color w:val="000000"/>
      <w:sz w:val="16"/>
      <w:szCs w:val="16"/>
      <w:lang w:eastAsia="pl-PL"/>
    </w:rPr>
  </w:style>
  <w:style w:type="paragraph" w:customStyle="1" w:styleId="xl69">
    <w:name w:val="xl69"/>
    <w:basedOn w:val="Normalny"/>
    <w:rsid w:val="000F292D"/>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w:eastAsia="Times New Roman" w:hAnsi="Times" w:cs="Times"/>
      <w:b/>
      <w:bCs/>
      <w:color w:val="000000"/>
      <w:sz w:val="16"/>
      <w:szCs w:val="16"/>
      <w:lang w:eastAsia="pl-PL"/>
    </w:rPr>
  </w:style>
  <w:style w:type="paragraph" w:customStyle="1" w:styleId="xl70">
    <w:name w:val="xl70"/>
    <w:basedOn w:val="Normalny"/>
    <w:rsid w:val="000F292D"/>
    <w:pPr>
      <w:spacing w:before="100" w:beforeAutospacing="1" w:after="100" w:afterAutospacing="1"/>
      <w:jc w:val="center"/>
      <w:textAlignment w:val="center"/>
    </w:pPr>
    <w:rPr>
      <w:rFonts w:ascii="Times" w:eastAsia="Times New Roman" w:hAnsi="Times" w:cs="Times"/>
      <w:sz w:val="16"/>
      <w:szCs w:val="16"/>
      <w:lang w:eastAsia="pl-PL"/>
    </w:rPr>
  </w:style>
  <w:style w:type="paragraph" w:customStyle="1" w:styleId="xl71">
    <w:name w:val="xl71"/>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imes New Roman" w:hAnsi="Times" w:cs="Times"/>
      <w:sz w:val="16"/>
      <w:szCs w:val="16"/>
      <w:lang w:eastAsia="pl-PL"/>
    </w:rPr>
  </w:style>
  <w:style w:type="paragraph" w:customStyle="1" w:styleId="xl72">
    <w:name w:val="xl7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w:eastAsia="Times New Roman" w:hAnsi="Times" w:cs="Times"/>
      <w:sz w:val="16"/>
      <w:szCs w:val="16"/>
      <w:lang w:eastAsia="pl-PL"/>
    </w:rPr>
  </w:style>
  <w:style w:type="paragraph" w:customStyle="1" w:styleId="xl73">
    <w:name w:val="xl73"/>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w:eastAsia="Times New Roman" w:hAnsi="Times" w:cs="Times"/>
      <w:b/>
      <w:bCs/>
      <w:sz w:val="16"/>
      <w:szCs w:val="16"/>
      <w:lang w:eastAsia="pl-PL"/>
    </w:rPr>
  </w:style>
  <w:style w:type="paragraph" w:customStyle="1" w:styleId="xl74">
    <w:name w:val="xl74"/>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w:eastAsia="Times New Roman" w:hAnsi="Times" w:cs="Times"/>
      <w:b/>
      <w:bCs/>
      <w:sz w:val="16"/>
      <w:szCs w:val="16"/>
      <w:lang w:eastAsia="pl-PL"/>
    </w:rPr>
  </w:style>
  <w:style w:type="paragraph" w:customStyle="1" w:styleId="xl75">
    <w:name w:val="xl75"/>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imes" w:eastAsia="Times New Roman" w:hAnsi="Times" w:cs="Times"/>
      <w:sz w:val="16"/>
      <w:szCs w:val="16"/>
      <w:lang w:eastAsia="pl-PL"/>
    </w:rPr>
  </w:style>
  <w:style w:type="paragraph" w:customStyle="1" w:styleId="xl76">
    <w:name w:val="xl76"/>
    <w:basedOn w:val="Normalny"/>
    <w:rsid w:val="000F292D"/>
    <w:pPr>
      <w:spacing w:before="100" w:beforeAutospacing="1" w:after="100" w:afterAutospacing="1"/>
      <w:textAlignment w:val="center"/>
    </w:pPr>
    <w:rPr>
      <w:rFonts w:ascii="Times" w:eastAsia="Times New Roman" w:hAnsi="Times" w:cs="Times"/>
      <w:b/>
      <w:bCs/>
      <w:sz w:val="16"/>
      <w:szCs w:val="16"/>
      <w:lang w:eastAsia="pl-PL"/>
    </w:rPr>
  </w:style>
  <w:style w:type="paragraph" w:customStyle="1" w:styleId="font5">
    <w:name w:val="font5"/>
    <w:basedOn w:val="Normalny"/>
    <w:rsid w:val="000F292D"/>
    <w:pPr>
      <w:spacing w:before="100" w:beforeAutospacing="1" w:after="100" w:afterAutospacing="1"/>
    </w:pPr>
    <w:rPr>
      <w:rFonts w:eastAsia="Times New Roman"/>
      <w:b/>
      <w:bCs/>
      <w:sz w:val="14"/>
      <w:szCs w:val="14"/>
      <w:lang w:eastAsia="pl-PL"/>
    </w:rPr>
  </w:style>
  <w:style w:type="paragraph" w:customStyle="1" w:styleId="font6">
    <w:name w:val="font6"/>
    <w:basedOn w:val="Normalny"/>
    <w:rsid w:val="000F292D"/>
    <w:pPr>
      <w:spacing w:before="100" w:beforeAutospacing="1" w:after="100" w:afterAutospacing="1"/>
    </w:pPr>
    <w:rPr>
      <w:rFonts w:eastAsia="Times New Roman"/>
      <w:sz w:val="14"/>
      <w:szCs w:val="14"/>
      <w:lang w:eastAsia="pl-PL"/>
    </w:rPr>
  </w:style>
  <w:style w:type="paragraph" w:customStyle="1" w:styleId="font7">
    <w:name w:val="font7"/>
    <w:basedOn w:val="Normalny"/>
    <w:rsid w:val="000F292D"/>
    <w:pPr>
      <w:spacing w:before="100" w:beforeAutospacing="1" w:after="100" w:afterAutospacing="1"/>
    </w:pPr>
    <w:rPr>
      <w:rFonts w:eastAsia="Times New Roman"/>
      <w:b/>
      <w:bCs/>
      <w:sz w:val="14"/>
      <w:szCs w:val="14"/>
      <w:lang w:eastAsia="pl-PL"/>
    </w:rPr>
  </w:style>
  <w:style w:type="paragraph" w:customStyle="1" w:styleId="font8">
    <w:name w:val="font8"/>
    <w:basedOn w:val="Normalny"/>
    <w:rsid w:val="000F292D"/>
    <w:pPr>
      <w:spacing w:before="100" w:beforeAutospacing="1" w:after="100" w:afterAutospacing="1"/>
    </w:pPr>
    <w:rPr>
      <w:rFonts w:eastAsia="Times New Roman"/>
      <w:sz w:val="14"/>
      <w:szCs w:val="14"/>
      <w:lang w:eastAsia="pl-PL"/>
    </w:rPr>
  </w:style>
  <w:style w:type="paragraph" w:customStyle="1" w:styleId="xl77">
    <w:name w:val="xl77"/>
    <w:basedOn w:val="Normalny"/>
    <w:rsid w:val="000F292D"/>
    <w:pPr>
      <w:pBdr>
        <w:top w:val="single" w:sz="4" w:space="0" w:color="auto"/>
        <w:left w:val="single" w:sz="4" w:space="0" w:color="auto"/>
        <w:bottom w:val="single" w:sz="4" w:space="0" w:color="auto"/>
        <w:right w:val="single" w:sz="4" w:space="0" w:color="auto"/>
      </w:pBdr>
      <w:shd w:val="clear" w:color="0000FF" w:fill="FFFFFF"/>
      <w:spacing w:before="100" w:beforeAutospacing="1" w:after="100" w:afterAutospacing="1"/>
      <w:textAlignment w:val="center"/>
    </w:pPr>
    <w:rPr>
      <w:rFonts w:eastAsia="Times New Roman"/>
      <w:sz w:val="14"/>
      <w:szCs w:val="14"/>
      <w:lang w:eastAsia="pl-PL"/>
    </w:rPr>
  </w:style>
  <w:style w:type="paragraph" w:customStyle="1" w:styleId="xl78">
    <w:name w:val="xl78"/>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79">
    <w:name w:val="xl79"/>
    <w:basedOn w:val="Normalny"/>
    <w:rsid w:val="000F29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4"/>
      <w:szCs w:val="14"/>
      <w:lang w:eastAsia="pl-PL"/>
    </w:rPr>
  </w:style>
  <w:style w:type="paragraph" w:customStyle="1" w:styleId="xl80">
    <w:name w:val="xl80"/>
    <w:basedOn w:val="Normalny"/>
    <w:rsid w:val="000F292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sz w:val="14"/>
      <w:szCs w:val="14"/>
      <w:lang w:eastAsia="pl-PL"/>
    </w:rPr>
  </w:style>
  <w:style w:type="paragraph" w:customStyle="1" w:styleId="xl81">
    <w:name w:val="xl81"/>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82">
    <w:name w:val="xl8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83">
    <w:name w:val="xl83"/>
    <w:basedOn w:val="Normalny"/>
    <w:rsid w:val="000F29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4"/>
      <w:szCs w:val="14"/>
      <w:lang w:eastAsia="pl-PL"/>
    </w:rPr>
  </w:style>
  <w:style w:type="paragraph" w:customStyle="1" w:styleId="xl84">
    <w:name w:val="xl84"/>
    <w:basedOn w:val="Normalny"/>
    <w:rsid w:val="000F292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b/>
      <w:bCs/>
      <w:sz w:val="14"/>
      <w:szCs w:val="14"/>
      <w:lang w:eastAsia="pl-PL"/>
    </w:rPr>
  </w:style>
  <w:style w:type="paragraph" w:customStyle="1" w:styleId="xl85">
    <w:name w:val="xl85"/>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86">
    <w:name w:val="xl86"/>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87">
    <w:name w:val="xl87"/>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88">
    <w:name w:val="xl88"/>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sz w:val="14"/>
      <w:szCs w:val="14"/>
      <w:lang w:eastAsia="pl-PL"/>
    </w:rPr>
  </w:style>
  <w:style w:type="paragraph" w:customStyle="1" w:styleId="xl89">
    <w:name w:val="xl89"/>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sz w:val="14"/>
      <w:szCs w:val="14"/>
      <w:lang w:eastAsia="pl-PL"/>
    </w:rPr>
  </w:style>
  <w:style w:type="paragraph" w:customStyle="1" w:styleId="xl90">
    <w:name w:val="xl90"/>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91">
    <w:name w:val="xl91"/>
    <w:basedOn w:val="Normalny"/>
    <w:rsid w:val="000F292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sz w:val="14"/>
      <w:szCs w:val="14"/>
      <w:lang w:eastAsia="pl-PL"/>
    </w:rPr>
  </w:style>
  <w:style w:type="paragraph" w:customStyle="1" w:styleId="xl92">
    <w:name w:val="xl9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93">
    <w:name w:val="xl93"/>
    <w:basedOn w:val="Normalny"/>
    <w:rsid w:val="000F29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4"/>
      <w:szCs w:val="14"/>
      <w:lang w:eastAsia="pl-PL"/>
    </w:rPr>
  </w:style>
  <w:style w:type="paragraph" w:customStyle="1" w:styleId="xl94">
    <w:name w:val="xl94"/>
    <w:basedOn w:val="Normalny"/>
    <w:rsid w:val="000F292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sz w:val="14"/>
      <w:szCs w:val="14"/>
      <w:lang w:eastAsia="pl-PL"/>
    </w:rPr>
  </w:style>
  <w:style w:type="paragraph" w:customStyle="1" w:styleId="xl95">
    <w:name w:val="xl95"/>
    <w:basedOn w:val="Normalny"/>
    <w:autoRedefine/>
    <w:rsid w:val="000F292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b/>
      <w:bCs/>
      <w:color w:val="FF0000"/>
      <w:sz w:val="14"/>
      <w:szCs w:val="14"/>
      <w:lang w:eastAsia="pl-PL"/>
    </w:rPr>
  </w:style>
  <w:style w:type="paragraph" w:customStyle="1" w:styleId="xl96">
    <w:name w:val="xl96"/>
    <w:basedOn w:val="Normalny"/>
    <w:rsid w:val="000F292D"/>
    <w:pPr>
      <w:pBdr>
        <w:top w:val="single" w:sz="4" w:space="0" w:color="auto"/>
        <w:left w:val="single" w:sz="4" w:space="0" w:color="auto"/>
        <w:bottom w:val="single" w:sz="4" w:space="0" w:color="auto"/>
        <w:right w:val="single" w:sz="4" w:space="0" w:color="auto"/>
      </w:pBdr>
      <w:shd w:val="clear" w:color="0000FF" w:fill="92D050"/>
      <w:spacing w:before="100" w:beforeAutospacing="1" w:after="100" w:afterAutospacing="1"/>
      <w:textAlignment w:val="center"/>
    </w:pPr>
    <w:rPr>
      <w:rFonts w:eastAsia="Times New Roman"/>
      <w:b/>
      <w:bCs/>
      <w:color w:val="FF0000"/>
      <w:sz w:val="14"/>
      <w:szCs w:val="14"/>
      <w:lang w:eastAsia="pl-PL"/>
    </w:rPr>
  </w:style>
  <w:style w:type="paragraph" w:customStyle="1" w:styleId="xl97">
    <w:name w:val="xl97"/>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14"/>
      <w:szCs w:val="14"/>
      <w:lang w:eastAsia="pl-PL"/>
    </w:rPr>
  </w:style>
  <w:style w:type="paragraph" w:customStyle="1" w:styleId="xl98">
    <w:name w:val="xl98"/>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14"/>
      <w:szCs w:val="14"/>
      <w:lang w:eastAsia="pl-PL"/>
    </w:rPr>
  </w:style>
  <w:style w:type="paragraph" w:customStyle="1" w:styleId="xl99">
    <w:name w:val="xl99"/>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14"/>
      <w:szCs w:val="14"/>
      <w:lang w:eastAsia="pl-PL"/>
    </w:rPr>
  </w:style>
  <w:style w:type="paragraph" w:customStyle="1" w:styleId="xl100">
    <w:name w:val="xl100"/>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14"/>
      <w:szCs w:val="14"/>
      <w:lang w:eastAsia="pl-PL"/>
    </w:rPr>
  </w:style>
  <w:style w:type="paragraph" w:customStyle="1" w:styleId="xl101">
    <w:name w:val="xl101"/>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14"/>
      <w:szCs w:val="14"/>
      <w:lang w:eastAsia="pl-PL"/>
    </w:rPr>
  </w:style>
  <w:style w:type="paragraph" w:customStyle="1" w:styleId="xl102">
    <w:name w:val="xl10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103">
    <w:name w:val="xl103"/>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b/>
      <w:bCs/>
      <w:sz w:val="14"/>
      <w:szCs w:val="14"/>
      <w:lang w:eastAsia="pl-PL"/>
    </w:rPr>
  </w:style>
  <w:style w:type="paragraph" w:customStyle="1" w:styleId="xl104">
    <w:name w:val="xl104"/>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b/>
      <w:bCs/>
      <w:sz w:val="14"/>
      <w:szCs w:val="14"/>
      <w:lang w:eastAsia="pl-PL"/>
    </w:rPr>
  </w:style>
  <w:style w:type="paragraph" w:customStyle="1" w:styleId="xl105">
    <w:name w:val="xl105"/>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b/>
      <w:bCs/>
      <w:sz w:val="14"/>
      <w:szCs w:val="14"/>
      <w:lang w:eastAsia="pl-PL"/>
    </w:rPr>
  </w:style>
  <w:style w:type="paragraph" w:customStyle="1" w:styleId="xl106">
    <w:name w:val="xl106"/>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sz w:val="14"/>
      <w:szCs w:val="14"/>
      <w:lang w:eastAsia="pl-PL"/>
    </w:rPr>
  </w:style>
  <w:style w:type="paragraph" w:customStyle="1" w:styleId="xl107">
    <w:name w:val="xl107"/>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14"/>
      <w:szCs w:val="14"/>
      <w:lang w:eastAsia="pl-PL"/>
    </w:rPr>
  </w:style>
  <w:style w:type="paragraph" w:customStyle="1" w:styleId="xl108">
    <w:name w:val="xl108"/>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sz w:val="14"/>
      <w:szCs w:val="14"/>
      <w:lang w:eastAsia="pl-PL"/>
    </w:rPr>
  </w:style>
  <w:style w:type="paragraph" w:customStyle="1" w:styleId="xl109">
    <w:name w:val="xl109"/>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sz w:val="14"/>
      <w:szCs w:val="14"/>
      <w:lang w:eastAsia="pl-PL"/>
    </w:rPr>
  </w:style>
  <w:style w:type="paragraph" w:customStyle="1" w:styleId="xl110">
    <w:name w:val="xl110"/>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b/>
      <w:bCs/>
      <w:sz w:val="14"/>
      <w:szCs w:val="14"/>
      <w:lang w:eastAsia="pl-PL"/>
    </w:rPr>
  </w:style>
  <w:style w:type="paragraph" w:customStyle="1" w:styleId="xl111">
    <w:name w:val="xl111"/>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sz w:val="14"/>
      <w:szCs w:val="14"/>
      <w:lang w:eastAsia="pl-PL"/>
    </w:rPr>
  </w:style>
  <w:style w:type="paragraph" w:customStyle="1" w:styleId="xl112">
    <w:name w:val="xl11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113">
    <w:name w:val="xl113"/>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4"/>
      <w:szCs w:val="14"/>
      <w:lang w:eastAsia="pl-PL"/>
    </w:rPr>
  </w:style>
  <w:style w:type="paragraph" w:customStyle="1" w:styleId="xl114">
    <w:name w:val="xl114"/>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4"/>
      <w:szCs w:val="14"/>
      <w:lang w:eastAsia="pl-PL"/>
    </w:rPr>
  </w:style>
  <w:style w:type="paragraph" w:customStyle="1" w:styleId="xl115">
    <w:name w:val="xl115"/>
    <w:basedOn w:val="Normalny"/>
    <w:rsid w:val="000F292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Times New Roman"/>
      <w:b/>
      <w:bCs/>
      <w:sz w:val="14"/>
      <w:szCs w:val="14"/>
      <w:lang w:eastAsia="pl-PL"/>
    </w:rPr>
  </w:style>
  <w:style w:type="paragraph" w:customStyle="1" w:styleId="xl116">
    <w:name w:val="xl116"/>
    <w:basedOn w:val="Normalny"/>
    <w:rsid w:val="000F292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Times New Roman"/>
      <w:sz w:val="14"/>
      <w:szCs w:val="14"/>
      <w:lang w:eastAsia="pl-PL"/>
    </w:rPr>
  </w:style>
  <w:style w:type="paragraph" w:customStyle="1" w:styleId="xl117">
    <w:name w:val="xl117"/>
    <w:basedOn w:val="Normalny"/>
    <w:rsid w:val="000F292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Times New Roman"/>
      <w:b/>
      <w:bCs/>
      <w:sz w:val="14"/>
      <w:szCs w:val="14"/>
      <w:lang w:eastAsia="pl-PL"/>
    </w:rPr>
  </w:style>
  <w:style w:type="paragraph" w:customStyle="1" w:styleId="xl118">
    <w:name w:val="xl118"/>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4"/>
      <w:szCs w:val="14"/>
      <w:lang w:eastAsia="pl-PL"/>
    </w:rPr>
  </w:style>
  <w:style w:type="paragraph" w:styleId="Tekstprzypisudolnego">
    <w:name w:val="footnote text"/>
    <w:basedOn w:val="Normalny"/>
    <w:link w:val="TekstprzypisudolnegoZnak"/>
    <w:semiHidden/>
    <w:unhideWhenUsed/>
    <w:rsid w:val="000F292D"/>
    <w:rPr>
      <w:rFonts w:eastAsia="Times New Roman"/>
      <w:sz w:val="20"/>
      <w:szCs w:val="20"/>
      <w:lang w:eastAsia="pl-PL"/>
    </w:rPr>
  </w:style>
  <w:style w:type="character" w:customStyle="1" w:styleId="TekstprzypisudolnegoZnak">
    <w:name w:val="Tekst przypisu dolnego Znak"/>
    <w:basedOn w:val="Domylnaczcionkaakapitu"/>
    <w:link w:val="Tekstprzypisudolnego"/>
    <w:semiHidden/>
    <w:rsid w:val="000F292D"/>
    <w:rPr>
      <w:rFonts w:ascii="Times New Roman" w:eastAsia="Times New Roman" w:hAnsi="Times New Roman"/>
    </w:rPr>
  </w:style>
  <w:style w:type="character" w:styleId="Odwoanieprzypisudolnego">
    <w:name w:val="footnote reference"/>
    <w:semiHidden/>
    <w:unhideWhenUsed/>
    <w:rsid w:val="000F292D"/>
    <w:rPr>
      <w:vertAlign w:val="superscript"/>
    </w:rPr>
  </w:style>
  <w:style w:type="numbering" w:customStyle="1" w:styleId="Bezlisty1">
    <w:name w:val="Bez listy1"/>
    <w:next w:val="Bezlisty"/>
    <w:uiPriority w:val="99"/>
    <w:semiHidden/>
    <w:unhideWhenUsed/>
    <w:rsid w:val="000F292D"/>
  </w:style>
  <w:style w:type="paragraph" w:customStyle="1" w:styleId="xl63">
    <w:name w:val="xl63"/>
    <w:basedOn w:val="Normalny"/>
    <w:rsid w:val="000F292D"/>
    <w:pPr>
      <w:spacing w:before="100" w:beforeAutospacing="1" w:after="100" w:afterAutospacing="1"/>
      <w:textAlignment w:val="center"/>
    </w:pPr>
    <w:rPr>
      <w:rFonts w:eastAsia="Times New Roman"/>
      <w:b/>
      <w:bCs/>
      <w:sz w:val="16"/>
      <w:szCs w:val="16"/>
      <w:lang w:eastAsia="pl-PL"/>
    </w:rPr>
  </w:style>
  <w:style w:type="paragraph" w:customStyle="1" w:styleId="xl64">
    <w:name w:val="xl64"/>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16"/>
      <w:szCs w:val="16"/>
      <w:lang w:eastAsia="pl-PL"/>
    </w:rPr>
  </w:style>
  <w:style w:type="paragraph" w:customStyle="1" w:styleId="Styl10ptCzarnyDolewejPrzed0pt">
    <w:name w:val="Styl 10 pt Czarny Do lewej Przed:  0 pt"/>
    <w:basedOn w:val="Normalny"/>
    <w:autoRedefine/>
    <w:rsid w:val="000F292D"/>
    <w:rPr>
      <w:rFonts w:eastAsia="Times New Roman"/>
      <w:color w:val="000000"/>
      <w:sz w:val="20"/>
      <w:szCs w:val="20"/>
      <w:lang w:eastAsia="pl-PL"/>
    </w:rPr>
  </w:style>
  <w:style w:type="paragraph" w:customStyle="1" w:styleId="Styl10ptCzarnyDoprawejPrzed0pt">
    <w:name w:val="Styl 10 pt Czarny Do prawej Przed:  0 pt"/>
    <w:basedOn w:val="Normalny"/>
    <w:autoRedefine/>
    <w:rsid w:val="000F292D"/>
    <w:pPr>
      <w:jc w:val="right"/>
    </w:pPr>
    <w:rPr>
      <w:rFonts w:eastAsia="Times New Roman"/>
      <w:color w:val="000000"/>
      <w:sz w:val="20"/>
      <w:szCs w:val="20"/>
      <w:lang w:eastAsia="pl-PL"/>
    </w:rPr>
  </w:style>
  <w:style w:type="character" w:customStyle="1" w:styleId="Styl10ptCzarnyIndeksgrny">
    <w:name w:val="Styl 10 pt Czarny Indeks górny"/>
    <w:rsid w:val="000F292D"/>
    <w:rPr>
      <w:color w:val="000000"/>
      <w:sz w:val="20"/>
      <w:vertAlign w:val="superscript"/>
    </w:rPr>
  </w:style>
  <w:style w:type="paragraph" w:customStyle="1" w:styleId="Styl10ptCzarnyDoprawejPrzed0pt1">
    <w:name w:val="Styl 10 pt Czarny Do prawej Przed:  0 pt1"/>
    <w:basedOn w:val="Normalny"/>
    <w:autoRedefine/>
    <w:rsid w:val="000F292D"/>
    <w:pPr>
      <w:jc w:val="right"/>
    </w:pPr>
    <w:rPr>
      <w:rFonts w:eastAsia="Times New Roman"/>
      <w:color w:val="000000"/>
      <w:sz w:val="20"/>
      <w:szCs w:val="20"/>
      <w:lang w:eastAsia="pl-PL"/>
    </w:rPr>
  </w:style>
  <w:style w:type="character" w:customStyle="1" w:styleId="Styl10ptCzarnyIndeksgrny1">
    <w:name w:val="Styl 10 pt Czarny Indeks górny1"/>
    <w:rsid w:val="000F292D"/>
    <w:rPr>
      <w:color w:val="000000"/>
      <w:sz w:val="20"/>
      <w:vertAlign w:val="superscript"/>
    </w:rPr>
  </w:style>
  <w:style w:type="paragraph" w:customStyle="1" w:styleId="Styl10ptCzarnyPrzed0pt">
    <w:name w:val="Styl 10 pt Czarny Przed:  0 pt"/>
    <w:basedOn w:val="Normalny"/>
    <w:autoRedefine/>
    <w:rsid w:val="000F292D"/>
    <w:rPr>
      <w:rFonts w:eastAsia="Times New Roman"/>
      <w:color w:val="000000"/>
      <w:sz w:val="20"/>
      <w:szCs w:val="20"/>
      <w:lang w:eastAsia="pl-PL"/>
    </w:rPr>
  </w:style>
  <w:style w:type="paragraph" w:customStyle="1" w:styleId="Styl10ptCzerwonyDolewejPrzed0pt">
    <w:name w:val="Styl 10 pt Czerwony Do lewej Przed:  0 pt"/>
    <w:basedOn w:val="Normalny"/>
    <w:autoRedefine/>
    <w:rsid w:val="000F292D"/>
    <w:rPr>
      <w:rFonts w:eastAsia="Times New Roman"/>
      <w:color w:val="FF0000"/>
      <w:sz w:val="20"/>
      <w:szCs w:val="20"/>
      <w:lang w:eastAsia="pl-PL"/>
    </w:rPr>
  </w:style>
  <w:style w:type="paragraph" w:customStyle="1" w:styleId="Styl10ptDolewejPrzed0pt">
    <w:name w:val="Styl 10 pt Do lewej Przed:  0 pt"/>
    <w:basedOn w:val="Normalny"/>
    <w:autoRedefine/>
    <w:rsid w:val="000F292D"/>
    <w:rPr>
      <w:rFonts w:eastAsia="Times New Roman"/>
      <w:sz w:val="20"/>
      <w:szCs w:val="20"/>
      <w:lang w:eastAsia="pl-PL"/>
    </w:rPr>
  </w:style>
  <w:style w:type="paragraph" w:customStyle="1" w:styleId="Styl10ptDolewejPrzed1ptPo1pt">
    <w:name w:val="Styl 10 pt Do lewej Przed:  1 pt Po:  1 pt"/>
    <w:basedOn w:val="Normalny"/>
    <w:autoRedefine/>
    <w:rsid w:val="000F292D"/>
    <w:pPr>
      <w:spacing w:before="20" w:after="20"/>
    </w:pPr>
    <w:rPr>
      <w:rFonts w:eastAsia="Times New Roman"/>
      <w:sz w:val="20"/>
      <w:szCs w:val="20"/>
      <w:lang w:eastAsia="pl-PL"/>
    </w:rPr>
  </w:style>
  <w:style w:type="paragraph" w:customStyle="1" w:styleId="Styl10ptDolewejZlewej011cmPrzed12pt">
    <w:name w:val="Styl 10 pt Do lewej Z lewej:  011 cm Przed:  12 pt"/>
    <w:basedOn w:val="Normalny"/>
    <w:autoRedefine/>
    <w:rsid w:val="000F292D"/>
    <w:pPr>
      <w:spacing w:before="240"/>
      <w:ind w:left="65"/>
    </w:pPr>
    <w:rPr>
      <w:rFonts w:eastAsia="Times New Roman"/>
      <w:sz w:val="20"/>
      <w:szCs w:val="20"/>
      <w:lang w:eastAsia="pl-PL"/>
    </w:rPr>
  </w:style>
  <w:style w:type="paragraph" w:customStyle="1" w:styleId="Styl10ptDoprawejPrzed0pt">
    <w:name w:val="Styl 10 pt Do prawej Przed:  0 pt"/>
    <w:basedOn w:val="Normalny"/>
    <w:autoRedefine/>
    <w:rsid w:val="000F292D"/>
    <w:pPr>
      <w:jc w:val="right"/>
    </w:pPr>
    <w:rPr>
      <w:rFonts w:eastAsia="Times New Roman"/>
      <w:sz w:val="20"/>
      <w:szCs w:val="20"/>
      <w:lang w:eastAsia="pl-PL"/>
    </w:rPr>
  </w:style>
  <w:style w:type="paragraph" w:customStyle="1" w:styleId="Styl10ptDoprawejPrzed0ptPierwszywiersz1zn">
    <w:name w:val="Styl 10 pt Do prawej Przed:  0 pt Pierwszy wiersz:  1 zn."/>
    <w:basedOn w:val="Normalny"/>
    <w:autoRedefine/>
    <w:rsid w:val="000F292D"/>
    <w:pPr>
      <w:ind w:firstLineChars="100" w:firstLine="200"/>
      <w:jc w:val="right"/>
    </w:pPr>
    <w:rPr>
      <w:rFonts w:eastAsia="Times New Roman"/>
      <w:sz w:val="20"/>
      <w:szCs w:val="20"/>
      <w:lang w:eastAsia="pl-PL"/>
    </w:rPr>
  </w:style>
  <w:style w:type="paragraph" w:customStyle="1" w:styleId="Styl10ptDoprawejZprawej01cmPrzed0pt">
    <w:name w:val="Styl 10 pt Do prawej Z prawej:  01 cm Przed:  0 pt"/>
    <w:basedOn w:val="Normalny"/>
    <w:autoRedefine/>
    <w:rsid w:val="000F292D"/>
    <w:pPr>
      <w:ind w:right="57"/>
      <w:jc w:val="right"/>
    </w:pPr>
    <w:rPr>
      <w:rFonts w:eastAsia="Times New Roman"/>
      <w:sz w:val="20"/>
      <w:szCs w:val="20"/>
      <w:lang w:eastAsia="pl-PL"/>
    </w:rPr>
  </w:style>
  <w:style w:type="paragraph" w:customStyle="1" w:styleId="Styl10ptDoprawejZprawej01cmPrzed0pt1">
    <w:name w:val="Styl 10 pt Do prawej Z prawej:  01 cm Przed:  0 pt1"/>
    <w:basedOn w:val="Normalny"/>
    <w:autoRedefine/>
    <w:rsid w:val="000F292D"/>
    <w:pPr>
      <w:ind w:right="57"/>
      <w:jc w:val="right"/>
    </w:pPr>
    <w:rPr>
      <w:rFonts w:eastAsia="Times New Roman"/>
      <w:sz w:val="20"/>
      <w:szCs w:val="20"/>
      <w:lang w:eastAsia="pl-PL"/>
    </w:rPr>
  </w:style>
  <w:style w:type="paragraph" w:customStyle="1" w:styleId="Styl10ptDoprawejPrzed0pt1">
    <w:name w:val="Styl 10 pt Do prawej Przed:  0 pt1"/>
    <w:basedOn w:val="Normalny"/>
    <w:autoRedefine/>
    <w:rsid w:val="000F292D"/>
    <w:pPr>
      <w:jc w:val="right"/>
    </w:pPr>
    <w:rPr>
      <w:rFonts w:eastAsia="Times New Roman"/>
      <w:sz w:val="20"/>
      <w:szCs w:val="20"/>
      <w:lang w:eastAsia="pl-PL"/>
    </w:rPr>
  </w:style>
  <w:style w:type="paragraph" w:customStyle="1" w:styleId="Styl10ptDolewejPrzed0pt1">
    <w:name w:val="Styl 10 pt Do lewej Przed:  0 pt1"/>
    <w:basedOn w:val="Normalny"/>
    <w:autoRedefine/>
    <w:rsid w:val="000F292D"/>
    <w:rPr>
      <w:rFonts w:eastAsia="Times New Roman"/>
      <w:sz w:val="20"/>
      <w:szCs w:val="20"/>
      <w:lang w:eastAsia="pl-PL"/>
    </w:rPr>
  </w:style>
  <w:style w:type="paragraph" w:customStyle="1" w:styleId="Styl10ptCzerwonyDolewejPrzed0pt1">
    <w:name w:val="Styl 10 pt Czerwony Do lewej Przed:  0 pt1"/>
    <w:basedOn w:val="Normalny"/>
    <w:autoRedefine/>
    <w:rsid w:val="000F292D"/>
    <w:rPr>
      <w:rFonts w:eastAsia="Times New Roman"/>
      <w:color w:val="FF0000"/>
      <w:sz w:val="20"/>
      <w:szCs w:val="20"/>
      <w:lang w:eastAsia="pl-PL"/>
    </w:rPr>
  </w:style>
  <w:style w:type="paragraph" w:customStyle="1" w:styleId="Styl10ptCzarnyPrzed0pt1">
    <w:name w:val="Styl 10 pt Czarny Przed:  0 pt1"/>
    <w:basedOn w:val="Normalny"/>
    <w:autoRedefine/>
    <w:rsid w:val="000F292D"/>
    <w:rPr>
      <w:rFonts w:eastAsia="Times New Roman"/>
      <w:color w:val="000000"/>
      <w:sz w:val="20"/>
      <w:szCs w:val="20"/>
      <w:lang w:eastAsia="pl-PL"/>
    </w:rPr>
  </w:style>
  <w:style w:type="character" w:customStyle="1" w:styleId="Styl10ptCzarnyIndeksgrny2">
    <w:name w:val="Styl 10 pt Czarny Indeks górny2"/>
    <w:rsid w:val="000F292D"/>
    <w:rPr>
      <w:color w:val="000000"/>
      <w:sz w:val="20"/>
      <w:vertAlign w:val="superscript"/>
    </w:rPr>
  </w:style>
  <w:style w:type="paragraph" w:customStyle="1" w:styleId="Styl10ptDoprawejPrzed0pt2">
    <w:name w:val="Styl 10 pt Do prawej Przed:  0 pt2"/>
    <w:basedOn w:val="Normalny"/>
    <w:autoRedefine/>
    <w:rsid w:val="000F292D"/>
    <w:pPr>
      <w:jc w:val="right"/>
    </w:pPr>
    <w:rPr>
      <w:rFonts w:eastAsia="Times New Roman"/>
      <w:sz w:val="20"/>
      <w:szCs w:val="20"/>
      <w:lang w:eastAsia="pl-PL"/>
    </w:rPr>
  </w:style>
  <w:style w:type="paragraph" w:customStyle="1" w:styleId="Styl1ptZlewej0cmWysunicie25cm">
    <w:name w:val="Styl 1 pt Z lewej:  0 cm Wysunięcie:  25 cm"/>
    <w:basedOn w:val="Normalny"/>
    <w:autoRedefine/>
    <w:rsid w:val="000F292D"/>
    <w:pPr>
      <w:ind w:left="1418" w:hanging="1418"/>
    </w:pPr>
    <w:rPr>
      <w:rFonts w:eastAsia="Times New Roman"/>
      <w:sz w:val="2"/>
      <w:szCs w:val="20"/>
      <w:lang w:eastAsia="pl-PL"/>
    </w:rPr>
  </w:style>
  <w:style w:type="paragraph" w:customStyle="1" w:styleId="StylWyrwnanydorodkaZlewej-002cm">
    <w:name w:val="Styl Wyrównany do środka Z lewej:  -002 cm"/>
    <w:basedOn w:val="Normalny"/>
    <w:autoRedefine/>
    <w:rsid w:val="000F292D"/>
    <w:pPr>
      <w:ind w:left="-10"/>
      <w:jc w:val="center"/>
    </w:pPr>
    <w:rPr>
      <w:rFonts w:eastAsia="Times New Roman"/>
      <w:szCs w:val="20"/>
      <w:lang w:eastAsia="pl-PL"/>
    </w:rPr>
  </w:style>
  <w:style w:type="character" w:customStyle="1" w:styleId="Styl10ptKursywa">
    <w:name w:val="Styl 10 pt Kursywa"/>
    <w:rsid w:val="000F292D"/>
    <w:rPr>
      <w:i/>
      <w:iCs/>
      <w:sz w:val="20"/>
    </w:rPr>
  </w:style>
  <w:style w:type="paragraph" w:customStyle="1" w:styleId="StylAkapitzlistPogrubienie">
    <w:name w:val="Styl Akapit z listą + Pogrubienie"/>
    <w:basedOn w:val="Akapitzlist"/>
    <w:autoRedefine/>
    <w:rsid w:val="000F292D"/>
    <w:rPr>
      <w:b/>
      <w:bCs/>
    </w:rPr>
  </w:style>
  <w:style w:type="paragraph" w:customStyle="1" w:styleId="StylNormalnyWebPogrubienie">
    <w:name w:val="Styl Normalny (Web) + Pogrubienie"/>
    <w:basedOn w:val="NormalnyWeb"/>
    <w:autoRedefine/>
    <w:rsid w:val="000F292D"/>
    <w:rPr>
      <w:b/>
      <w:bCs/>
    </w:rPr>
  </w:style>
  <w:style w:type="paragraph" w:customStyle="1" w:styleId="Styl8ptPogrubienieCzarnyPrzed0pt">
    <w:name w:val="Styl 8 pt Pogrubienie Czarny Przed:  0 pt"/>
    <w:basedOn w:val="Normalny"/>
    <w:autoRedefine/>
    <w:rsid w:val="000F292D"/>
    <w:rPr>
      <w:rFonts w:eastAsia="Times New Roman"/>
      <w:b/>
      <w:bCs/>
      <w:color w:val="000000"/>
      <w:sz w:val="16"/>
      <w:szCs w:val="20"/>
      <w:lang w:eastAsia="pl-PL"/>
    </w:rPr>
  </w:style>
  <w:style w:type="paragraph" w:customStyle="1" w:styleId="StylNormalnyWebPogrubienie1">
    <w:name w:val="Styl Normalny (Web) + Pogrubienie1"/>
    <w:basedOn w:val="NormalnyWeb"/>
    <w:autoRedefine/>
    <w:rsid w:val="000F292D"/>
    <w:rPr>
      <w:b/>
      <w:bCs/>
    </w:rPr>
  </w:style>
  <w:style w:type="paragraph" w:customStyle="1" w:styleId="StylNormalnyWebKursywa">
    <w:name w:val="Styl Normalny (Web) + Kursywa"/>
    <w:basedOn w:val="NormalnyWeb"/>
    <w:autoRedefine/>
    <w:rsid w:val="000F292D"/>
    <w:rPr>
      <w:i/>
      <w:iCs/>
    </w:rPr>
  </w:style>
  <w:style w:type="paragraph" w:customStyle="1" w:styleId="StylWyrwnanydorodkaZprawej-028cmPrzed0pt">
    <w:name w:val="Styl Wyrównany do środka Z prawej:  -028 cm Przed:  0 pt"/>
    <w:basedOn w:val="Normalny"/>
    <w:autoRedefine/>
    <w:rsid w:val="000F292D"/>
    <w:pPr>
      <w:ind w:right="-157"/>
      <w:jc w:val="center"/>
    </w:pPr>
    <w:rPr>
      <w:rFonts w:eastAsia="Times New Roman"/>
      <w:szCs w:val="20"/>
      <w:lang w:eastAsia="pl-PL"/>
    </w:rPr>
  </w:style>
  <w:style w:type="paragraph" w:customStyle="1" w:styleId="StylWyrwnanydorodkaZlewej012cmPo6pt">
    <w:name w:val="Styl Wyrównany do środka Z lewej:  012 cm Po:  6 pt"/>
    <w:basedOn w:val="Normalny"/>
    <w:autoRedefine/>
    <w:rsid w:val="000F292D"/>
    <w:pPr>
      <w:spacing w:after="120"/>
      <w:ind w:left="70"/>
      <w:jc w:val="center"/>
    </w:pPr>
    <w:rPr>
      <w:rFonts w:eastAsia="Times New Roman"/>
      <w:szCs w:val="20"/>
      <w:lang w:eastAsia="pl-PL"/>
    </w:rPr>
  </w:style>
  <w:style w:type="paragraph" w:customStyle="1" w:styleId="StylWyrwnanydorodkaZprawej1345cmPrzed12pt">
    <w:name w:val="Styl Wyrównany do środka Z prawej:  1345 cm Przed:  12 pt"/>
    <w:basedOn w:val="Normalny"/>
    <w:autoRedefine/>
    <w:rsid w:val="000F292D"/>
    <w:pPr>
      <w:spacing w:before="240"/>
      <w:ind w:right="7625"/>
      <w:jc w:val="center"/>
    </w:pPr>
    <w:rPr>
      <w:rFonts w:eastAsia="Times New Roman"/>
      <w:szCs w:val="20"/>
      <w:lang w:eastAsia="pl-PL"/>
    </w:rPr>
  </w:style>
  <w:style w:type="paragraph" w:customStyle="1" w:styleId="StylWyrwnanydorodkaPo24pt">
    <w:name w:val="Styl Wyrównany do środka Po:  24 pt"/>
    <w:basedOn w:val="Normalny"/>
    <w:autoRedefine/>
    <w:rsid w:val="000F292D"/>
    <w:pPr>
      <w:spacing w:after="480"/>
      <w:jc w:val="center"/>
    </w:pPr>
    <w:rPr>
      <w:rFonts w:eastAsia="Times New Roman"/>
      <w:szCs w:val="20"/>
      <w:lang w:eastAsia="pl-PL"/>
    </w:rPr>
  </w:style>
  <w:style w:type="character" w:customStyle="1" w:styleId="Nagwek5Znak">
    <w:name w:val="Nagłówek 5 Znak"/>
    <w:basedOn w:val="Domylnaczcionkaakapitu"/>
    <w:link w:val="Nagwek5"/>
    <w:rsid w:val="001C1E75"/>
    <w:rPr>
      <w:rFonts w:ascii="Times New Roman" w:eastAsiaTheme="majorEastAsia" w:hAnsi="Times New Roman" w:cstheme="majorBidi"/>
      <w:b/>
      <w:smallCaps/>
      <w:sz w:val="24"/>
      <w:szCs w:val="22"/>
      <w:lang w:eastAsia="en-US"/>
    </w:rPr>
  </w:style>
  <w:style w:type="paragraph" w:styleId="Spistreci4">
    <w:name w:val="toc 4"/>
    <w:basedOn w:val="Normalny"/>
    <w:next w:val="Normalny"/>
    <w:autoRedefine/>
    <w:uiPriority w:val="39"/>
    <w:unhideWhenUsed/>
    <w:rsid w:val="00BB3AF0"/>
    <w:pPr>
      <w:spacing w:after="100"/>
      <w:ind w:left="720"/>
    </w:pPr>
  </w:style>
  <w:style w:type="paragraph" w:styleId="Spistreci5">
    <w:name w:val="toc 5"/>
    <w:basedOn w:val="Normalny"/>
    <w:next w:val="Normalny"/>
    <w:autoRedefine/>
    <w:uiPriority w:val="39"/>
    <w:unhideWhenUsed/>
    <w:rsid w:val="00BB3AF0"/>
    <w:pPr>
      <w:spacing w:after="100"/>
      <w:ind w:left="960"/>
    </w:pPr>
  </w:style>
  <w:style w:type="character" w:customStyle="1" w:styleId="Nagwek6Znak">
    <w:name w:val="Nagłówek 6 Znak"/>
    <w:basedOn w:val="Domylnaczcionkaakapitu"/>
    <w:link w:val="Nagwek6"/>
    <w:rsid w:val="001E6441"/>
    <w:rPr>
      <w:rFonts w:ascii="Times New Roman" w:eastAsiaTheme="majorEastAsia" w:hAnsi="Times New Roman" w:cstheme="majorBidi"/>
      <w:b/>
      <w:iCs/>
      <w:smallCaps/>
      <w:sz w:val="24"/>
      <w:szCs w:val="22"/>
      <w:lang w:eastAsia="en-US"/>
    </w:rPr>
  </w:style>
  <w:style w:type="paragraph" w:styleId="Spistreci6">
    <w:name w:val="toc 6"/>
    <w:basedOn w:val="Normalny"/>
    <w:next w:val="Normalny"/>
    <w:autoRedefine/>
    <w:uiPriority w:val="39"/>
    <w:unhideWhenUsed/>
    <w:rsid w:val="0090353E"/>
    <w:pPr>
      <w:spacing w:after="100"/>
      <w:ind w:left="1200"/>
    </w:pPr>
  </w:style>
  <w:style w:type="character" w:customStyle="1" w:styleId="Nagwek7Znak">
    <w:name w:val="Nagłówek 7 Znak"/>
    <w:basedOn w:val="Domylnaczcionkaakapitu"/>
    <w:link w:val="Nagwek7"/>
    <w:rsid w:val="001E6441"/>
    <w:rPr>
      <w:rFonts w:ascii="Times New Roman" w:eastAsiaTheme="majorEastAsia" w:hAnsi="Times New Roman" w:cstheme="majorBidi"/>
      <w:b/>
      <w:iCs/>
      <w:smallCaps/>
      <w:color w:val="404040" w:themeColor="text1" w:themeTint="BF"/>
      <w:sz w:val="24"/>
      <w:szCs w:val="22"/>
      <w:lang w:eastAsia="en-US"/>
    </w:rPr>
  </w:style>
  <w:style w:type="paragraph" w:styleId="Spistreci7">
    <w:name w:val="toc 7"/>
    <w:basedOn w:val="Normalny"/>
    <w:next w:val="Normalny"/>
    <w:autoRedefine/>
    <w:uiPriority w:val="39"/>
    <w:unhideWhenUsed/>
    <w:rsid w:val="00C51C23"/>
    <w:pPr>
      <w:spacing w:after="100"/>
      <w:ind w:left="1440"/>
    </w:pPr>
  </w:style>
  <w:style w:type="paragraph" w:styleId="Indeks1">
    <w:name w:val="index 1"/>
    <w:basedOn w:val="Normalny"/>
    <w:next w:val="Normalny"/>
    <w:unhideWhenUsed/>
    <w:rsid w:val="00E22A13"/>
    <w:rPr>
      <w:i/>
      <w:sz w:val="20"/>
    </w:rPr>
  </w:style>
  <w:style w:type="paragraph" w:customStyle="1" w:styleId="xl119">
    <w:name w:val="xl119"/>
    <w:basedOn w:val="Normalny"/>
    <w:rsid w:val="000D0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pl-PL"/>
    </w:rPr>
  </w:style>
  <w:style w:type="paragraph" w:customStyle="1" w:styleId="xl120">
    <w:name w:val="xl120"/>
    <w:basedOn w:val="Normalny"/>
    <w:rsid w:val="000D0F60"/>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1">
    <w:name w:val="xl121"/>
    <w:basedOn w:val="Normalny"/>
    <w:rsid w:val="000D0F60"/>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2">
    <w:name w:val="xl122"/>
    <w:basedOn w:val="Normalny"/>
    <w:rsid w:val="000D0F6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3">
    <w:name w:val="xl123"/>
    <w:basedOn w:val="Normalny"/>
    <w:rsid w:val="000D0F6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4">
    <w:name w:val="xl124"/>
    <w:basedOn w:val="Normalny"/>
    <w:rsid w:val="000D0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5">
    <w:name w:val="xl125"/>
    <w:basedOn w:val="Normalny"/>
    <w:rsid w:val="000D0F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b/>
      <w:bCs/>
      <w:sz w:val="14"/>
      <w:szCs w:val="14"/>
      <w:lang w:eastAsia="pl-PL"/>
    </w:rPr>
  </w:style>
  <w:style w:type="paragraph" w:styleId="Lista-kontynuacja">
    <w:name w:val="List Continue"/>
    <w:basedOn w:val="Normalny"/>
    <w:unhideWhenUsed/>
    <w:qFormat/>
    <w:rsid w:val="00BC4C21"/>
    <w:pPr>
      <w:numPr>
        <w:numId w:val="73"/>
      </w:numPr>
      <w:spacing w:before="240" w:after="120"/>
      <w:ind w:left="1134" w:hanging="113"/>
    </w:pPr>
    <w:rPr>
      <w:b/>
    </w:rPr>
  </w:style>
  <w:style w:type="paragraph" w:styleId="Lista-kontynuacja2">
    <w:name w:val="List Continue 2"/>
    <w:basedOn w:val="Normalny"/>
    <w:unhideWhenUsed/>
    <w:qFormat/>
    <w:rsid w:val="00041C4F"/>
    <w:pPr>
      <w:numPr>
        <w:numId w:val="74"/>
      </w:numPr>
      <w:spacing w:before="240" w:after="120"/>
      <w:ind w:left="1134" w:hanging="113"/>
    </w:pPr>
    <w:rPr>
      <w:b/>
    </w:rPr>
  </w:style>
  <w:style w:type="paragraph" w:styleId="Cytat">
    <w:name w:val="Quote"/>
    <w:basedOn w:val="Normalny"/>
    <w:next w:val="Normalny"/>
    <w:link w:val="CytatZnak"/>
    <w:uiPriority w:val="99"/>
    <w:qFormat/>
    <w:rsid w:val="00D14C32"/>
    <w:pPr>
      <w:spacing w:before="60"/>
    </w:pPr>
    <w:rPr>
      <w:i/>
      <w:iCs/>
      <w:color w:val="000000" w:themeColor="text1"/>
      <w:sz w:val="20"/>
    </w:rPr>
  </w:style>
  <w:style w:type="character" w:customStyle="1" w:styleId="CytatZnak">
    <w:name w:val="Cytat Znak"/>
    <w:basedOn w:val="Domylnaczcionkaakapitu"/>
    <w:link w:val="Cytat"/>
    <w:uiPriority w:val="99"/>
    <w:rsid w:val="00D14C32"/>
    <w:rPr>
      <w:rFonts w:ascii="Times New Roman" w:hAnsi="Times New Roman"/>
      <w:i/>
      <w:iCs/>
      <w:color w:val="000000" w:themeColor="text1"/>
      <w:szCs w:val="22"/>
      <w:lang w:eastAsia="en-US"/>
    </w:rPr>
  </w:style>
  <w:style w:type="paragraph" w:styleId="Zwykytekst">
    <w:name w:val="Plain Text"/>
    <w:basedOn w:val="Normalny"/>
    <w:link w:val="ZwykytekstZnak"/>
    <w:unhideWhenUsed/>
    <w:rsid w:val="00336497"/>
    <w:pPr>
      <w:spacing w:before="0"/>
      <w:jc w:val="left"/>
    </w:pPr>
    <w:rPr>
      <w:rFonts w:ascii="Consolas" w:eastAsiaTheme="minorHAnsi" w:hAnsi="Consolas" w:cs="Consolas"/>
      <w:sz w:val="21"/>
      <w:szCs w:val="21"/>
    </w:rPr>
  </w:style>
  <w:style w:type="character" w:customStyle="1" w:styleId="ZwykytekstZnak">
    <w:name w:val="Zwykły tekst Znak"/>
    <w:basedOn w:val="Domylnaczcionkaakapitu"/>
    <w:link w:val="Zwykytekst"/>
    <w:rsid w:val="00336497"/>
    <w:rPr>
      <w:rFonts w:ascii="Consolas" w:eastAsiaTheme="minorHAnsi" w:hAnsi="Consolas" w:cs="Consolas"/>
      <w:sz w:val="21"/>
      <w:szCs w:val="21"/>
      <w:lang w:eastAsia="en-US"/>
    </w:rPr>
  </w:style>
  <w:style w:type="paragraph" w:customStyle="1" w:styleId="Bezodstpw1">
    <w:name w:val="Bez odstępów1"/>
    <w:rsid w:val="00F10F84"/>
    <w:pPr>
      <w:spacing w:before="240" w:after="120"/>
      <w:ind w:left="283" w:hanging="113"/>
    </w:pPr>
    <w:rPr>
      <w:rFonts w:eastAsia="Times New Roman" w:cs="Calibri"/>
      <w:sz w:val="22"/>
      <w:szCs w:val="22"/>
      <w:lang w:eastAsia="en-US"/>
    </w:rPr>
  </w:style>
  <w:style w:type="paragraph" w:customStyle="1" w:styleId="Akapitzlist1">
    <w:name w:val="Akapit z listą1"/>
    <w:basedOn w:val="Normalny"/>
    <w:rsid w:val="00F10F84"/>
    <w:pPr>
      <w:ind w:left="708"/>
    </w:pPr>
    <w:rPr>
      <w:szCs w:val="24"/>
      <w:lang w:eastAsia="pl-PL"/>
    </w:rPr>
  </w:style>
  <w:style w:type="paragraph" w:customStyle="1" w:styleId="Tekstpodstawowywcity1">
    <w:name w:val="Tekst podstawowy wcięty1"/>
    <w:basedOn w:val="Normalny"/>
    <w:link w:val="BodyTextIndentChar"/>
    <w:semiHidden/>
    <w:rsid w:val="00F10F84"/>
    <w:pPr>
      <w:spacing w:after="120"/>
      <w:ind w:left="283"/>
    </w:pPr>
    <w:rPr>
      <w:rFonts w:eastAsia="Times New Roman"/>
      <w:szCs w:val="24"/>
    </w:rPr>
  </w:style>
  <w:style w:type="character" w:customStyle="1" w:styleId="BodyTextIndentChar">
    <w:name w:val="Body Text Indent Char"/>
    <w:basedOn w:val="Domylnaczcionkaakapitu"/>
    <w:link w:val="Tekstpodstawowywcity1"/>
    <w:semiHidden/>
    <w:rsid w:val="00F10F84"/>
    <w:rPr>
      <w:rFonts w:ascii="Times New Roman" w:eastAsia="Times New Roman" w:hAnsi="Times New Roman"/>
      <w:sz w:val="24"/>
      <w:szCs w:val="24"/>
      <w:lang w:eastAsia="en-US"/>
    </w:rPr>
  </w:style>
  <w:style w:type="paragraph" w:customStyle="1" w:styleId="Cytat1">
    <w:name w:val="Cytat1"/>
    <w:basedOn w:val="Normalny"/>
    <w:next w:val="Normalny"/>
    <w:link w:val="QuoteChar"/>
    <w:rsid w:val="00F10F84"/>
    <w:rPr>
      <w:rFonts w:eastAsia="Times New Roman"/>
      <w:i/>
      <w:iCs/>
      <w:color w:val="000000"/>
      <w:sz w:val="20"/>
      <w:szCs w:val="20"/>
    </w:rPr>
  </w:style>
  <w:style w:type="character" w:customStyle="1" w:styleId="QuoteChar">
    <w:name w:val="Quote Char"/>
    <w:basedOn w:val="Domylnaczcionkaakapitu"/>
    <w:link w:val="Cytat1"/>
    <w:rsid w:val="00F10F84"/>
    <w:rPr>
      <w:rFonts w:ascii="Times New Roman" w:eastAsia="Times New Roman" w:hAnsi="Times New Roman"/>
      <w:i/>
      <w:iCs/>
      <w:color w:val="000000"/>
      <w:lang w:eastAsia="en-US"/>
    </w:rPr>
  </w:style>
  <w:style w:type="paragraph" w:customStyle="1" w:styleId="Tytub3">
    <w:name w:val="Tytułb3"/>
    <w:basedOn w:val="Normalny"/>
    <w:uiPriority w:val="99"/>
    <w:rsid w:val="00F55D25"/>
    <w:pPr>
      <w:keepNext/>
      <w:widowControl w:val="0"/>
      <w:autoSpaceDE w:val="0"/>
      <w:autoSpaceDN w:val="0"/>
      <w:adjustRightInd w:val="0"/>
      <w:spacing w:before="240" w:after="120"/>
      <w:jc w:val="left"/>
    </w:pPr>
    <w:rPr>
      <w:rFonts w:ascii="Liberation Sans" w:eastAsia="Times New Roman" w:hAnsi="Liberation Serif" w:cs="Liberation Sans"/>
      <w:sz w:val="28"/>
      <w:szCs w:val="28"/>
      <w:lang w:eastAsia="pl-PL"/>
    </w:rPr>
  </w:style>
  <w:style w:type="character" w:customStyle="1" w:styleId="Nagwek8Znak">
    <w:name w:val="Nagłówek 8 Znak"/>
    <w:basedOn w:val="Domylnaczcionkaakapitu"/>
    <w:link w:val="Nagwek8"/>
    <w:uiPriority w:val="9"/>
    <w:rsid w:val="007A4D8B"/>
    <w:rPr>
      <w:rFonts w:ascii="Times New Roman" w:eastAsiaTheme="majorEastAsia" w:hAnsi="Times New Roman" w:cstheme="majorBidi"/>
      <w:b/>
      <w:smallCaps/>
      <w:sz w:val="24"/>
      <w:lang w:eastAsia="en-US"/>
    </w:rPr>
  </w:style>
  <w:style w:type="paragraph" w:styleId="Spistreci8">
    <w:name w:val="toc 8"/>
    <w:basedOn w:val="Normalny"/>
    <w:next w:val="Normalny"/>
    <w:autoRedefine/>
    <w:uiPriority w:val="39"/>
    <w:unhideWhenUsed/>
    <w:rsid w:val="009C1500"/>
    <w:pPr>
      <w:spacing w:after="100"/>
      <w:ind w:left="1680"/>
    </w:pPr>
  </w:style>
  <w:style w:type="character" w:customStyle="1" w:styleId="Nagwek9Znak">
    <w:name w:val="Nagłówek 9 Znak"/>
    <w:basedOn w:val="Domylnaczcionkaakapitu"/>
    <w:link w:val="Nagwek9"/>
    <w:uiPriority w:val="9"/>
    <w:semiHidden/>
    <w:rsid w:val="0089094E"/>
    <w:rPr>
      <w:rFonts w:asciiTheme="majorHAnsi" w:eastAsiaTheme="majorEastAsia" w:hAnsiTheme="majorHAnsi" w:cstheme="majorBidi"/>
      <w:i/>
      <w:iCs/>
      <w:color w:val="404040" w:themeColor="text1" w:themeTint="BF"/>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pPr>
        <w:spacing w:before="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w:uiPriority="0" w:qFormat="1"/>
    <w:lsdException w:name="List Number" w:uiPriority="0"/>
    <w:lsdException w:name="List Bullet 2" w:uiPriority="0"/>
    <w:lsdException w:name="List Bullet 4" w:uiPriority="0"/>
    <w:lsdException w:name="List Number 4" w:uiPriority="0"/>
    <w:lsdException w:name="Title" w:semiHidden="0" w:uiPriority="10" w:unhideWhenUsed="0"/>
    <w:lsdException w:name="Default Paragraph Font" w:uiPriority="1"/>
    <w:lsdException w:name="List Continue" w:uiPriority="0" w:qFormat="1"/>
    <w:lsdException w:name="List Continue 2" w:uiPriority="0" w:qFormat="1"/>
    <w:lsdException w:name="Subtitle" w:semiHidden="0" w:uiPriority="11" w:unhideWhenUsed="0"/>
    <w:lsdException w:name="Body Text Indent 2" w:uiPriority="0"/>
    <w:lsdException w:name="Strong" w:semiHidden="0" w:uiPriority="0" w:unhideWhenUsed="0" w:qFormat="1"/>
    <w:lsdException w:name="Emphasis" w:semiHidden="0" w:uiPriority="20" w:unhideWhenUsed="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FF16F1"/>
    <w:pPr>
      <w:spacing w:before="120"/>
    </w:pPr>
    <w:rPr>
      <w:rFonts w:ascii="Times New Roman" w:hAnsi="Times New Roman"/>
      <w:sz w:val="24"/>
      <w:szCs w:val="22"/>
      <w:lang w:eastAsia="en-US"/>
    </w:rPr>
  </w:style>
  <w:style w:type="paragraph" w:styleId="Nagwek1">
    <w:name w:val="heading 1"/>
    <w:basedOn w:val="Normalny"/>
    <w:next w:val="Poziomdrugi"/>
    <w:link w:val="Nagwek1Znak"/>
    <w:qFormat/>
    <w:rsid w:val="00E03B3E"/>
    <w:pPr>
      <w:keepNext/>
      <w:keepLines/>
      <w:pageBreakBefore/>
      <w:numPr>
        <w:numId w:val="14"/>
      </w:numPr>
      <w:spacing w:before="0" w:after="600"/>
      <w:jc w:val="center"/>
      <w:outlineLvl w:val="0"/>
    </w:pPr>
    <w:rPr>
      <w:rFonts w:eastAsia="Times New Roman"/>
      <w:b/>
      <w:bCs/>
      <w:smallCaps/>
      <w:color w:val="000000"/>
      <w:sz w:val="32"/>
      <w:szCs w:val="28"/>
    </w:rPr>
  </w:style>
  <w:style w:type="paragraph" w:styleId="Nagwek2">
    <w:name w:val="heading 2"/>
    <w:basedOn w:val="Normalny"/>
    <w:next w:val="Normalny"/>
    <w:link w:val="Nagwek2Znak"/>
    <w:unhideWhenUsed/>
    <w:qFormat/>
    <w:rsid w:val="00F95FDD"/>
    <w:pPr>
      <w:keepNext/>
      <w:keepLines/>
      <w:spacing w:before="200"/>
      <w:outlineLvl w:val="1"/>
    </w:pPr>
    <w:rPr>
      <w:rFonts w:eastAsia="Times New Roman"/>
      <w:b/>
      <w:bCs/>
      <w:color w:val="000000"/>
      <w:sz w:val="26"/>
      <w:szCs w:val="26"/>
    </w:rPr>
  </w:style>
  <w:style w:type="paragraph" w:styleId="Nagwek3">
    <w:name w:val="heading 3"/>
    <w:basedOn w:val="Normalny"/>
    <w:next w:val="Normalny"/>
    <w:link w:val="Nagwek3Znak"/>
    <w:unhideWhenUsed/>
    <w:qFormat/>
    <w:rsid w:val="00336497"/>
    <w:pPr>
      <w:keepNext/>
      <w:keepLines/>
      <w:numPr>
        <w:numId w:val="15"/>
      </w:numPr>
      <w:spacing w:before="240"/>
      <w:ind w:left="283" w:hanging="113"/>
      <w:outlineLvl w:val="2"/>
    </w:pPr>
    <w:rPr>
      <w:rFonts w:eastAsia="Times New Roman"/>
      <w:b/>
      <w:bCs/>
      <w:smallCaps/>
      <w:color w:val="000000"/>
      <w:sz w:val="26"/>
    </w:rPr>
  </w:style>
  <w:style w:type="paragraph" w:styleId="Nagwek4">
    <w:name w:val="heading 4"/>
    <w:basedOn w:val="Normalny"/>
    <w:next w:val="Normalny"/>
    <w:link w:val="Nagwek4Znak"/>
    <w:qFormat/>
    <w:rsid w:val="00381E4D"/>
    <w:pPr>
      <w:keepNext/>
      <w:numPr>
        <w:numId w:val="16"/>
      </w:numPr>
      <w:spacing w:after="120"/>
      <w:ind w:left="283" w:hanging="113"/>
      <w:outlineLvl w:val="3"/>
    </w:pPr>
    <w:rPr>
      <w:rFonts w:eastAsia="Times New Roman"/>
      <w:b/>
      <w:bCs/>
      <w:smallCaps/>
      <w:sz w:val="26"/>
      <w:szCs w:val="28"/>
    </w:rPr>
  </w:style>
  <w:style w:type="paragraph" w:styleId="Nagwek5">
    <w:name w:val="heading 5"/>
    <w:basedOn w:val="Normalny"/>
    <w:next w:val="Normalny"/>
    <w:link w:val="Nagwek5Znak"/>
    <w:unhideWhenUsed/>
    <w:qFormat/>
    <w:rsid w:val="001C1E75"/>
    <w:pPr>
      <w:keepNext/>
      <w:keepLines/>
      <w:numPr>
        <w:numId w:val="17"/>
      </w:numPr>
      <w:spacing w:after="120"/>
      <w:ind w:left="283" w:hanging="113"/>
      <w:outlineLvl w:val="4"/>
    </w:pPr>
    <w:rPr>
      <w:rFonts w:eastAsiaTheme="majorEastAsia" w:cstheme="majorBidi"/>
      <w:b/>
      <w:smallCaps/>
    </w:rPr>
  </w:style>
  <w:style w:type="paragraph" w:styleId="Nagwek6">
    <w:name w:val="heading 6"/>
    <w:basedOn w:val="Normalny"/>
    <w:next w:val="Normalny"/>
    <w:link w:val="Nagwek6Znak"/>
    <w:unhideWhenUsed/>
    <w:qFormat/>
    <w:rsid w:val="001E6441"/>
    <w:pPr>
      <w:keepNext/>
      <w:keepLines/>
      <w:numPr>
        <w:numId w:val="19"/>
      </w:numPr>
      <w:spacing w:before="0" w:after="120"/>
      <w:ind w:left="283" w:hanging="113"/>
      <w:outlineLvl w:val="5"/>
    </w:pPr>
    <w:rPr>
      <w:rFonts w:eastAsiaTheme="majorEastAsia" w:cstheme="majorBidi"/>
      <w:b/>
      <w:iCs/>
      <w:smallCaps/>
    </w:rPr>
  </w:style>
  <w:style w:type="paragraph" w:styleId="Nagwek7">
    <w:name w:val="heading 7"/>
    <w:basedOn w:val="Normalny"/>
    <w:next w:val="Normalny"/>
    <w:link w:val="Nagwek7Znak"/>
    <w:unhideWhenUsed/>
    <w:qFormat/>
    <w:rsid w:val="001E6441"/>
    <w:pPr>
      <w:keepNext/>
      <w:keepLines/>
      <w:numPr>
        <w:numId w:val="30"/>
      </w:numPr>
      <w:ind w:left="283" w:hanging="113"/>
      <w:outlineLvl w:val="6"/>
    </w:pPr>
    <w:rPr>
      <w:rFonts w:eastAsiaTheme="majorEastAsia" w:cstheme="majorBidi"/>
      <w:b/>
      <w:iCs/>
      <w:smallCaps/>
      <w:color w:val="404040" w:themeColor="text1" w:themeTint="BF"/>
    </w:rPr>
  </w:style>
  <w:style w:type="paragraph" w:styleId="Nagwek8">
    <w:name w:val="heading 8"/>
    <w:basedOn w:val="Normalny"/>
    <w:next w:val="Normalny"/>
    <w:link w:val="Nagwek8Znak"/>
    <w:uiPriority w:val="9"/>
    <w:unhideWhenUsed/>
    <w:qFormat/>
    <w:rsid w:val="007A4D8B"/>
    <w:pPr>
      <w:keepNext/>
      <w:keepLines/>
      <w:numPr>
        <w:numId w:val="96"/>
      </w:numPr>
      <w:ind w:left="283" w:hanging="113"/>
      <w:outlineLvl w:val="7"/>
    </w:pPr>
    <w:rPr>
      <w:rFonts w:eastAsiaTheme="majorEastAsia" w:cstheme="majorBidi"/>
      <w:b/>
      <w:smallCaps/>
      <w:szCs w:val="20"/>
    </w:rPr>
  </w:style>
  <w:style w:type="paragraph" w:styleId="Nagwek9">
    <w:name w:val="heading 9"/>
    <w:basedOn w:val="Normalny"/>
    <w:next w:val="Normalny"/>
    <w:link w:val="Nagwek9Znak"/>
    <w:uiPriority w:val="9"/>
    <w:semiHidden/>
    <w:unhideWhenUsed/>
    <w:qFormat/>
    <w:rsid w:val="008909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03B3E"/>
    <w:rPr>
      <w:rFonts w:ascii="Times New Roman" w:eastAsia="Times New Roman" w:hAnsi="Times New Roman"/>
      <w:b/>
      <w:bCs/>
      <w:smallCaps/>
      <w:color w:val="000000"/>
      <w:sz w:val="32"/>
      <w:szCs w:val="28"/>
      <w:lang w:eastAsia="en-US"/>
    </w:rPr>
  </w:style>
  <w:style w:type="character" w:customStyle="1" w:styleId="Nagwek2Znak">
    <w:name w:val="Nagłówek 2 Znak"/>
    <w:basedOn w:val="Domylnaczcionkaakapitu"/>
    <w:link w:val="Nagwek2"/>
    <w:rsid w:val="00F95FDD"/>
    <w:rPr>
      <w:rFonts w:ascii="Times New Roman" w:eastAsia="Times New Roman" w:hAnsi="Times New Roman"/>
      <w:b/>
      <w:bCs/>
      <w:color w:val="000000"/>
      <w:sz w:val="26"/>
      <w:szCs w:val="26"/>
      <w:lang w:eastAsia="en-US"/>
    </w:rPr>
  </w:style>
  <w:style w:type="character" w:customStyle="1" w:styleId="Nagwek3Znak">
    <w:name w:val="Nagłówek 3 Znak"/>
    <w:basedOn w:val="Domylnaczcionkaakapitu"/>
    <w:link w:val="Nagwek3"/>
    <w:rsid w:val="00336497"/>
    <w:rPr>
      <w:rFonts w:ascii="Times New Roman" w:eastAsia="Times New Roman" w:hAnsi="Times New Roman"/>
      <w:b/>
      <w:bCs/>
      <w:smallCaps/>
      <w:color w:val="000000"/>
      <w:sz w:val="26"/>
      <w:szCs w:val="22"/>
      <w:lang w:eastAsia="en-US"/>
    </w:rPr>
  </w:style>
  <w:style w:type="paragraph" w:styleId="Spistreci1">
    <w:name w:val="toc 1"/>
    <w:basedOn w:val="Normalny"/>
    <w:next w:val="Normalny"/>
    <w:autoRedefine/>
    <w:uiPriority w:val="39"/>
    <w:unhideWhenUsed/>
    <w:rsid w:val="00142C90"/>
    <w:pPr>
      <w:tabs>
        <w:tab w:val="left" w:pos="851"/>
        <w:tab w:val="right" w:leader="dot" w:pos="9344"/>
      </w:tabs>
      <w:spacing w:after="100"/>
    </w:pPr>
  </w:style>
  <w:style w:type="paragraph" w:styleId="Spistreci2">
    <w:name w:val="toc 2"/>
    <w:basedOn w:val="Normalny"/>
    <w:next w:val="Normalny"/>
    <w:autoRedefine/>
    <w:unhideWhenUsed/>
    <w:rsid w:val="00F95FDD"/>
    <w:pPr>
      <w:spacing w:after="100"/>
      <w:ind w:left="220"/>
    </w:pPr>
  </w:style>
  <w:style w:type="paragraph" w:styleId="Spistreci3">
    <w:name w:val="toc 3"/>
    <w:basedOn w:val="Normalny"/>
    <w:next w:val="Normalny"/>
    <w:autoRedefine/>
    <w:uiPriority w:val="39"/>
    <w:unhideWhenUsed/>
    <w:rsid w:val="00F95FDD"/>
    <w:pPr>
      <w:spacing w:after="100"/>
      <w:ind w:left="440"/>
    </w:pPr>
  </w:style>
  <w:style w:type="character" w:styleId="Hipercze">
    <w:name w:val="Hyperlink"/>
    <w:basedOn w:val="Domylnaczcionkaakapitu"/>
    <w:uiPriority w:val="99"/>
    <w:unhideWhenUsed/>
    <w:rsid w:val="00F95FDD"/>
    <w:rPr>
      <w:color w:val="0000FF"/>
      <w:u w:val="single"/>
    </w:rPr>
  </w:style>
  <w:style w:type="paragraph" w:styleId="NormalnyWeb">
    <w:name w:val="Normal (Web)"/>
    <w:basedOn w:val="Normalny"/>
    <w:rsid w:val="00AA75C6"/>
    <w:pPr>
      <w:numPr>
        <w:numId w:val="2"/>
      </w:numPr>
      <w:spacing w:before="80"/>
    </w:pPr>
    <w:rPr>
      <w:rFonts w:eastAsia="Times New Roman"/>
      <w:szCs w:val="24"/>
      <w:lang w:eastAsia="pl-PL"/>
    </w:rPr>
  </w:style>
  <w:style w:type="paragraph" w:customStyle="1" w:styleId="Poziompierwszy">
    <w:name w:val="Poziom pierwszy"/>
    <w:basedOn w:val="Nagwek2"/>
    <w:qFormat/>
    <w:rsid w:val="00F95FDD"/>
    <w:pPr>
      <w:keepNext w:val="0"/>
      <w:keepLines w:val="0"/>
      <w:numPr>
        <w:numId w:val="1"/>
      </w:numPr>
      <w:spacing w:before="240" w:after="120"/>
    </w:pPr>
    <w:rPr>
      <w:smallCaps/>
      <w:color w:val="auto"/>
      <w:sz w:val="28"/>
      <w:szCs w:val="20"/>
      <w:lang w:eastAsia="pl-PL"/>
    </w:rPr>
  </w:style>
  <w:style w:type="paragraph" w:customStyle="1" w:styleId="Poziomdrugi">
    <w:name w:val="Poziom drugi"/>
    <w:basedOn w:val="Nagwek1"/>
    <w:next w:val="Poziomtrzeci"/>
    <w:qFormat/>
    <w:rsid w:val="00E03B3E"/>
    <w:pPr>
      <w:pageBreakBefore w:val="0"/>
      <w:numPr>
        <w:ilvl w:val="1"/>
        <w:numId w:val="1"/>
      </w:numPr>
      <w:spacing w:before="360" w:after="0"/>
      <w:ind w:left="113" w:hanging="113"/>
      <w:jc w:val="both"/>
    </w:pPr>
    <w:rPr>
      <w:sz w:val="26"/>
    </w:rPr>
  </w:style>
  <w:style w:type="paragraph" w:customStyle="1" w:styleId="Poziomtrzeci">
    <w:name w:val="Poziom trzeci"/>
    <w:basedOn w:val="Poziomdrugi"/>
    <w:qFormat/>
    <w:rsid w:val="00FD6E09"/>
    <w:pPr>
      <w:numPr>
        <w:ilvl w:val="0"/>
        <w:numId w:val="82"/>
      </w:numPr>
      <w:spacing w:before="120"/>
      <w:ind w:left="567" w:hanging="113"/>
    </w:pPr>
    <w:rPr>
      <w:sz w:val="24"/>
      <w:szCs w:val="24"/>
      <w:lang w:eastAsia="pl-PL"/>
    </w:rPr>
  </w:style>
  <w:style w:type="character" w:customStyle="1" w:styleId="A4">
    <w:name w:val="A4"/>
    <w:rsid w:val="00F95FDD"/>
    <w:rPr>
      <w:color w:val="000000"/>
      <w:sz w:val="13"/>
      <w:szCs w:val="13"/>
    </w:rPr>
  </w:style>
  <w:style w:type="paragraph" w:customStyle="1" w:styleId="StylStylNormalnyWebCzarnyAutomatyczny">
    <w:name w:val="Styl Styl Normalny (Web) + Czarny + Automatyczny"/>
    <w:basedOn w:val="Normalny"/>
    <w:autoRedefine/>
    <w:rsid w:val="00F95FDD"/>
    <w:pPr>
      <w:ind w:left="113"/>
    </w:pPr>
    <w:rPr>
      <w:rFonts w:eastAsia="Times New Roman"/>
      <w:szCs w:val="24"/>
      <w:lang w:eastAsia="pl-PL"/>
    </w:rPr>
  </w:style>
  <w:style w:type="paragraph" w:customStyle="1" w:styleId="StylStylNormalnyWebCzarnyPrzed4pt">
    <w:name w:val="Styl Styl Normalny (Web) + Czarny + Przed:  4 pt"/>
    <w:basedOn w:val="Normalny"/>
    <w:autoRedefine/>
    <w:rsid w:val="00F95FDD"/>
    <w:pPr>
      <w:spacing w:before="80"/>
      <w:ind w:left="113"/>
    </w:pPr>
    <w:rPr>
      <w:rFonts w:eastAsia="Times New Roman"/>
      <w:color w:val="000000"/>
      <w:szCs w:val="20"/>
      <w:lang w:eastAsia="pl-PL"/>
    </w:rPr>
  </w:style>
  <w:style w:type="paragraph" w:customStyle="1" w:styleId="StylStylNormalnyWebCzarnyRozstrzeloneo02pt">
    <w:name w:val="Styl Styl Normalny (Web) + Czarny + Rozstrzelone o  02 pt"/>
    <w:basedOn w:val="Normalny"/>
    <w:autoRedefine/>
    <w:rsid w:val="00F95FDD"/>
    <w:pPr>
      <w:ind w:left="113"/>
    </w:pPr>
    <w:rPr>
      <w:rFonts w:eastAsia="Times New Roman"/>
      <w:color w:val="000000"/>
      <w:spacing w:val="4"/>
      <w:szCs w:val="24"/>
      <w:lang w:eastAsia="pl-PL"/>
    </w:rPr>
  </w:style>
  <w:style w:type="paragraph" w:customStyle="1" w:styleId="StylStylNormalnyWebCzarnyPrzed4ptRozstrzeloneo">
    <w:name w:val="Styl Styl Normalny (Web) + Czarny + Przed:  4 pt Rozstrzelone o  ..."/>
    <w:basedOn w:val="Normalny"/>
    <w:autoRedefine/>
    <w:rsid w:val="00F95FDD"/>
    <w:pPr>
      <w:spacing w:before="80"/>
      <w:ind w:left="113"/>
    </w:pPr>
    <w:rPr>
      <w:rFonts w:eastAsia="Times New Roman"/>
      <w:color w:val="000000"/>
      <w:spacing w:val="2"/>
      <w:szCs w:val="20"/>
      <w:lang w:eastAsia="pl-PL"/>
    </w:rPr>
  </w:style>
  <w:style w:type="paragraph" w:styleId="Listanumerowana4">
    <w:name w:val="List Number 4"/>
    <w:basedOn w:val="Normalny"/>
    <w:autoRedefine/>
    <w:unhideWhenUsed/>
    <w:rsid w:val="00F95FDD"/>
    <w:pPr>
      <w:numPr>
        <w:numId w:val="3"/>
      </w:numPr>
      <w:contextualSpacing/>
    </w:pPr>
    <w:rPr>
      <w:rFonts w:eastAsia="Times New Roman"/>
      <w:szCs w:val="24"/>
      <w:lang w:eastAsia="pl-PL"/>
    </w:rPr>
  </w:style>
  <w:style w:type="paragraph" w:styleId="Listapunktowana2">
    <w:name w:val="List Bullet 2"/>
    <w:basedOn w:val="Normalny"/>
    <w:semiHidden/>
    <w:unhideWhenUsed/>
    <w:rsid w:val="00F95FDD"/>
    <w:pPr>
      <w:numPr>
        <w:numId w:val="5"/>
      </w:numPr>
      <w:contextualSpacing/>
    </w:pPr>
    <w:rPr>
      <w:rFonts w:eastAsia="Times New Roman"/>
      <w:szCs w:val="24"/>
      <w:lang w:eastAsia="pl-PL"/>
    </w:rPr>
  </w:style>
  <w:style w:type="paragraph" w:customStyle="1" w:styleId="StylStylNormalnyWebCzarnyRozstrzeloneo01pt">
    <w:name w:val="Styl Styl Normalny (Web) + Czarny + Rozstrzelone o  01 pt"/>
    <w:basedOn w:val="Normalny"/>
    <w:autoRedefine/>
    <w:rsid w:val="00FD5070"/>
    <w:pPr>
      <w:ind w:left="113"/>
    </w:pPr>
    <w:rPr>
      <w:rFonts w:eastAsia="Times New Roman"/>
      <w:color w:val="000000"/>
      <w:spacing w:val="2"/>
      <w:szCs w:val="24"/>
      <w:lang w:eastAsia="pl-PL"/>
    </w:rPr>
  </w:style>
  <w:style w:type="paragraph" w:customStyle="1" w:styleId="StylStylNormalnyWebCzarnyZlewej0cmPierwszywiers">
    <w:name w:val="Styl Styl Normalny (Web) + Czarny + Z lewej:  0 cm Pierwszy wiers..."/>
    <w:basedOn w:val="Normalny"/>
    <w:autoRedefine/>
    <w:rsid w:val="00FD5070"/>
    <w:pPr>
      <w:ind w:firstLine="709"/>
    </w:pPr>
    <w:rPr>
      <w:rFonts w:eastAsia="Times New Roman"/>
      <w:color w:val="000000"/>
      <w:szCs w:val="20"/>
      <w:lang w:eastAsia="pl-PL"/>
    </w:rPr>
  </w:style>
  <w:style w:type="paragraph" w:customStyle="1" w:styleId="StylStylNormalnyWebCzarnyWyrwnanydorodkaZlewej">
    <w:name w:val="Styl Styl Normalny (Web) + Czarny + Wyrównany do środka Z lewej: ..."/>
    <w:basedOn w:val="Normalny"/>
    <w:autoRedefine/>
    <w:rsid w:val="00FD5070"/>
    <w:pPr>
      <w:jc w:val="center"/>
    </w:pPr>
    <w:rPr>
      <w:rFonts w:eastAsia="Times New Roman"/>
      <w:color w:val="000000"/>
      <w:szCs w:val="20"/>
      <w:lang w:eastAsia="pl-PL"/>
    </w:rPr>
  </w:style>
  <w:style w:type="paragraph" w:customStyle="1" w:styleId="Default">
    <w:name w:val="Default"/>
    <w:rsid w:val="00BA2B4E"/>
    <w:pPr>
      <w:autoSpaceDE w:val="0"/>
      <w:autoSpaceDN w:val="0"/>
      <w:adjustRightInd w:val="0"/>
      <w:spacing w:before="240" w:after="120"/>
      <w:ind w:left="283" w:hanging="113"/>
    </w:pPr>
    <w:rPr>
      <w:rFonts w:ascii="Times New Roman" w:hAnsi="Times New Roman"/>
      <w:color w:val="000000"/>
      <w:sz w:val="24"/>
      <w:szCs w:val="24"/>
    </w:rPr>
  </w:style>
  <w:style w:type="paragraph" w:styleId="Bezodstpw">
    <w:name w:val="No Spacing"/>
    <w:uiPriority w:val="99"/>
    <w:qFormat/>
    <w:rsid w:val="00D83647"/>
    <w:pPr>
      <w:spacing w:before="240" w:after="120"/>
      <w:ind w:left="283" w:hanging="113"/>
    </w:pPr>
    <w:rPr>
      <w:sz w:val="22"/>
      <w:szCs w:val="22"/>
      <w:lang w:eastAsia="en-US"/>
    </w:rPr>
  </w:style>
  <w:style w:type="paragraph" w:styleId="Akapitzlist">
    <w:name w:val="List Paragraph"/>
    <w:basedOn w:val="Normalny"/>
    <w:uiPriority w:val="34"/>
    <w:qFormat/>
    <w:rsid w:val="006105DB"/>
    <w:pPr>
      <w:ind w:left="708"/>
    </w:pPr>
    <w:rPr>
      <w:rFonts w:eastAsia="Times New Roman"/>
      <w:szCs w:val="24"/>
      <w:lang w:eastAsia="pl-PL"/>
    </w:rPr>
  </w:style>
  <w:style w:type="character" w:styleId="Pogrubienie">
    <w:name w:val="Strong"/>
    <w:basedOn w:val="Domylnaczcionkaakapitu"/>
    <w:qFormat/>
    <w:rsid w:val="0040367C"/>
    <w:rPr>
      <w:b/>
      <w:bCs/>
    </w:rPr>
  </w:style>
  <w:style w:type="paragraph" w:customStyle="1" w:styleId="StylNormalnyWebCzarny">
    <w:name w:val="Styl Normalny (Web) + Czarny"/>
    <w:basedOn w:val="NormalnyWeb"/>
    <w:rsid w:val="00DC4438"/>
    <w:pPr>
      <w:suppressAutoHyphens/>
      <w:ind w:left="113"/>
    </w:pPr>
    <w:rPr>
      <w:color w:val="000000"/>
      <w:lang w:eastAsia="ar-SA"/>
    </w:rPr>
  </w:style>
  <w:style w:type="paragraph" w:styleId="Nagwek">
    <w:name w:val="header"/>
    <w:aliases w:val="Header Char"/>
    <w:basedOn w:val="Normalny"/>
    <w:link w:val="NagwekZnak"/>
    <w:semiHidden/>
    <w:unhideWhenUsed/>
    <w:rsid w:val="00B57DFB"/>
    <w:pPr>
      <w:tabs>
        <w:tab w:val="center" w:pos="4536"/>
        <w:tab w:val="right" w:pos="9072"/>
      </w:tabs>
    </w:pPr>
  </w:style>
  <w:style w:type="character" w:customStyle="1" w:styleId="NagwekZnak">
    <w:name w:val="Nagłówek Znak"/>
    <w:aliases w:val="Header Char Znak"/>
    <w:basedOn w:val="Domylnaczcionkaakapitu"/>
    <w:link w:val="Nagwek"/>
    <w:semiHidden/>
    <w:rsid w:val="00B57DFB"/>
    <w:rPr>
      <w:sz w:val="22"/>
      <w:szCs w:val="22"/>
      <w:lang w:eastAsia="en-US"/>
    </w:rPr>
  </w:style>
  <w:style w:type="paragraph" w:styleId="Stopka">
    <w:name w:val="footer"/>
    <w:aliases w:val="Footer Char"/>
    <w:basedOn w:val="Normalny"/>
    <w:link w:val="StopkaZnak"/>
    <w:unhideWhenUsed/>
    <w:rsid w:val="00B57DFB"/>
    <w:pPr>
      <w:tabs>
        <w:tab w:val="center" w:pos="4536"/>
        <w:tab w:val="right" w:pos="9072"/>
      </w:tabs>
    </w:pPr>
  </w:style>
  <w:style w:type="character" w:customStyle="1" w:styleId="StopkaZnak">
    <w:name w:val="Stopka Znak"/>
    <w:aliases w:val="Footer Char Znak"/>
    <w:basedOn w:val="Domylnaczcionkaakapitu"/>
    <w:link w:val="Stopka"/>
    <w:rsid w:val="00B57DFB"/>
    <w:rPr>
      <w:sz w:val="22"/>
      <w:szCs w:val="22"/>
      <w:lang w:eastAsia="en-US"/>
    </w:rPr>
  </w:style>
  <w:style w:type="character" w:customStyle="1" w:styleId="Nagwek4Znak">
    <w:name w:val="Nagłówek 4 Znak"/>
    <w:basedOn w:val="Domylnaczcionkaakapitu"/>
    <w:link w:val="Nagwek4"/>
    <w:rsid w:val="00381E4D"/>
    <w:rPr>
      <w:rFonts w:ascii="Times New Roman" w:eastAsia="Times New Roman" w:hAnsi="Times New Roman"/>
      <w:b/>
      <w:bCs/>
      <w:smallCaps/>
      <w:sz w:val="26"/>
      <w:szCs w:val="28"/>
      <w:lang w:eastAsia="en-US"/>
    </w:rPr>
  </w:style>
  <w:style w:type="paragraph" w:styleId="Listanumerowana">
    <w:name w:val="List Number"/>
    <w:basedOn w:val="Normalny"/>
    <w:autoRedefine/>
    <w:rsid w:val="000F292D"/>
    <w:pPr>
      <w:spacing w:before="240"/>
    </w:pPr>
    <w:rPr>
      <w:rFonts w:eastAsia="Times New Roman"/>
      <w:b/>
      <w:smallCaps/>
      <w:szCs w:val="24"/>
      <w:lang w:eastAsia="pl-PL"/>
    </w:rPr>
  </w:style>
  <w:style w:type="character" w:customStyle="1" w:styleId="mw-headline">
    <w:name w:val="mw-headline"/>
    <w:basedOn w:val="Domylnaczcionkaakapitu"/>
    <w:rsid w:val="000F292D"/>
  </w:style>
  <w:style w:type="character" w:customStyle="1" w:styleId="editsection">
    <w:name w:val="editsection"/>
    <w:basedOn w:val="Domylnaczcionkaakapitu"/>
    <w:rsid w:val="000F292D"/>
  </w:style>
  <w:style w:type="paragraph" w:customStyle="1" w:styleId="Pa3">
    <w:name w:val="Pa3"/>
    <w:basedOn w:val="Normalny"/>
    <w:next w:val="Normalny"/>
    <w:rsid w:val="000F292D"/>
    <w:pPr>
      <w:autoSpaceDE w:val="0"/>
      <w:autoSpaceDN w:val="0"/>
      <w:adjustRightInd w:val="0"/>
      <w:spacing w:line="201" w:lineRule="atLeast"/>
    </w:pPr>
    <w:rPr>
      <w:rFonts w:eastAsia="Times New Roman"/>
      <w:szCs w:val="24"/>
      <w:lang w:eastAsia="pl-PL"/>
    </w:rPr>
  </w:style>
  <w:style w:type="character" w:customStyle="1" w:styleId="green-text">
    <w:name w:val="green-text"/>
    <w:basedOn w:val="Domylnaczcionkaakapitu"/>
    <w:rsid w:val="000F292D"/>
  </w:style>
  <w:style w:type="paragraph" w:customStyle="1" w:styleId="12">
    <w:name w:val="12"/>
    <w:basedOn w:val="Normalny"/>
    <w:rsid w:val="000F292D"/>
    <w:rPr>
      <w:rFonts w:ascii="Garamond" w:eastAsia="Times New Roman" w:hAnsi="Garamond"/>
      <w:szCs w:val="24"/>
      <w:lang w:eastAsia="pl-PL"/>
    </w:rPr>
  </w:style>
  <w:style w:type="table" w:styleId="Tabela-Siatka">
    <w:name w:val="Table Grid"/>
    <w:basedOn w:val="Standardowy"/>
    <w:rsid w:val="000F29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Punktowanie">
    <w:name w:val="1) Punktowanie"/>
    <w:basedOn w:val="Normalny"/>
    <w:autoRedefine/>
    <w:rsid w:val="000F292D"/>
    <w:pPr>
      <w:numPr>
        <w:numId w:val="11"/>
      </w:numPr>
    </w:pPr>
    <w:rPr>
      <w:rFonts w:eastAsia="Times New Roman"/>
      <w:szCs w:val="24"/>
      <w:lang w:eastAsia="pl-PL"/>
    </w:rPr>
  </w:style>
  <w:style w:type="paragraph" w:styleId="Tekstpodstawowywcity2">
    <w:name w:val="Body Text Indent 2"/>
    <w:basedOn w:val="Normalny"/>
    <w:link w:val="Tekstpodstawowywcity2Znak"/>
    <w:autoRedefine/>
    <w:rsid w:val="000F292D"/>
    <w:pPr>
      <w:ind w:firstLine="709"/>
    </w:pPr>
    <w:rPr>
      <w:rFonts w:eastAsia="Times New Roman"/>
      <w:szCs w:val="20"/>
    </w:rPr>
  </w:style>
  <w:style w:type="character" w:customStyle="1" w:styleId="Tekstpodstawowywcity2Znak">
    <w:name w:val="Tekst podstawowy wcięty 2 Znak"/>
    <w:basedOn w:val="Domylnaczcionkaakapitu"/>
    <w:link w:val="Tekstpodstawowywcity2"/>
    <w:rsid w:val="000F292D"/>
    <w:rPr>
      <w:rFonts w:ascii="Times New Roman" w:eastAsia="Times New Roman" w:hAnsi="Times New Roman"/>
      <w:sz w:val="24"/>
    </w:rPr>
  </w:style>
  <w:style w:type="paragraph" w:styleId="Lista">
    <w:name w:val="List"/>
    <w:basedOn w:val="Normalny"/>
    <w:unhideWhenUsed/>
    <w:qFormat/>
    <w:rsid w:val="009E623C"/>
    <w:pPr>
      <w:numPr>
        <w:numId w:val="70"/>
      </w:numPr>
      <w:spacing w:before="240" w:after="120"/>
      <w:ind w:left="1134" w:hanging="113"/>
    </w:pPr>
    <w:rPr>
      <w:rFonts w:eastAsia="Times New Roman"/>
      <w:b/>
      <w:szCs w:val="24"/>
      <w:lang w:eastAsia="pl-PL"/>
    </w:rPr>
  </w:style>
  <w:style w:type="paragraph" w:styleId="Listapunktowana4">
    <w:name w:val="List Bullet 4"/>
    <w:basedOn w:val="Normalny"/>
    <w:autoRedefine/>
    <w:rsid w:val="000F292D"/>
    <w:pPr>
      <w:numPr>
        <w:numId w:val="12"/>
      </w:numPr>
      <w:spacing w:before="40"/>
    </w:pPr>
    <w:rPr>
      <w:rFonts w:eastAsia="Times New Roman"/>
      <w:szCs w:val="24"/>
      <w:lang w:eastAsia="pl-PL"/>
    </w:rPr>
  </w:style>
  <w:style w:type="paragraph" w:styleId="Tekstpodstawowywcity">
    <w:name w:val="Body Text Indent"/>
    <w:basedOn w:val="Normalny"/>
    <w:link w:val="TekstpodstawowywcityZnak"/>
    <w:uiPriority w:val="99"/>
    <w:semiHidden/>
    <w:unhideWhenUsed/>
    <w:rsid w:val="000F292D"/>
    <w:pPr>
      <w:spacing w:after="120"/>
      <w:ind w:left="283"/>
    </w:pPr>
    <w:rPr>
      <w:szCs w:val="24"/>
    </w:rPr>
  </w:style>
  <w:style w:type="character" w:customStyle="1" w:styleId="TekstpodstawowywcityZnak">
    <w:name w:val="Tekst podstawowy wcięty Znak"/>
    <w:basedOn w:val="Domylnaczcionkaakapitu"/>
    <w:link w:val="Tekstpodstawowywcity"/>
    <w:uiPriority w:val="99"/>
    <w:semiHidden/>
    <w:rsid w:val="000F292D"/>
    <w:rPr>
      <w:rFonts w:ascii="Times New Roman" w:hAnsi="Times New Roman"/>
      <w:sz w:val="24"/>
      <w:szCs w:val="24"/>
    </w:rPr>
  </w:style>
  <w:style w:type="character" w:customStyle="1" w:styleId="apple-tab-span">
    <w:name w:val="apple-tab-span"/>
    <w:basedOn w:val="Domylnaczcionkaakapitu"/>
    <w:rsid w:val="000F292D"/>
  </w:style>
  <w:style w:type="character" w:customStyle="1" w:styleId="WW8Num5z0">
    <w:name w:val="WW8Num5z0"/>
    <w:rsid w:val="000F292D"/>
    <w:rPr>
      <w:rFonts w:cs="Times New Roman"/>
    </w:rPr>
  </w:style>
  <w:style w:type="paragraph" w:customStyle="1" w:styleId="Paragraf">
    <w:name w:val="Paragraf"/>
    <w:basedOn w:val="Normalny"/>
    <w:autoRedefine/>
    <w:qFormat/>
    <w:rsid w:val="000F292D"/>
    <w:pPr>
      <w:numPr>
        <w:numId w:val="13"/>
      </w:numPr>
      <w:spacing w:before="240" w:after="120"/>
      <w:ind w:right="4820"/>
    </w:pPr>
    <w:rPr>
      <w:rFonts w:eastAsia="Times New Roman"/>
      <w:b/>
      <w:szCs w:val="20"/>
      <w:lang w:eastAsia="pl-PL"/>
    </w:rPr>
  </w:style>
  <w:style w:type="character" w:customStyle="1" w:styleId="apple-converted-space">
    <w:name w:val="apple-converted-space"/>
    <w:basedOn w:val="Domylnaczcionkaakapitu"/>
    <w:rsid w:val="000F292D"/>
  </w:style>
  <w:style w:type="character" w:customStyle="1" w:styleId="dropcap">
    <w:name w:val="dropcap"/>
    <w:basedOn w:val="Domylnaczcionkaakapitu"/>
    <w:rsid w:val="000F292D"/>
  </w:style>
  <w:style w:type="character" w:styleId="UyteHipercze">
    <w:name w:val="FollowedHyperlink"/>
    <w:uiPriority w:val="99"/>
    <w:semiHidden/>
    <w:unhideWhenUsed/>
    <w:rsid w:val="000F292D"/>
    <w:rPr>
      <w:color w:val="800080"/>
      <w:u w:val="single"/>
    </w:rPr>
  </w:style>
  <w:style w:type="paragraph" w:customStyle="1" w:styleId="xl152">
    <w:name w:val="xl152"/>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53">
    <w:name w:val="xl153"/>
    <w:basedOn w:val="Normalny"/>
    <w:rsid w:val="000F292D"/>
    <w:pPr>
      <w:pBdr>
        <w:top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154">
    <w:name w:val="xl154"/>
    <w:basedOn w:val="Normalny"/>
    <w:rsid w:val="000F292D"/>
    <w:pPr>
      <w:pBdr>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55">
    <w:name w:val="xl155"/>
    <w:basedOn w:val="Normalny"/>
    <w:rsid w:val="000F292D"/>
    <w:pPr>
      <w:pBdr>
        <w:top w:val="single" w:sz="4" w:space="0" w:color="auto"/>
      </w:pBdr>
      <w:spacing w:before="100" w:beforeAutospacing="1" w:after="100" w:afterAutospacing="1"/>
      <w:textAlignment w:val="center"/>
    </w:pPr>
    <w:rPr>
      <w:rFonts w:eastAsia="Times New Roman"/>
      <w:szCs w:val="24"/>
      <w:lang w:eastAsia="pl-PL"/>
    </w:rPr>
  </w:style>
  <w:style w:type="paragraph" w:customStyle="1" w:styleId="xl156">
    <w:name w:val="xl156"/>
    <w:basedOn w:val="Normalny"/>
    <w:rsid w:val="000F292D"/>
    <w:pPr>
      <w:shd w:val="clear" w:color="000000" w:fill="CCFFCC"/>
      <w:spacing w:before="100" w:beforeAutospacing="1" w:after="100" w:afterAutospacing="1"/>
      <w:textAlignment w:val="center"/>
    </w:pPr>
    <w:rPr>
      <w:rFonts w:eastAsia="Times New Roman"/>
      <w:szCs w:val="24"/>
      <w:lang w:eastAsia="pl-PL"/>
    </w:rPr>
  </w:style>
  <w:style w:type="paragraph" w:customStyle="1" w:styleId="xl157">
    <w:name w:val="xl157"/>
    <w:basedOn w:val="Normalny"/>
    <w:rsid w:val="000F292D"/>
    <w:pPr>
      <w:pBdr>
        <w:top w:val="single" w:sz="4" w:space="0" w:color="auto"/>
        <w:bottom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158">
    <w:name w:val="xl158"/>
    <w:basedOn w:val="Normalny"/>
    <w:rsid w:val="000F292D"/>
    <w:pPr>
      <w:pBdr>
        <w:top w:val="single" w:sz="8" w:space="0" w:color="auto"/>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59">
    <w:name w:val="xl159"/>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60">
    <w:name w:val="xl160"/>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szCs w:val="24"/>
      <w:lang w:eastAsia="pl-PL"/>
    </w:rPr>
  </w:style>
  <w:style w:type="paragraph" w:customStyle="1" w:styleId="xl161">
    <w:name w:val="xl161"/>
    <w:basedOn w:val="Normalny"/>
    <w:rsid w:val="000F292D"/>
    <w:pPr>
      <w:pBdr>
        <w:top w:val="single" w:sz="4" w:space="0" w:color="auto"/>
        <w:bottom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62">
    <w:name w:val="xl162"/>
    <w:basedOn w:val="Normalny"/>
    <w:rsid w:val="000F292D"/>
    <w:pPr>
      <w:pBdr>
        <w:top w:val="single" w:sz="4" w:space="0" w:color="auto"/>
      </w:pBdr>
      <w:spacing w:before="100" w:beforeAutospacing="1" w:after="100" w:afterAutospacing="1"/>
      <w:textAlignment w:val="center"/>
    </w:pPr>
    <w:rPr>
      <w:rFonts w:eastAsia="Times New Roman"/>
      <w:szCs w:val="24"/>
      <w:lang w:eastAsia="pl-PL"/>
    </w:rPr>
  </w:style>
  <w:style w:type="paragraph" w:customStyle="1" w:styleId="xl163">
    <w:name w:val="xl163"/>
    <w:basedOn w:val="Normalny"/>
    <w:rsid w:val="000F292D"/>
    <w:pPr>
      <w:pBdr>
        <w:top w:val="single" w:sz="4" w:space="0" w:color="auto"/>
        <w:bottom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164">
    <w:name w:val="xl164"/>
    <w:basedOn w:val="Normalny"/>
    <w:rsid w:val="000F292D"/>
    <w:pPr>
      <w:pBdr>
        <w:top w:val="single" w:sz="8" w:space="0" w:color="auto"/>
        <w:bottom w:val="single" w:sz="8" w:space="0" w:color="auto"/>
      </w:pBdr>
      <w:spacing w:before="100" w:beforeAutospacing="1" w:after="100" w:afterAutospacing="1"/>
      <w:textAlignment w:val="center"/>
    </w:pPr>
    <w:rPr>
      <w:rFonts w:eastAsia="Times New Roman"/>
      <w:b/>
      <w:bCs/>
      <w:szCs w:val="24"/>
      <w:lang w:eastAsia="pl-PL"/>
    </w:rPr>
  </w:style>
  <w:style w:type="paragraph" w:customStyle="1" w:styleId="xl165">
    <w:name w:val="xl165"/>
    <w:basedOn w:val="Normalny"/>
    <w:rsid w:val="000F292D"/>
    <w:pPr>
      <w:pBdr>
        <w:top w:val="single" w:sz="8" w:space="0" w:color="auto"/>
        <w:bottom w:val="single" w:sz="8" w:space="0" w:color="auto"/>
      </w:pBdr>
      <w:spacing w:before="100" w:beforeAutospacing="1" w:after="100" w:afterAutospacing="1"/>
      <w:textAlignment w:val="center"/>
    </w:pPr>
    <w:rPr>
      <w:rFonts w:eastAsia="Times New Roman"/>
      <w:szCs w:val="24"/>
      <w:lang w:eastAsia="pl-PL"/>
    </w:rPr>
  </w:style>
  <w:style w:type="paragraph" w:customStyle="1" w:styleId="xl166">
    <w:name w:val="xl166"/>
    <w:basedOn w:val="Normalny"/>
    <w:rsid w:val="000F292D"/>
    <w:pPr>
      <w:spacing w:before="100" w:beforeAutospacing="1" w:after="100" w:afterAutospacing="1"/>
      <w:textAlignment w:val="center"/>
    </w:pPr>
    <w:rPr>
      <w:rFonts w:eastAsia="Times New Roman"/>
      <w:b/>
      <w:bCs/>
      <w:szCs w:val="24"/>
      <w:lang w:eastAsia="pl-PL"/>
    </w:rPr>
  </w:style>
  <w:style w:type="paragraph" w:customStyle="1" w:styleId="xl167">
    <w:name w:val="xl167"/>
    <w:basedOn w:val="Normalny"/>
    <w:rsid w:val="000F292D"/>
    <w:pPr>
      <w:pBdr>
        <w:bottom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68">
    <w:name w:val="xl168"/>
    <w:basedOn w:val="Normalny"/>
    <w:rsid w:val="000F292D"/>
    <w:pPr>
      <w:spacing w:before="100" w:beforeAutospacing="1" w:after="100" w:afterAutospacing="1"/>
      <w:textAlignment w:val="center"/>
    </w:pPr>
    <w:rPr>
      <w:rFonts w:eastAsia="Times New Roman"/>
      <w:color w:val="FF0000"/>
      <w:szCs w:val="24"/>
      <w:lang w:eastAsia="pl-PL"/>
    </w:rPr>
  </w:style>
  <w:style w:type="paragraph" w:customStyle="1" w:styleId="xl169">
    <w:name w:val="xl169"/>
    <w:basedOn w:val="Normalny"/>
    <w:rsid w:val="000F292D"/>
    <w:pPr>
      <w:pBdr>
        <w:top w:val="single" w:sz="4" w:space="0" w:color="auto"/>
        <w:bottom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170">
    <w:name w:val="xl170"/>
    <w:basedOn w:val="Normalny"/>
    <w:rsid w:val="000F292D"/>
    <w:pPr>
      <w:pBdr>
        <w:top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171">
    <w:name w:val="xl171"/>
    <w:basedOn w:val="Normalny"/>
    <w:rsid w:val="000F292D"/>
    <w:pPr>
      <w:spacing w:before="100" w:beforeAutospacing="1" w:after="100" w:afterAutospacing="1"/>
      <w:textAlignment w:val="center"/>
    </w:pPr>
    <w:rPr>
      <w:rFonts w:eastAsia="Times New Roman"/>
      <w:b/>
      <w:bCs/>
      <w:szCs w:val="24"/>
      <w:lang w:eastAsia="pl-PL"/>
    </w:rPr>
  </w:style>
  <w:style w:type="paragraph" w:customStyle="1" w:styleId="xl172">
    <w:name w:val="xl172"/>
    <w:basedOn w:val="Normalny"/>
    <w:rsid w:val="000F292D"/>
    <w:pPr>
      <w:spacing w:before="100" w:beforeAutospacing="1" w:after="100" w:afterAutospacing="1"/>
      <w:textAlignment w:val="center"/>
    </w:pPr>
    <w:rPr>
      <w:rFonts w:eastAsia="Times New Roman"/>
      <w:szCs w:val="24"/>
      <w:lang w:eastAsia="pl-PL"/>
    </w:rPr>
  </w:style>
  <w:style w:type="paragraph" w:customStyle="1" w:styleId="xl173">
    <w:name w:val="xl173"/>
    <w:basedOn w:val="Normalny"/>
    <w:rsid w:val="000F292D"/>
    <w:pPr>
      <w:spacing w:before="100" w:beforeAutospacing="1" w:after="100" w:afterAutospacing="1"/>
      <w:jc w:val="center"/>
      <w:textAlignment w:val="center"/>
    </w:pPr>
    <w:rPr>
      <w:rFonts w:eastAsia="Times New Roman"/>
      <w:szCs w:val="24"/>
      <w:lang w:eastAsia="pl-PL"/>
    </w:rPr>
  </w:style>
  <w:style w:type="paragraph" w:customStyle="1" w:styleId="xl174">
    <w:name w:val="xl174"/>
    <w:basedOn w:val="Normalny"/>
    <w:rsid w:val="000F292D"/>
    <w:pPr>
      <w:pBdr>
        <w:right w:val="single" w:sz="8" w:space="0" w:color="auto"/>
      </w:pBdr>
      <w:spacing w:before="100" w:beforeAutospacing="1" w:after="100" w:afterAutospacing="1"/>
      <w:textAlignment w:val="center"/>
    </w:pPr>
    <w:rPr>
      <w:rFonts w:eastAsia="Times New Roman"/>
      <w:szCs w:val="24"/>
      <w:lang w:eastAsia="pl-PL"/>
    </w:rPr>
  </w:style>
  <w:style w:type="paragraph" w:customStyle="1" w:styleId="xl175">
    <w:name w:val="xl175"/>
    <w:basedOn w:val="Normalny"/>
    <w:rsid w:val="000F292D"/>
    <w:pPr>
      <w:shd w:val="clear" w:color="000000" w:fill="FFFF99"/>
      <w:spacing w:before="100" w:beforeAutospacing="1" w:after="100" w:afterAutospacing="1"/>
      <w:jc w:val="right"/>
      <w:textAlignment w:val="center"/>
    </w:pPr>
    <w:rPr>
      <w:rFonts w:eastAsia="Times New Roman"/>
      <w:szCs w:val="24"/>
      <w:lang w:eastAsia="pl-PL"/>
    </w:rPr>
  </w:style>
  <w:style w:type="paragraph" w:customStyle="1" w:styleId="xl176">
    <w:name w:val="xl176"/>
    <w:basedOn w:val="Normalny"/>
    <w:rsid w:val="000F292D"/>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eastAsia="Times New Roman"/>
      <w:b/>
      <w:bCs/>
      <w:szCs w:val="24"/>
      <w:lang w:eastAsia="pl-PL"/>
    </w:rPr>
  </w:style>
  <w:style w:type="paragraph" w:customStyle="1" w:styleId="xl177">
    <w:name w:val="xl177"/>
    <w:basedOn w:val="Normalny"/>
    <w:rsid w:val="000F292D"/>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178">
    <w:name w:val="xl178"/>
    <w:basedOn w:val="Normalny"/>
    <w:rsid w:val="000F292D"/>
    <w:pPr>
      <w:pBdr>
        <w:top w:val="single" w:sz="8" w:space="0" w:color="auto"/>
        <w:left w:val="single" w:sz="8" w:space="0" w:color="auto"/>
        <w:right w:val="single" w:sz="4"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179">
    <w:name w:val="xl179"/>
    <w:basedOn w:val="Normalny"/>
    <w:rsid w:val="000F292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0">
    <w:name w:val="xl180"/>
    <w:basedOn w:val="Normalny"/>
    <w:rsid w:val="000F292D"/>
    <w:pPr>
      <w:pBdr>
        <w:top w:val="single" w:sz="8"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szCs w:val="24"/>
      <w:lang w:eastAsia="pl-PL"/>
    </w:rPr>
  </w:style>
  <w:style w:type="paragraph" w:customStyle="1" w:styleId="xl181">
    <w:name w:val="xl181"/>
    <w:basedOn w:val="Normalny"/>
    <w:rsid w:val="000F292D"/>
    <w:pPr>
      <w:pBdr>
        <w:top w:val="single" w:sz="8" w:space="0" w:color="auto"/>
        <w:left w:val="single" w:sz="4" w:space="0" w:color="auto"/>
        <w:right w:val="single" w:sz="8" w:space="0" w:color="auto"/>
      </w:pBdr>
      <w:shd w:val="clear" w:color="000000" w:fill="CCFFCC"/>
      <w:spacing w:before="100" w:beforeAutospacing="1" w:after="100" w:afterAutospacing="1"/>
      <w:jc w:val="center"/>
      <w:textAlignment w:val="center"/>
    </w:pPr>
    <w:rPr>
      <w:rFonts w:eastAsia="Times New Roman"/>
      <w:b/>
      <w:bCs/>
      <w:szCs w:val="24"/>
      <w:lang w:eastAsia="pl-PL"/>
    </w:rPr>
  </w:style>
  <w:style w:type="paragraph" w:customStyle="1" w:styleId="xl182">
    <w:name w:val="xl182"/>
    <w:basedOn w:val="Normalny"/>
    <w:rsid w:val="000F292D"/>
    <w:pPr>
      <w:pBdr>
        <w:top w:val="single" w:sz="8"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183">
    <w:name w:val="xl183"/>
    <w:basedOn w:val="Normalny"/>
    <w:rsid w:val="000F292D"/>
    <w:pPr>
      <w:pBdr>
        <w:top w:val="single" w:sz="8" w:space="0" w:color="auto"/>
        <w:left w:val="single" w:sz="4" w:space="0" w:color="auto"/>
        <w:right w:val="single" w:sz="8"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184">
    <w:name w:val="xl184"/>
    <w:basedOn w:val="Normalny"/>
    <w:rsid w:val="000F292D"/>
    <w:pPr>
      <w:pBdr>
        <w:top w:val="single" w:sz="8" w:space="0" w:color="auto"/>
        <w:left w:val="single" w:sz="4" w:space="0" w:color="auto"/>
        <w:right w:val="single" w:sz="4"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185">
    <w:name w:val="xl185"/>
    <w:basedOn w:val="Normalny"/>
    <w:rsid w:val="000F292D"/>
    <w:pPr>
      <w:pBdr>
        <w:top w:val="single" w:sz="8" w:space="0" w:color="auto"/>
        <w:left w:val="single" w:sz="4" w:space="0" w:color="auto"/>
        <w:right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186">
    <w:name w:val="xl186"/>
    <w:basedOn w:val="Normalny"/>
    <w:rsid w:val="000F292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7">
    <w:name w:val="xl187"/>
    <w:basedOn w:val="Normalny"/>
    <w:rsid w:val="000F292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8">
    <w:name w:val="xl188"/>
    <w:basedOn w:val="Normalny"/>
    <w:rsid w:val="000F292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189">
    <w:name w:val="xl189"/>
    <w:basedOn w:val="Normalny"/>
    <w:rsid w:val="000F292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190">
    <w:name w:val="xl190"/>
    <w:basedOn w:val="Normalny"/>
    <w:rsid w:val="000F292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191">
    <w:name w:val="xl191"/>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192">
    <w:name w:val="xl192"/>
    <w:basedOn w:val="Normalny"/>
    <w:rsid w:val="000F292D"/>
    <w:pPr>
      <w:pBdr>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193">
    <w:name w:val="xl193"/>
    <w:basedOn w:val="Normalny"/>
    <w:rsid w:val="000F292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194">
    <w:name w:val="xl194"/>
    <w:basedOn w:val="Normalny"/>
    <w:rsid w:val="000F292D"/>
    <w:pPr>
      <w:pBdr>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195">
    <w:name w:val="xl195"/>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196">
    <w:name w:val="xl196"/>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197">
    <w:name w:val="xl197"/>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198">
    <w:name w:val="xl198"/>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199">
    <w:name w:val="xl199"/>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00">
    <w:name w:val="xl200"/>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01">
    <w:name w:val="xl201"/>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02">
    <w:name w:val="xl202"/>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03">
    <w:name w:val="xl203"/>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04">
    <w:name w:val="xl204"/>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05">
    <w:name w:val="xl205"/>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06">
    <w:name w:val="xl206"/>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07">
    <w:name w:val="xl207"/>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08">
    <w:name w:val="xl208"/>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09">
    <w:name w:val="xl209"/>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10">
    <w:name w:val="xl210"/>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11">
    <w:name w:val="xl211"/>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12">
    <w:name w:val="xl212"/>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13">
    <w:name w:val="xl213"/>
    <w:basedOn w:val="Normalny"/>
    <w:rsid w:val="000F292D"/>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14">
    <w:name w:val="xl214"/>
    <w:basedOn w:val="Normalny"/>
    <w:rsid w:val="000F292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szCs w:val="24"/>
      <w:lang w:eastAsia="pl-PL"/>
    </w:rPr>
  </w:style>
  <w:style w:type="paragraph" w:customStyle="1" w:styleId="xl215">
    <w:name w:val="xl215"/>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szCs w:val="24"/>
      <w:lang w:eastAsia="pl-PL"/>
    </w:rPr>
  </w:style>
  <w:style w:type="paragraph" w:customStyle="1" w:styleId="xl216">
    <w:name w:val="xl216"/>
    <w:basedOn w:val="Normalny"/>
    <w:rsid w:val="000F292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textAlignment w:val="center"/>
    </w:pPr>
    <w:rPr>
      <w:rFonts w:eastAsia="Times New Roman"/>
      <w:szCs w:val="24"/>
      <w:lang w:eastAsia="pl-PL"/>
    </w:rPr>
  </w:style>
  <w:style w:type="paragraph" w:customStyle="1" w:styleId="xl217">
    <w:name w:val="xl217"/>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218">
    <w:name w:val="xl218"/>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19">
    <w:name w:val="xl219"/>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0">
    <w:name w:val="xl220"/>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1">
    <w:name w:val="xl221"/>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2">
    <w:name w:val="xl222"/>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3">
    <w:name w:val="xl223"/>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4">
    <w:name w:val="xl224"/>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color w:val="FF0000"/>
      <w:szCs w:val="24"/>
      <w:lang w:eastAsia="pl-PL"/>
    </w:rPr>
  </w:style>
  <w:style w:type="paragraph" w:customStyle="1" w:styleId="xl225">
    <w:name w:val="xl225"/>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26">
    <w:name w:val="xl226"/>
    <w:basedOn w:val="Normalny"/>
    <w:rsid w:val="000F292D"/>
    <w:pPr>
      <w:pBdr>
        <w:top w:val="single" w:sz="4" w:space="0" w:color="auto"/>
        <w:left w:val="single" w:sz="8"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27">
    <w:name w:val="xl227"/>
    <w:basedOn w:val="Normalny"/>
    <w:rsid w:val="000F292D"/>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Cs w:val="24"/>
      <w:lang w:eastAsia="pl-PL"/>
    </w:rPr>
  </w:style>
  <w:style w:type="paragraph" w:customStyle="1" w:styleId="xl228">
    <w:name w:val="xl228"/>
    <w:basedOn w:val="Normalny"/>
    <w:rsid w:val="000F292D"/>
    <w:pPr>
      <w:pBdr>
        <w:top w:val="single" w:sz="4" w:space="0" w:color="auto"/>
        <w:left w:val="single" w:sz="4" w:space="0" w:color="auto"/>
        <w:right w:val="single" w:sz="8" w:space="0" w:color="auto"/>
      </w:pBdr>
      <w:spacing w:before="100" w:beforeAutospacing="1" w:after="100" w:afterAutospacing="1"/>
      <w:jc w:val="right"/>
      <w:textAlignment w:val="center"/>
    </w:pPr>
    <w:rPr>
      <w:rFonts w:eastAsia="Times New Roman"/>
      <w:szCs w:val="24"/>
      <w:lang w:eastAsia="pl-PL"/>
    </w:rPr>
  </w:style>
  <w:style w:type="paragraph" w:customStyle="1" w:styleId="xl229">
    <w:name w:val="xl229"/>
    <w:basedOn w:val="Normalny"/>
    <w:rsid w:val="000F292D"/>
    <w:pPr>
      <w:pBdr>
        <w:top w:val="single" w:sz="4" w:space="0" w:color="auto"/>
        <w:left w:val="single" w:sz="8"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30">
    <w:name w:val="xl230"/>
    <w:basedOn w:val="Normalny"/>
    <w:rsid w:val="000F292D"/>
    <w:pPr>
      <w:pBdr>
        <w:top w:val="single" w:sz="4" w:space="0" w:color="auto"/>
        <w:left w:val="single" w:sz="4" w:space="0" w:color="auto"/>
        <w:right w:val="single" w:sz="8"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31">
    <w:name w:val="xl231"/>
    <w:basedOn w:val="Normalny"/>
    <w:rsid w:val="000F292D"/>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pl-PL"/>
    </w:rPr>
  </w:style>
  <w:style w:type="paragraph" w:customStyle="1" w:styleId="xl232">
    <w:name w:val="xl232"/>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33">
    <w:name w:val="xl233"/>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34">
    <w:name w:val="xl234"/>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35">
    <w:name w:val="xl235"/>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36">
    <w:name w:val="xl236"/>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237">
    <w:name w:val="xl237"/>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238">
    <w:name w:val="xl238"/>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39">
    <w:name w:val="xl239"/>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0">
    <w:name w:val="xl240"/>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1">
    <w:name w:val="xl241"/>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2">
    <w:name w:val="xl242"/>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3">
    <w:name w:val="xl243"/>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4">
    <w:name w:val="xl244"/>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245">
    <w:name w:val="xl245"/>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6">
    <w:name w:val="xl246"/>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7">
    <w:name w:val="xl247"/>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248">
    <w:name w:val="xl248"/>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249">
    <w:name w:val="xl249"/>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250">
    <w:name w:val="xl250"/>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251">
    <w:name w:val="xl251"/>
    <w:basedOn w:val="Normalny"/>
    <w:rsid w:val="000F292D"/>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2">
    <w:name w:val="xl252"/>
    <w:basedOn w:val="Normalny"/>
    <w:rsid w:val="000F292D"/>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3">
    <w:name w:val="xl253"/>
    <w:basedOn w:val="Normalny"/>
    <w:rsid w:val="000F292D"/>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4">
    <w:name w:val="xl254"/>
    <w:basedOn w:val="Normalny"/>
    <w:rsid w:val="000F292D"/>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255">
    <w:name w:val="xl255"/>
    <w:basedOn w:val="Normalny"/>
    <w:rsid w:val="000F292D"/>
    <w:pPr>
      <w:pBdr>
        <w:left w:val="single" w:sz="8"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56">
    <w:name w:val="xl256"/>
    <w:basedOn w:val="Normalny"/>
    <w:rsid w:val="000F292D"/>
    <w:pPr>
      <w:pBdr>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57">
    <w:name w:val="xl257"/>
    <w:basedOn w:val="Normalny"/>
    <w:rsid w:val="000F292D"/>
    <w:pPr>
      <w:pBdr>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58">
    <w:name w:val="xl258"/>
    <w:basedOn w:val="Normalny"/>
    <w:rsid w:val="000F292D"/>
    <w:pPr>
      <w:pBdr>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59">
    <w:name w:val="xl259"/>
    <w:basedOn w:val="Normalny"/>
    <w:rsid w:val="000F292D"/>
    <w:pPr>
      <w:pBdr>
        <w:left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60">
    <w:name w:val="xl260"/>
    <w:basedOn w:val="Normalny"/>
    <w:rsid w:val="000F292D"/>
    <w:pPr>
      <w:pBdr>
        <w:left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61">
    <w:name w:val="xl261"/>
    <w:basedOn w:val="Normalny"/>
    <w:rsid w:val="000F292D"/>
    <w:pPr>
      <w:pBdr>
        <w:left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62">
    <w:name w:val="xl262"/>
    <w:basedOn w:val="Normalny"/>
    <w:rsid w:val="000F292D"/>
    <w:pPr>
      <w:pBdr>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63">
    <w:name w:val="xl263"/>
    <w:basedOn w:val="Normalny"/>
    <w:rsid w:val="000F292D"/>
    <w:pPr>
      <w:pBdr>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64">
    <w:name w:val="xl264"/>
    <w:basedOn w:val="Normalny"/>
    <w:rsid w:val="000F292D"/>
    <w:pPr>
      <w:pBdr>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65">
    <w:name w:val="xl265"/>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66">
    <w:name w:val="xl266"/>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color w:val="000000"/>
      <w:szCs w:val="24"/>
      <w:lang w:eastAsia="pl-PL"/>
    </w:rPr>
  </w:style>
  <w:style w:type="paragraph" w:customStyle="1" w:styleId="xl267">
    <w:name w:val="xl267"/>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color w:val="000000"/>
      <w:szCs w:val="24"/>
      <w:lang w:eastAsia="pl-PL"/>
    </w:rPr>
  </w:style>
  <w:style w:type="paragraph" w:customStyle="1" w:styleId="xl268">
    <w:name w:val="xl268"/>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color w:val="000000"/>
      <w:szCs w:val="24"/>
      <w:lang w:eastAsia="pl-PL"/>
    </w:rPr>
  </w:style>
  <w:style w:type="paragraph" w:customStyle="1" w:styleId="xl269">
    <w:name w:val="xl269"/>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0">
    <w:name w:val="xl270"/>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1">
    <w:name w:val="xl271"/>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2">
    <w:name w:val="xl272"/>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3">
    <w:name w:val="xl273"/>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4">
    <w:name w:val="xl274"/>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5">
    <w:name w:val="xl275"/>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6">
    <w:name w:val="xl276"/>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7">
    <w:name w:val="xl277"/>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78">
    <w:name w:val="xl278"/>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79">
    <w:name w:val="xl279"/>
    <w:basedOn w:val="Normalny"/>
    <w:rsid w:val="000F292D"/>
    <w:pPr>
      <w:pBdr>
        <w:top w:val="single" w:sz="4" w:space="0" w:color="auto"/>
        <w:left w:val="single" w:sz="8"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0">
    <w:name w:val="xl280"/>
    <w:basedOn w:val="Normalny"/>
    <w:rsid w:val="000F292D"/>
    <w:pPr>
      <w:pBdr>
        <w:top w:val="single" w:sz="4" w:space="0" w:color="auto"/>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1">
    <w:name w:val="xl281"/>
    <w:basedOn w:val="Normalny"/>
    <w:rsid w:val="000F29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2">
    <w:name w:val="xl282"/>
    <w:basedOn w:val="Normalny"/>
    <w:rsid w:val="000F292D"/>
    <w:pPr>
      <w:pBdr>
        <w:top w:val="single" w:sz="4" w:space="0" w:color="auto"/>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3">
    <w:name w:val="xl283"/>
    <w:basedOn w:val="Normalny"/>
    <w:rsid w:val="000F292D"/>
    <w:pPr>
      <w:pBdr>
        <w:top w:val="single" w:sz="4" w:space="0" w:color="auto"/>
        <w:left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84">
    <w:name w:val="xl284"/>
    <w:basedOn w:val="Normalny"/>
    <w:rsid w:val="000F29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85">
    <w:name w:val="xl285"/>
    <w:basedOn w:val="Normalny"/>
    <w:rsid w:val="000F292D"/>
    <w:pPr>
      <w:pBdr>
        <w:top w:val="single" w:sz="4" w:space="0" w:color="auto"/>
        <w:left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286">
    <w:name w:val="xl286"/>
    <w:basedOn w:val="Normalny"/>
    <w:rsid w:val="000F292D"/>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7">
    <w:name w:val="xl287"/>
    <w:basedOn w:val="Normalny"/>
    <w:rsid w:val="000F292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8">
    <w:name w:val="xl288"/>
    <w:basedOn w:val="Normalny"/>
    <w:rsid w:val="000F292D"/>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289">
    <w:name w:val="xl289"/>
    <w:basedOn w:val="Normalny"/>
    <w:rsid w:val="000F292D"/>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90">
    <w:name w:val="xl290"/>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91">
    <w:name w:val="xl291"/>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292">
    <w:name w:val="xl292"/>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93">
    <w:name w:val="xl293"/>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4">
    <w:name w:val="xl294"/>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5">
    <w:name w:val="xl295"/>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96">
    <w:name w:val="xl296"/>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7">
    <w:name w:val="xl297"/>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298">
    <w:name w:val="xl298"/>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299">
    <w:name w:val="xl299"/>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0">
    <w:name w:val="xl300"/>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1">
    <w:name w:val="xl301"/>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02">
    <w:name w:val="xl302"/>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03">
    <w:name w:val="xl303"/>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04">
    <w:name w:val="xl304"/>
    <w:basedOn w:val="Normalny"/>
    <w:rsid w:val="000F292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5">
    <w:name w:val="xl305"/>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06">
    <w:name w:val="xl306"/>
    <w:basedOn w:val="Normalny"/>
    <w:rsid w:val="000F292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07">
    <w:name w:val="xl307"/>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08">
    <w:name w:val="xl308"/>
    <w:basedOn w:val="Normalny"/>
    <w:rsid w:val="000F292D"/>
    <w:pPr>
      <w:pBdr>
        <w:top w:val="single" w:sz="4" w:space="0" w:color="auto"/>
        <w:left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09">
    <w:name w:val="xl309"/>
    <w:basedOn w:val="Normalny"/>
    <w:rsid w:val="000F292D"/>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10">
    <w:name w:val="xl310"/>
    <w:basedOn w:val="Normalny"/>
    <w:rsid w:val="000F292D"/>
    <w:pPr>
      <w:pBdr>
        <w:top w:val="single" w:sz="4" w:space="0" w:color="auto"/>
        <w:left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11">
    <w:name w:val="xl311"/>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12">
    <w:name w:val="xl312"/>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13">
    <w:name w:val="xl313"/>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14">
    <w:name w:val="xl314"/>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15">
    <w:name w:val="xl315"/>
    <w:basedOn w:val="Normalny"/>
    <w:rsid w:val="000F292D"/>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316">
    <w:name w:val="xl316"/>
    <w:basedOn w:val="Normalny"/>
    <w:rsid w:val="000F292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317">
    <w:name w:val="xl317"/>
    <w:basedOn w:val="Normalny"/>
    <w:rsid w:val="000F292D"/>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318">
    <w:name w:val="xl318"/>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19">
    <w:name w:val="xl319"/>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000000"/>
      <w:szCs w:val="24"/>
      <w:lang w:eastAsia="pl-PL"/>
    </w:rPr>
  </w:style>
  <w:style w:type="paragraph" w:customStyle="1" w:styleId="xl320">
    <w:name w:val="xl320"/>
    <w:basedOn w:val="Normalny"/>
    <w:rsid w:val="000F292D"/>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21">
    <w:name w:val="xl321"/>
    <w:basedOn w:val="Normalny"/>
    <w:rsid w:val="000F292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Cs w:val="24"/>
      <w:lang w:eastAsia="pl-PL"/>
    </w:rPr>
  </w:style>
  <w:style w:type="paragraph" w:customStyle="1" w:styleId="xl322">
    <w:name w:val="xl322"/>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23">
    <w:name w:val="xl323"/>
    <w:basedOn w:val="Normalny"/>
    <w:rsid w:val="000F292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24">
    <w:name w:val="xl324"/>
    <w:basedOn w:val="Normalny"/>
    <w:rsid w:val="000F292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olor w:val="FF0000"/>
      <w:szCs w:val="24"/>
      <w:lang w:eastAsia="pl-PL"/>
    </w:rPr>
  </w:style>
  <w:style w:type="paragraph" w:customStyle="1" w:styleId="xl325">
    <w:name w:val="xl325"/>
    <w:basedOn w:val="Normalny"/>
    <w:rsid w:val="000F292D"/>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26">
    <w:name w:val="xl326"/>
    <w:basedOn w:val="Normalny"/>
    <w:rsid w:val="000F292D"/>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b/>
      <w:bCs/>
      <w:szCs w:val="24"/>
      <w:lang w:eastAsia="pl-PL"/>
    </w:rPr>
  </w:style>
  <w:style w:type="paragraph" w:customStyle="1" w:styleId="xl327">
    <w:name w:val="xl327"/>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Cs w:val="24"/>
      <w:lang w:eastAsia="pl-PL"/>
    </w:rPr>
  </w:style>
  <w:style w:type="paragraph" w:customStyle="1" w:styleId="xl328">
    <w:name w:val="xl328"/>
    <w:basedOn w:val="Normalny"/>
    <w:rsid w:val="000F292D"/>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29">
    <w:name w:val="xl329"/>
    <w:basedOn w:val="Normalny"/>
    <w:rsid w:val="000F292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30">
    <w:name w:val="xl330"/>
    <w:basedOn w:val="Normalny"/>
    <w:rsid w:val="000F292D"/>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31">
    <w:name w:val="xl331"/>
    <w:basedOn w:val="Normalny"/>
    <w:rsid w:val="000F292D"/>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2">
    <w:name w:val="xl332"/>
    <w:basedOn w:val="Normalny"/>
    <w:rsid w:val="000F292D"/>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3">
    <w:name w:val="xl333"/>
    <w:basedOn w:val="Normalny"/>
    <w:rsid w:val="000F292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4">
    <w:name w:val="xl334"/>
    <w:basedOn w:val="Normalny"/>
    <w:rsid w:val="000F292D"/>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35">
    <w:name w:val="xl335"/>
    <w:basedOn w:val="Normalny"/>
    <w:rsid w:val="000F292D"/>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36">
    <w:name w:val="xl336"/>
    <w:basedOn w:val="Normalny"/>
    <w:rsid w:val="000F292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37">
    <w:name w:val="xl337"/>
    <w:basedOn w:val="Normalny"/>
    <w:rsid w:val="000F292D"/>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38">
    <w:name w:val="xl338"/>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39">
    <w:name w:val="xl339"/>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40">
    <w:name w:val="xl340"/>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41">
    <w:name w:val="xl341"/>
    <w:basedOn w:val="Normalny"/>
    <w:rsid w:val="000F292D"/>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2">
    <w:name w:val="xl342"/>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3">
    <w:name w:val="xl343"/>
    <w:basedOn w:val="Normalny"/>
    <w:rsid w:val="000F292D"/>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4">
    <w:name w:val="xl344"/>
    <w:basedOn w:val="Normalny"/>
    <w:rsid w:val="000F292D"/>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45">
    <w:name w:val="xl345"/>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46">
    <w:name w:val="xl346"/>
    <w:basedOn w:val="Normalny"/>
    <w:rsid w:val="000F292D"/>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color w:val="000000"/>
      <w:szCs w:val="24"/>
      <w:lang w:eastAsia="pl-PL"/>
    </w:rPr>
  </w:style>
  <w:style w:type="paragraph" w:customStyle="1" w:styleId="xl347">
    <w:name w:val="xl347"/>
    <w:basedOn w:val="Normalny"/>
    <w:rsid w:val="000F292D"/>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8">
    <w:name w:val="xl348"/>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49">
    <w:name w:val="xl349"/>
    <w:basedOn w:val="Normalny"/>
    <w:rsid w:val="000F292D"/>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textAlignment w:val="center"/>
    </w:pPr>
    <w:rPr>
      <w:rFonts w:eastAsia="Times New Roman"/>
      <w:szCs w:val="24"/>
      <w:lang w:eastAsia="pl-PL"/>
    </w:rPr>
  </w:style>
  <w:style w:type="paragraph" w:customStyle="1" w:styleId="xl350">
    <w:name w:val="xl350"/>
    <w:basedOn w:val="Normalny"/>
    <w:rsid w:val="000F292D"/>
    <w:pPr>
      <w:pBdr>
        <w:left w:val="single" w:sz="4" w:space="0" w:color="auto"/>
        <w:right w:val="single" w:sz="4" w:space="0" w:color="auto"/>
      </w:pBdr>
      <w:spacing w:before="100" w:beforeAutospacing="1" w:after="100" w:afterAutospacing="1"/>
      <w:textAlignment w:val="center"/>
    </w:pPr>
    <w:rPr>
      <w:rFonts w:eastAsia="Times New Roman"/>
      <w:szCs w:val="24"/>
      <w:lang w:eastAsia="pl-PL"/>
    </w:rPr>
  </w:style>
  <w:style w:type="paragraph" w:customStyle="1" w:styleId="xl351">
    <w:name w:val="xl351"/>
    <w:basedOn w:val="Normalny"/>
    <w:rsid w:val="000F292D"/>
    <w:pPr>
      <w:pBdr>
        <w:left w:val="single" w:sz="4" w:space="0" w:color="auto"/>
        <w:right w:val="single" w:sz="8" w:space="0" w:color="auto"/>
      </w:pBdr>
      <w:spacing w:before="100" w:beforeAutospacing="1" w:after="100" w:afterAutospacing="1"/>
      <w:textAlignment w:val="center"/>
    </w:pPr>
    <w:rPr>
      <w:rFonts w:eastAsia="Times New Roman"/>
      <w:szCs w:val="24"/>
      <w:lang w:eastAsia="pl-PL"/>
    </w:rPr>
  </w:style>
  <w:style w:type="paragraph" w:customStyle="1" w:styleId="xl352">
    <w:name w:val="xl352"/>
    <w:basedOn w:val="Normalny"/>
    <w:rsid w:val="000F292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353">
    <w:name w:val="xl353"/>
    <w:basedOn w:val="Normalny"/>
    <w:rsid w:val="000F292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354">
    <w:name w:val="xl354"/>
    <w:basedOn w:val="Normalny"/>
    <w:rsid w:val="000F292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textAlignment w:val="center"/>
    </w:pPr>
    <w:rPr>
      <w:rFonts w:eastAsia="Times New Roman"/>
      <w:szCs w:val="24"/>
      <w:lang w:eastAsia="pl-PL"/>
    </w:rPr>
  </w:style>
  <w:style w:type="paragraph" w:customStyle="1" w:styleId="xl355">
    <w:name w:val="xl355"/>
    <w:basedOn w:val="Normalny"/>
    <w:rsid w:val="000F292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56">
    <w:name w:val="xl356"/>
    <w:basedOn w:val="Normalny"/>
    <w:rsid w:val="000F292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57">
    <w:name w:val="xl357"/>
    <w:basedOn w:val="Normalny"/>
    <w:rsid w:val="000F292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Cs w:val="24"/>
      <w:lang w:eastAsia="pl-PL"/>
    </w:rPr>
  </w:style>
  <w:style w:type="paragraph" w:customStyle="1" w:styleId="xl358">
    <w:name w:val="xl358"/>
    <w:basedOn w:val="Normalny"/>
    <w:rsid w:val="000F292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FF0000"/>
      <w:szCs w:val="24"/>
      <w:lang w:eastAsia="pl-PL"/>
    </w:rPr>
  </w:style>
  <w:style w:type="paragraph" w:customStyle="1" w:styleId="xl359">
    <w:name w:val="xl359"/>
    <w:basedOn w:val="Normalny"/>
    <w:rsid w:val="000F292D"/>
    <w:pPr>
      <w:pBdr>
        <w:top w:val="single" w:sz="8" w:space="0" w:color="auto"/>
        <w:left w:val="single" w:sz="8"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0">
    <w:name w:val="xl360"/>
    <w:basedOn w:val="Normalny"/>
    <w:rsid w:val="000F292D"/>
    <w:pPr>
      <w:pBdr>
        <w:top w:val="single" w:sz="8" w:space="0" w:color="auto"/>
        <w:left w:val="single" w:sz="8"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1">
    <w:name w:val="xl361"/>
    <w:basedOn w:val="Normalny"/>
    <w:rsid w:val="000F292D"/>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2">
    <w:name w:val="xl362"/>
    <w:basedOn w:val="Normalny"/>
    <w:rsid w:val="000F292D"/>
    <w:pPr>
      <w:pBdr>
        <w:top w:val="single" w:sz="8" w:space="0" w:color="auto"/>
        <w:left w:val="single" w:sz="4" w:space="0" w:color="auto"/>
        <w:right w:val="single" w:sz="8" w:space="0" w:color="auto"/>
      </w:pBdr>
      <w:shd w:val="clear" w:color="000000" w:fill="C0C0C0"/>
      <w:spacing w:before="100" w:beforeAutospacing="1" w:after="100" w:afterAutospacing="1"/>
      <w:textAlignment w:val="center"/>
    </w:pPr>
    <w:rPr>
      <w:rFonts w:eastAsia="Times New Roman"/>
      <w:b/>
      <w:bCs/>
      <w:szCs w:val="24"/>
      <w:lang w:eastAsia="pl-PL"/>
    </w:rPr>
  </w:style>
  <w:style w:type="paragraph" w:customStyle="1" w:styleId="xl363">
    <w:name w:val="xl363"/>
    <w:basedOn w:val="Normalny"/>
    <w:rsid w:val="000F292D"/>
    <w:pPr>
      <w:pBdr>
        <w:top w:val="single" w:sz="8" w:space="0" w:color="auto"/>
        <w:left w:val="single" w:sz="8" w:space="0" w:color="auto"/>
        <w:bottom w:val="single" w:sz="8" w:space="0" w:color="auto"/>
        <w:right w:val="single" w:sz="8"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4">
    <w:name w:val="xl364"/>
    <w:basedOn w:val="Normalny"/>
    <w:rsid w:val="000F292D"/>
    <w:pPr>
      <w:pBdr>
        <w:top w:val="single" w:sz="8" w:space="0" w:color="auto"/>
        <w:left w:val="single" w:sz="8" w:space="0" w:color="auto"/>
        <w:bottom w:val="single" w:sz="8" w:space="0" w:color="auto"/>
        <w:right w:val="single" w:sz="4"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5">
    <w:name w:val="xl365"/>
    <w:basedOn w:val="Normalny"/>
    <w:rsid w:val="000F292D"/>
    <w:pPr>
      <w:pBdr>
        <w:top w:val="single" w:sz="8" w:space="0" w:color="auto"/>
        <w:left w:val="single" w:sz="4" w:space="0" w:color="auto"/>
        <w:bottom w:val="single" w:sz="8" w:space="0" w:color="auto"/>
        <w:right w:val="single" w:sz="4"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6">
    <w:name w:val="xl366"/>
    <w:basedOn w:val="Normalny"/>
    <w:rsid w:val="000F292D"/>
    <w:pPr>
      <w:pBdr>
        <w:top w:val="single" w:sz="8" w:space="0" w:color="auto"/>
        <w:left w:val="single" w:sz="4" w:space="0" w:color="auto"/>
        <w:bottom w:val="single" w:sz="8" w:space="0" w:color="auto"/>
        <w:right w:val="single" w:sz="8" w:space="0" w:color="auto"/>
      </w:pBdr>
      <w:shd w:val="clear" w:color="000000" w:fill="99CC00"/>
      <w:spacing w:before="100" w:beforeAutospacing="1" w:after="100" w:afterAutospacing="1"/>
      <w:textAlignment w:val="center"/>
    </w:pPr>
    <w:rPr>
      <w:rFonts w:eastAsia="Times New Roman"/>
      <w:b/>
      <w:bCs/>
      <w:szCs w:val="24"/>
      <w:lang w:eastAsia="pl-PL"/>
    </w:rPr>
  </w:style>
  <w:style w:type="paragraph" w:customStyle="1" w:styleId="xl367">
    <w:name w:val="xl367"/>
    <w:basedOn w:val="Normalny"/>
    <w:rsid w:val="000F292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Cs w:val="24"/>
      <w:lang w:eastAsia="pl-PL"/>
    </w:rPr>
  </w:style>
  <w:style w:type="paragraph" w:customStyle="1" w:styleId="xl368">
    <w:name w:val="xl368"/>
    <w:basedOn w:val="Normalny"/>
    <w:rsid w:val="000F292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Cs w:val="24"/>
      <w:lang w:eastAsia="pl-PL"/>
    </w:rPr>
  </w:style>
  <w:style w:type="paragraph" w:customStyle="1" w:styleId="xl369">
    <w:name w:val="xl369"/>
    <w:basedOn w:val="Normalny"/>
    <w:rsid w:val="000F292D"/>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370">
    <w:name w:val="xl370"/>
    <w:basedOn w:val="Normalny"/>
    <w:rsid w:val="000F292D"/>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eastAsia="Times New Roman"/>
      <w:b/>
      <w:bCs/>
      <w:szCs w:val="24"/>
      <w:lang w:eastAsia="pl-PL"/>
    </w:rPr>
  </w:style>
  <w:style w:type="paragraph" w:customStyle="1" w:styleId="xl371">
    <w:name w:val="xl371"/>
    <w:basedOn w:val="Normalny"/>
    <w:rsid w:val="000F292D"/>
    <w:pPr>
      <w:pBdr>
        <w:top w:val="single" w:sz="8" w:space="0" w:color="auto"/>
        <w:left w:val="single" w:sz="8" w:space="0" w:color="auto"/>
        <w:bottom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372">
    <w:name w:val="xl372"/>
    <w:basedOn w:val="Normalny"/>
    <w:rsid w:val="000F292D"/>
    <w:pPr>
      <w:pBdr>
        <w:top w:val="single" w:sz="8" w:space="0" w:color="auto"/>
        <w:bottom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customStyle="1" w:styleId="xl373">
    <w:name w:val="xl373"/>
    <w:basedOn w:val="Normalny"/>
    <w:rsid w:val="000F292D"/>
    <w:pPr>
      <w:pBdr>
        <w:top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eastAsia="Times New Roman"/>
      <w:b/>
      <w:bCs/>
      <w:szCs w:val="24"/>
      <w:lang w:eastAsia="pl-PL"/>
    </w:rPr>
  </w:style>
  <w:style w:type="paragraph" w:styleId="Tekstdymka">
    <w:name w:val="Balloon Text"/>
    <w:basedOn w:val="Normalny"/>
    <w:link w:val="TekstdymkaZnak"/>
    <w:semiHidden/>
    <w:unhideWhenUsed/>
    <w:rsid w:val="000F292D"/>
    <w:rPr>
      <w:rFonts w:ascii="Tahoma" w:hAnsi="Tahoma"/>
      <w:sz w:val="16"/>
      <w:szCs w:val="16"/>
    </w:rPr>
  </w:style>
  <w:style w:type="character" w:customStyle="1" w:styleId="TekstdymkaZnak">
    <w:name w:val="Tekst dymka Znak"/>
    <w:basedOn w:val="Domylnaczcionkaakapitu"/>
    <w:link w:val="Tekstdymka"/>
    <w:semiHidden/>
    <w:rsid w:val="000F292D"/>
    <w:rPr>
      <w:rFonts w:ascii="Tahoma" w:hAnsi="Tahoma"/>
      <w:sz w:val="16"/>
      <w:szCs w:val="16"/>
    </w:rPr>
  </w:style>
  <w:style w:type="paragraph" w:customStyle="1" w:styleId="xl65">
    <w:name w:val="xl65"/>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w:eastAsia="Times New Roman" w:hAnsi="Times" w:cs="Times"/>
      <w:b/>
      <w:bCs/>
      <w:color w:val="000000"/>
      <w:sz w:val="16"/>
      <w:szCs w:val="16"/>
      <w:lang w:eastAsia="pl-PL"/>
    </w:rPr>
  </w:style>
  <w:style w:type="paragraph" w:customStyle="1" w:styleId="xl66">
    <w:name w:val="xl66"/>
    <w:basedOn w:val="Normalny"/>
    <w:rsid w:val="000F292D"/>
    <w:pPr>
      <w:spacing w:before="100" w:beforeAutospacing="1" w:after="100" w:afterAutospacing="1"/>
      <w:textAlignment w:val="center"/>
    </w:pPr>
    <w:rPr>
      <w:rFonts w:ascii="Times" w:eastAsia="Times New Roman" w:hAnsi="Times" w:cs="Times"/>
      <w:sz w:val="16"/>
      <w:szCs w:val="16"/>
      <w:lang w:eastAsia="pl-PL"/>
    </w:rPr>
  </w:style>
  <w:style w:type="paragraph" w:customStyle="1" w:styleId="xl67">
    <w:name w:val="xl67"/>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16"/>
      <w:szCs w:val="16"/>
      <w:lang w:eastAsia="pl-PL"/>
    </w:rPr>
  </w:style>
  <w:style w:type="paragraph" w:customStyle="1" w:styleId="xl68">
    <w:name w:val="xl68"/>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w:eastAsia="Times New Roman" w:hAnsi="Times" w:cs="Times"/>
      <w:b/>
      <w:bCs/>
      <w:color w:val="000000"/>
      <w:sz w:val="16"/>
      <w:szCs w:val="16"/>
      <w:lang w:eastAsia="pl-PL"/>
    </w:rPr>
  </w:style>
  <w:style w:type="paragraph" w:customStyle="1" w:styleId="xl69">
    <w:name w:val="xl69"/>
    <w:basedOn w:val="Normalny"/>
    <w:rsid w:val="000F292D"/>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w:eastAsia="Times New Roman" w:hAnsi="Times" w:cs="Times"/>
      <w:b/>
      <w:bCs/>
      <w:color w:val="000000"/>
      <w:sz w:val="16"/>
      <w:szCs w:val="16"/>
      <w:lang w:eastAsia="pl-PL"/>
    </w:rPr>
  </w:style>
  <w:style w:type="paragraph" w:customStyle="1" w:styleId="xl70">
    <w:name w:val="xl70"/>
    <w:basedOn w:val="Normalny"/>
    <w:rsid w:val="000F292D"/>
    <w:pPr>
      <w:spacing w:before="100" w:beforeAutospacing="1" w:after="100" w:afterAutospacing="1"/>
      <w:jc w:val="center"/>
      <w:textAlignment w:val="center"/>
    </w:pPr>
    <w:rPr>
      <w:rFonts w:ascii="Times" w:eastAsia="Times New Roman" w:hAnsi="Times" w:cs="Times"/>
      <w:sz w:val="16"/>
      <w:szCs w:val="16"/>
      <w:lang w:eastAsia="pl-PL"/>
    </w:rPr>
  </w:style>
  <w:style w:type="paragraph" w:customStyle="1" w:styleId="xl71">
    <w:name w:val="xl71"/>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imes New Roman" w:hAnsi="Times" w:cs="Times"/>
      <w:sz w:val="16"/>
      <w:szCs w:val="16"/>
      <w:lang w:eastAsia="pl-PL"/>
    </w:rPr>
  </w:style>
  <w:style w:type="paragraph" w:customStyle="1" w:styleId="xl72">
    <w:name w:val="xl7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w:eastAsia="Times New Roman" w:hAnsi="Times" w:cs="Times"/>
      <w:sz w:val="16"/>
      <w:szCs w:val="16"/>
      <w:lang w:eastAsia="pl-PL"/>
    </w:rPr>
  </w:style>
  <w:style w:type="paragraph" w:customStyle="1" w:styleId="xl73">
    <w:name w:val="xl73"/>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w:eastAsia="Times New Roman" w:hAnsi="Times" w:cs="Times"/>
      <w:b/>
      <w:bCs/>
      <w:sz w:val="16"/>
      <w:szCs w:val="16"/>
      <w:lang w:eastAsia="pl-PL"/>
    </w:rPr>
  </w:style>
  <w:style w:type="paragraph" w:customStyle="1" w:styleId="xl74">
    <w:name w:val="xl74"/>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w:eastAsia="Times New Roman" w:hAnsi="Times" w:cs="Times"/>
      <w:b/>
      <w:bCs/>
      <w:sz w:val="16"/>
      <w:szCs w:val="16"/>
      <w:lang w:eastAsia="pl-PL"/>
    </w:rPr>
  </w:style>
  <w:style w:type="paragraph" w:customStyle="1" w:styleId="xl75">
    <w:name w:val="xl75"/>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imes" w:eastAsia="Times New Roman" w:hAnsi="Times" w:cs="Times"/>
      <w:sz w:val="16"/>
      <w:szCs w:val="16"/>
      <w:lang w:eastAsia="pl-PL"/>
    </w:rPr>
  </w:style>
  <w:style w:type="paragraph" w:customStyle="1" w:styleId="xl76">
    <w:name w:val="xl76"/>
    <w:basedOn w:val="Normalny"/>
    <w:rsid w:val="000F292D"/>
    <w:pPr>
      <w:spacing w:before="100" w:beforeAutospacing="1" w:after="100" w:afterAutospacing="1"/>
      <w:textAlignment w:val="center"/>
    </w:pPr>
    <w:rPr>
      <w:rFonts w:ascii="Times" w:eastAsia="Times New Roman" w:hAnsi="Times" w:cs="Times"/>
      <w:b/>
      <w:bCs/>
      <w:sz w:val="16"/>
      <w:szCs w:val="16"/>
      <w:lang w:eastAsia="pl-PL"/>
    </w:rPr>
  </w:style>
  <w:style w:type="paragraph" w:customStyle="1" w:styleId="font5">
    <w:name w:val="font5"/>
    <w:basedOn w:val="Normalny"/>
    <w:rsid w:val="000F292D"/>
    <w:pPr>
      <w:spacing w:before="100" w:beforeAutospacing="1" w:after="100" w:afterAutospacing="1"/>
    </w:pPr>
    <w:rPr>
      <w:rFonts w:eastAsia="Times New Roman"/>
      <w:b/>
      <w:bCs/>
      <w:sz w:val="14"/>
      <w:szCs w:val="14"/>
      <w:lang w:eastAsia="pl-PL"/>
    </w:rPr>
  </w:style>
  <w:style w:type="paragraph" w:customStyle="1" w:styleId="font6">
    <w:name w:val="font6"/>
    <w:basedOn w:val="Normalny"/>
    <w:rsid w:val="000F292D"/>
    <w:pPr>
      <w:spacing w:before="100" w:beforeAutospacing="1" w:after="100" w:afterAutospacing="1"/>
    </w:pPr>
    <w:rPr>
      <w:rFonts w:eastAsia="Times New Roman"/>
      <w:sz w:val="14"/>
      <w:szCs w:val="14"/>
      <w:lang w:eastAsia="pl-PL"/>
    </w:rPr>
  </w:style>
  <w:style w:type="paragraph" w:customStyle="1" w:styleId="font7">
    <w:name w:val="font7"/>
    <w:basedOn w:val="Normalny"/>
    <w:rsid w:val="000F292D"/>
    <w:pPr>
      <w:spacing w:before="100" w:beforeAutospacing="1" w:after="100" w:afterAutospacing="1"/>
    </w:pPr>
    <w:rPr>
      <w:rFonts w:eastAsia="Times New Roman"/>
      <w:b/>
      <w:bCs/>
      <w:sz w:val="14"/>
      <w:szCs w:val="14"/>
      <w:lang w:eastAsia="pl-PL"/>
    </w:rPr>
  </w:style>
  <w:style w:type="paragraph" w:customStyle="1" w:styleId="font8">
    <w:name w:val="font8"/>
    <w:basedOn w:val="Normalny"/>
    <w:rsid w:val="000F292D"/>
    <w:pPr>
      <w:spacing w:before="100" w:beforeAutospacing="1" w:after="100" w:afterAutospacing="1"/>
    </w:pPr>
    <w:rPr>
      <w:rFonts w:eastAsia="Times New Roman"/>
      <w:sz w:val="14"/>
      <w:szCs w:val="14"/>
      <w:lang w:eastAsia="pl-PL"/>
    </w:rPr>
  </w:style>
  <w:style w:type="paragraph" w:customStyle="1" w:styleId="xl77">
    <w:name w:val="xl77"/>
    <w:basedOn w:val="Normalny"/>
    <w:rsid w:val="000F292D"/>
    <w:pPr>
      <w:pBdr>
        <w:top w:val="single" w:sz="4" w:space="0" w:color="auto"/>
        <w:left w:val="single" w:sz="4" w:space="0" w:color="auto"/>
        <w:bottom w:val="single" w:sz="4" w:space="0" w:color="auto"/>
        <w:right w:val="single" w:sz="4" w:space="0" w:color="auto"/>
      </w:pBdr>
      <w:shd w:val="clear" w:color="0000FF" w:fill="FFFFFF"/>
      <w:spacing w:before="100" w:beforeAutospacing="1" w:after="100" w:afterAutospacing="1"/>
      <w:textAlignment w:val="center"/>
    </w:pPr>
    <w:rPr>
      <w:rFonts w:eastAsia="Times New Roman"/>
      <w:sz w:val="14"/>
      <w:szCs w:val="14"/>
      <w:lang w:eastAsia="pl-PL"/>
    </w:rPr>
  </w:style>
  <w:style w:type="paragraph" w:customStyle="1" w:styleId="xl78">
    <w:name w:val="xl78"/>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79">
    <w:name w:val="xl79"/>
    <w:basedOn w:val="Normalny"/>
    <w:rsid w:val="000F29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4"/>
      <w:szCs w:val="14"/>
      <w:lang w:eastAsia="pl-PL"/>
    </w:rPr>
  </w:style>
  <w:style w:type="paragraph" w:customStyle="1" w:styleId="xl80">
    <w:name w:val="xl80"/>
    <w:basedOn w:val="Normalny"/>
    <w:rsid w:val="000F292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sz w:val="14"/>
      <w:szCs w:val="14"/>
      <w:lang w:eastAsia="pl-PL"/>
    </w:rPr>
  </w:style>
  <w:style w:type="paragraph" w:customStyle="1" w:styleId="xl81">
    <w:name w:val="xl81"/>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82">
    <w:name w:val="xl8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83">
    <w:name w:val="xl83"/>
    <w:basedOn w:val="Normalny"/>
    <w:rsid w:val="000F29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4"/>
      <w:szCs w:val="14"/>
      <w:lang w:eastAsia="pl-PL"/>
    </w:rPr>
  </w:style>
  <w:style w:type="paragraph" w:customStyle="1" w:styleId="xl84">
    <w:name w:val="xl84"/>
    <w:basedOn w:val="Normalny"/>
    <w:rsid w:val="000F292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b/>
      <w:bCs/>
      <w:sz w:val="14"/>
      <w:szCs w:val="14"/>
      <w:lang w:eastAsia="pl-PL"/>
    </w:rPr>
  </w:style>
  <w:style w:type="paragraph" w:customStyle="1" w:styleId="xl85">
    <w:name w:val="xl85"/>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86">
    <w:name w:val="xl86"/>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87">
    <w:name w:val="xl87"/>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88">
    <w:name w:val="xl88"/>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sz w:val="14"/>
      <w:szCs w:val="14"/>
      <w:lang w:eastAsia="pl-PL"/>
    </w:rPr>
  </w:style>
  <w:style w:type="paragraph" w:customStyle="1" w:styleId="xl89">
    <w:name w:val="xl89"/>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sz w:val="14"/>
      <w:szCs w:val="14"/>
      <w:lang w:eastAsia="pl-PL"/>
    </w:rPr>
  </w:style>
  <w:style w:type="paragraph" w:customStyle="1" w:styleId="xl90">
    <w:name w:val="xl90"/>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91">
    <w:name w:val="xl91"/>
    <w:basedOn w:val="Normalny"/>
    <w:rsid w:val="000F292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sz w:val="14"/>
      <w:szCs w:val="14"/>
      <w:lang w:eastAsia="pl-PL"/>
    </w:rPr>
  </w:style>
  <w:style w:type="paragraph" w:customStyle="1" w:styleId="xl92">
    <w:name w:val="xl9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93">
    <w:name w:val="xl93"/>
    <w:basedOn w:val="Normalny"/>
    <w:rsid w:val="000F29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4"/>
      <w:szCs w:val="14"/>
      <w:lang w:eastAsia="pl-PL"/>
    </w:rPr>
  </w:style>
  <w:style w:type="paragraph" w:customStyle="1" w:styleId="xl94">
    <w:name w:val="xl94"/>
    <w:basedOn w:val="Normalny"/>
    <w:rsid w:val="000F292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center"/>
    </w:pPr>
    <w:rPr>
      <w:rFonts w:eastAsia="Times New Roman"/>
      <w:sz w:val="14"/>
      <w:szCs w:val="14"/>
      <w:lang w:eastAsia="pl-PL"/>
    </w:rPr>
  </w:style>
  <w:style w:type="paragraph" w:customStyle="1" w:styleId="xl95">
    <w:name w:val="xl95"/>
    <w:basedOn w:val="Normalny"/>
    <w:autoRedefine/>
    <w:rsid w:val="000F292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b/>
      <w:bCs/>
      <w:color w:val="FF0000"/>
      <w:sz w:val="14"/>
      <w:szCs w:val="14"/>
      <w:lang w:eastAsia="pl-PL"/>
    </w:rPr>
  </w:style>
  <w:style w:type="paragraph" w:customStyle="1" w:styleId="xl96">
    <w:name w:val="xl96"/>
    <w:basedOn w:val="Normalny"/>
    <w:rsid w:val="000F292D"/>
    <w:pPr>
      <w:pBdr>
        <w:top w:val="single" w:sz="4" w:space="0" w:color="auto"/>
        <w:left w:val="single" w:sz="4" w:space="0" w:color="auto"/>
        <w:bottom w:val="single" w:sz="4" w:space="0" w:color="auto"/>
        <w:right w:val="single" w:sz="4" w:space="0" w:color="auto"/>
      </w:pBdr>
      <w:shd w:val="clear" w:color="0000FF" w:fill="92D050"/>
      <w:spacing w:before="100" w:beforeAutospacing="1" w:after="100" w:afterAutospacing="1"/>
      <w:textAlignment w:val="center"/>
    </w:pPr>
    <w:rPr>
      <w:rFonts w:eastAsia="Times New Roman"/>
      <w:b/>
      <w:bCs/>
      <w:color w:val="FF0000"/>
      <w:sz w:val="14"/>
      <w:szCs w:val="14"/>
      <w:lang w:eastAsia="pl-PL"/>
    </w:rPr>
  </w:style>
  <w:style w:type="paragraph" w:customStyle="1" w:styleId="xl97">
    <w:name w:val="xl97"/>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14"/>
      <w:szCs w:val="14"/>
      <w:lang w:eastAsia="pl-PL"/>
    </w:rPr>
  </w:style>
  <w:style w:type="paragraph" w:customStyle="1" w:styleId="xl98">
    <w:name w:val="xl98"/>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14"/>
      <w:szCs w:val="14"/>
      <w:lang w:eastAsia="pl-PL"/>
    </w:rPr>
  </w:style>
  <w:style w:type="paragraph" w:customStyle="1" w:styleId="xl99">
    <w:name w:val="xl99"/>
    <w:basedOn w:val="Normalny"/>
    <w:rsid w:val="000F29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14"/>
      <w:szCs w:val="14"/>
      <w:lang w:eastAsia="pl-PL"/>
    </w:rPr>
  </w:style>
  <w:style w:type="paragraph" w:customStyle="1" w:styleId="xl100">
    <w:name w:val="xl100"/>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14"/>
      <w:szCs w:val="14"/>
      <w:lang w:eastAsia="pl-PL"/>
    </w:rPr>
  </w:style>
  <w:style w:type="paragraph" w:customStyle="1" w:styleId="xl101">
    <w:name w:val="xl101"/>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14"/>
      <w:szCs w:val="14"/>
      <w:lang w:eastAsia="pl-PL"/>
    </w:rPr>
  </w:style>
  <w:style w:type="paragraph" w:customStyle="1" w:styleId="xl102">
    <w:name w:val="xl10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4"/>
      <w:szCs w:val="14"/>
      <w:lang w:eastAsia="pl-PL"/>
    </w:rPr>
  </w:style>
  <w:style w:type="paragraph" w:customStyle="1" w:styleId="xl103">
    <w:name w:val="xl103"/>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b/>
      <w:bCs/>
      <w:sz w:val="14"/>
      <w:szCs w:val="14"/>
      <w:lang w:eastAsia="pl-PL"/>
    </w:rPr>
  </w:style>
  <w:style w:type="paragraph" w:customStyle="1" w:styleId="xl104">
    <w:name w:val="xl104"/>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b/>
      <w:bCs/>
      <w:sz w:val="14"/>
      <w:szCs w:val="14"/>
      <w:lang w:eastAsia="pl-PL"/>
    </w:rPr>
  </w:style>
  <w:style w:type="paragraph" w:customStyle="1" w:styleId="xl105">
    <w:name w:val="xl105"/>
    <w:basedOn w:val="Normalny"/>
    <w:rsid w:val="000F292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b/>
      <w:bCs/>
      <w:sz w:val="14"/>
      <w:szCs w:val="14"/>
      <w:lang w:eastAsia="pl-PL"/>
    </w:rPr>
  </w:style>
  <w:style w:type="paragraph" w:customStyle="1" w:styleId="xl106">
    <w:name w:val="xl106"/>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sz w:val="14"/>
      <w:szCs w:val="14"/>
      <w:lang w:eastAsia="pl-PL"/>
    </w:rPr>
  </w:style>
  <w:style w:type="paragraph" w:customStyle="1" w:styleId="xl107">
    <w:name w:val="xl107"/>
    <w:basedOn w:val="Normalny"/>
    <w:rsid w:val="000F292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b/>
      <w:bCs/>
      <w:sz w:val="14"/>
      <w:szCs w:val="14"/>
      <w:lang w:eastAsia="pl-PL"/>
    </w:rPr>
  </w:style>
  <w:style w:type="paragraph" w:customStyle="1" w:styleId="xl108">
    <w:name w:val="xl108"/>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sz w:val="14"/>
      <w:szCs w:val="14"/>
      <w:lang w:eastAsia="pl-PL"/>
    </w:rPr>
  </w:style>
  <w:style w:type="paragraph" w:customStyle="1" w:styleId="xl109">
    <w:name w:val="xl109"/>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sz w:val="14"/>
      <w:szCs w:val="14"/>
      <w:lang w:eastAsia="pl-PL"/>
    </w:rPr>
  </w:style>
  <w:style w:type="paragraph" w:customStyle="1" w:styleId="xl110">
    <w:name w:val="xl110"/>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b/>
      <w:bCs/>
      <w:sz w:val="14"/>
      <w:szCs w:val="14"/>
      <w:lang w:eastAsia="pl-PL"/>
    </w:rPr>
  </w:style>
  <w:style w:type="paragraph" w:customStyle="1" w:styleId="xl111">
    <w:name w:val="xl111"/>
    <w:basedOn w:val="Normalny"/>
    <w:rsid w:val="000F29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sz w:val="14"/>
      <w:szCs w:val="14"/>
      <w:lang w:eastAsia="pl-PL"/>
    </w:rPr>
  </w:style>
  <w:style w:type="paragraph" w:customStyle="1" w:styleId="xl112">
    <w:name w:val="xl112"/>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4"/>
      <w:szCs w:val="14"/>
      <w:lang w:eastAsia="pl-PL"/>
    </w:rPr>
  </w:style>
  <w:style w:type="paragraph" w:customStyle="1" w:styleId="xl113">
    <w:name w:val="xl113"/>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4"/>
      <w:szCs w:val="14"/>
      <w:lang w:eastAsia="pl-PL"/>
    </w:rPr>
  </w:style>
  <w:style w:type="paragraph" w:customStyle="1" w:styleId="xl114">
    <w:name w:val="xl114"/>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4"/>
      <w:szCs w:val="14"/>
      <w:lang w:eastAsia="pl-PL"/>
    </w:rPr>
  </w:style>
  <w:style w:type="paragraph" w:customStyle="1" w:styleId="xl115">
    <w:name w:val="xl115"/>
    <w:basedOn w:val="Normalny"/>
    <w:rsid w:val="000F292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Times New Roman"/>
      <w:b/>
      <w:bCs/>
      <w:sz w:val="14"/>
      <w:szCs w:val="14"/>
      <w:lang w:eastAsia="pl-PL"/>
    </w:rPr>
  </w:style>
  <w:style w:type="paragraph" w:customStyle="1" w:styleId="xl116">
    <w:name w:val="xl116"/>
    <w:basedOn w:val="Normalny"/>
    <w:rsid w:val="000F292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Times New Roman"/>
      <w:sz w:val="14"/>
      <w:szCs w:val="14"/>
      <w:lang w:eastAsia="pl-PL"/>
    </w:rPr>
  </w:style>
  <w:style w:type="paragraph" w:customStyle="1" w:styleId="xl117">
    <w:name w:val="xl117"/>
    <w:basedOn w:val="Normalny"/>
    <w:rsid w:val="000F292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Times New Roman"/>
      <w:b/>
      <w:bCs/>
      <w:sz w:val="14"/>
      <w:szCs w:val="14"/>
      <w:lang w:eastAsia="pl-PL"/>
    </w:rPr>
  </w:style>
  <w:style w:type="paragraph" w:customStyle="1" w:styleId="xl118">
    <w:name w:val="xl118"/>
    <w:basedOn w:val="Normalny"/>
    <w:rsid w:val="000F29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4"/>
      <w:szCs w:val="14"/>
      <w:lang w:eastAsia="pl-PL"/>
    </w:rPr>
  </w:style>
  <w:style w:type="paragraph" w:styleId="Tekstprzypisudolnego">
    <w:name w:val="footnote text"/>
    <w:basedOn w:val="Normalny"/>
    <w:link w:val="TekstprzypisudolnegoZnak"/>
    <w:semiHidden/>
    <w:unhideWhenUsed/>
    <w:rsid w:val="000F292D"/>
    <w:rPr>
      <w:rFonts w:eastAsia="Times New Roman"/>
      <w:sz w:val="20"/>
      <w:szCs w:val="20"/>
      <w:lang w:eastAsia="pl-PL"/>
    </w:rPr>
  </w:style>
  <w:style w:type="character" w:customStyle="1" w:styleId="TekstprzypisudolnegoZnak">
    <w:name w:val="Tekst przypisu dolnego Znak"/>
    <w:basedOn w:val="Domylnaczcionkaakapitu"/>
    <w:link w:val="Tekstprzypisudolnego"/>
    <w:semiHidden/>
    <w:rsid w:val="000F292D"/>
    <w:rPr>
      <w:rFonts w:ascii="Times New Roman" w:eastAsia="Times New Roman" w:hAnsi="Times New Roman"/>
    </w:rPr>
  </w:style>
  <w:style w:type="character" w:styleId="Odwoanieprzypisudolnego">
    <w:name w:val="footnote reference"/>
    <w:semiHidden/>
    <w:unhideWhenUsed/>
    <w:rsid w:val="000F292D"/>
    <w:rPr>
      <w:vertAlign w:val="superscript"/>
    </w:rPr>
  </w:style>
  <w:style w:type="numbering" w:customStyle="1" w:styleId="Bezlisty1">
    <w:name w:val="Bez listy1"/>
    <w:next w:val="Bezlisty"/>
    <w:uiPriority w:val="99"/>
    <w:semiHidden/>
    <w:unhideWhenUsed/>
    <w:rsid w:val="000F292D"/>
  </w:style>
  <w:style w:type="paragraph" w:customStyle="1" w:styleId="xl63">
    <w:name w:val="xl63"/>
    <w:basedOn w:val="Normalny"/>
    <w:rsid w:val="000F292D"/>
    <w:pPr>
      <w:spacing w:before="100" w:beforeAutospacing="1" w:after="100" w:afterAutospacing="1"/>
      <w:textAlignment w:val="center"/>
    </w:pPr>
    <w:rPr>
      <w:rFonts w:eastAsia="Times New Roman"/>
      <w:b/>
      <w:bCs/>
      <w:sz w:val="16"/>
      <w:szCs w:val="16"/>
      <w:lang w:eastAsia="pl-PL"/>
    </w:rPr>
  </w:style>
  <w:style w:type="paragraph" w:customStyle="1" w:styleId="xl64">
    <w:name w:val="xl64"/>
    <w:basedOn w:val="Normalny"/>
    <w:rsid w:val="000F292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16"/>
      <w:szCs w:val="16"/>
      <w:lang w:eastAsia="pl-PL"/>
    </w:rPr>
  </w:style>
  <w:style w:type="paragraph" w:customStyle="1" w:styleId="Styl10ptCzarnyDolewejPrzed0pt">
    <w:name w:val="Styl 10 pt Czarny Do lewej Przed:  0 pt"/>
    <w:basedOn w:val="Normalny"/>
    <w:autoRedefine/>
    <w:rsid w:val="000F292D"/>
    <w:rPr>
      <w:rFonts w:eastAsia="Times New Roman"/>
      <w:color w:val="000000"/>
      <w:sz w:val="20"/>
      <w:szCs w:val="20"/>
      <w:lang w:eastAsia="pl-PL"/>
    </w:rPr>
  </w:style>
  <w:style w:type="paragraph" w:customStyle="1" w:styleId="Styl10ptCzarnyDoprawejPrzed0pt">
    <w:name w:val="Styl 10 pt Czarny Do prawej Przed:  0 pt"/>
    <w:basedOn w:val="Normalny"/>
    <w:autoRedefine/>
    <w:rsid w:val="000F292D"/>
    <w:pPr>
      <w:jc w:val="right"/>
    </w:pPr>
    <w:rPr>
      <w:rFonts w:eastAsia="Times New Roman"/>
      <w:color w:val="000000"/>
      <w:sz w:val="20"/>
      <w:szCs w:val="20"/>
      <w:lang w:eastAsia="pl-PL"/>
    </w:rPr>
  </w:style>
  <w:style w:type="character" w:customStyle="1" w:styleId="Styl10ptCzarnyIndeksgrny">
    <w:name w:val="Styl 10 pt Czarny Indeks górny"/>
    <w:rsid w:val="000F292D"/>
    <w:rPr>
      <w:color w:val="000000"/>
      <w:sz w:val="20"/>
      <w:vertAlign w:val="superscript"/>
    </w:rPr>
  </w:style>
  <w:style w:type="paragraph" w:customStyle="1" w:styleId="Styl10ptCzarnyDoprawejPrzed0pt1">
    <w:name w:val="Styl 10 pt Czarny Do prawej Przed:  0 pt1"/>
    <w:basedOn w:val="Normalny"/>
    <w:autoRedefine/>
    <w:rsid w:val="000F292D"/>
    <w:pPr>
      <w:jc w:val="right"/>
    </w:pPr>
    <w:rPr>
      <w:rFonts w:eastAsia="Times New Roman"/>
      <w:color w:val="000000"/>
      <w:sz w:val="20"/>
      <w:szCs w:val="20"/>
      <w:lang w:eastAsia="pl-PL"/>
    </w:rPr>
  </w:style>
  <w:style w:type="character" w:customStyle="1" w:styleId="Styl10ptCzarnyIndeksgrny1">
    <w:name w:val="Styl 10 pt Czarny Indeks górny1"/>
    <w:rsid w:val="000F292D"/>
    <w:rPr>
      <w:color w:val="000000"/>
      <w:sz w:val="20"/>
      <w:vertAlign w:val="superscript"/>
    </w:rPr>
  </w:style>
  <w:style w:type="paragraph" w:customStyle="1" w:styleId="Styl10ptCzarnyPrzed0pt">
    <w:name w:val="Styl 10 pt Czarny Przed:  0 pt"/>
    <w:basedOn w:val="Normalny"/>
    <w:autoRedefine/>
    <w:rsid w:val="000F292D"/>
    <w:rPr>
      <w:rFonts w:eastAsia="Times New Roman"/>
      <w:color w:val="000000"/>
      <w:sz w:val="20"/>
      <w:szCs w:val="20"/>
      <w:lang w:eastAsia="pl-PL"/>
    </w:rPr>
  </w:style>
  <w:style w:type="paragraph" w:customStyle="1" w:styleId="Styl10ptCzerwonyDolewejPrzed0pt">
    <w:name w:val="Styl 10 pt Czerwony Do lewej Przed:  0 pt"/>
    <w:basedOn w:val="Normalny"/>
    <w:autoRedefine/>
    <w:rsid w:val="000F292D"/>
    <w:rPr>
      <w:rFonts w:eastAsia="Times New Roman"/>
      <w:color w:val="FF0000"/>
      <w:sz w:val="20"/>
      <w:szCs w:val="20"/>
      <w:lang w:eastAsia="pl-PL"/>
    </w:rPr>
  </w:style>
  <w:style w:type="paragraph" w:customStyle="1" w:styleId="Styl10ptDolewejPrzed0pt">
    <w:name w:val="Styl 10 pt Do lewej Przed:  0 pt"/>
    <w:basedOn w:val="Normalny"/>
    <w:autoRedefine/>
    <w:rsid w:val="000F292D"/>
    <w:rPr>
      <w:rFonts w:eastAsia="Times New Roman"/>
      <w:sz w:val="20"/>
      <w:szCs w:val="20"/>
      <w:lang w:eastAsia="pl-PL"/>
    </w:rPr>
  </w:style>
  <w:style w:type="paragraph" w:customStyle="1" w:styleId="Styl10ptDolewejPrzed1ptPo1pt">
    <w:name w:val="Styl 10 pt Do lewej Przed:  1 pt Po:  1 pt"/>
    <w:basedOn w:val="Normalny"/>
    <w:autoRedefine/>
    <w:rsid w:val="000F292D"/>
    <w:pPr>
      <w:spacing w:before="20" w:after="20"/>
    </w:pPr>
    <w:rPr>
      <w:rFonts w:eastAsia="Times New Roman"/>
      <w:sz w:val="20"/>
      <w:szCs w:val="20"/>
      <w:lang w:eastAsia="pl-PL"/>
    </w:rPr>
  </w:style>
  <w:style w:type="paragraph" w:customStyle="1" w:styleId="Styl10ptDolewejZlewej011cmPrzed12pt">
    <w:name w:val="Styl 10 pt Do lewej Z lewej:  011 cm Przed:  12 pt"/>
    <w:basedOn w:val="Normalny"/>
    <w:autoRedefine/>
    <w:rsid w:val="000F292D"/>
    <w:pPr>
      <w:spacing w:before="240"/>
      <w:ind w:left="65"/>
    </w:pPr>
    <w:rPr>
      <w:rFonts w:eastAsia="Times New Roman"/>
      <w:sz w:val="20"/>
      <w:szCs w:val="20"/>
      <w:lang w:eastAsia="pl-PL"/>
    </w:rPr>
  </w:style>
  <w:style w:type="paragraph" w:customStyle="1" w:styleId="Styl10ptDoprawejPrzed0pt">
    <w:name w:val="Styl 10 pt Do prawej Przed:  0 pt"/>
    <w:basedOn w:val="Normalny"/>
    <w:autoRedefine/>
    <w:rsid w:val="000F292D"/>
    <w:pPr>
      <w:jc w:val="right"/>
    </w:pPr>
    <w:rPr>
      <w:rFonts w:eastAsia="Times New Roman"/>
      <w:sz w:val="20"/>
      <w:szCs w:val="20"/>
      <w:lang w:eastAsia="pl-PL"/>
    </w:rPr>
  </w:style>
  <w:style w:type="paragraph" w:customStyle="1" w:styleId="Styl10ptDoprawejPrzed0ptPierwszywiersz1zn">
    <w:name w:val="Styl 10 pt Do prawej Przed:  0 pt Pierwszy wiersz:  1 zn."/>
    <w:basedOn w:val="Normalny"/>
    <w:autoRedefine/>
    <w:rsid w:val="000F292D"/>
    <w:pPr>
      <w:ind w:firstLineChars="100" w:firstLine="200"/>
      <w:jc w:val="right"/>
    </w:pPr>
    <w:rPr>
      <w:rFonts w:eastAsia="Times New Roman"/>
      <w:sz w:val="20"/>
      <w:szCs w:val="20"/>
      <w:lang w:eastAsia="pl-PL"/>
    </w:rPr>
  </w:style>
  <w:style w:type="paragraph" w:customStyle="1" w:styleId="Styl10ptDoprawejZprawej01cmPrzed0pt">
    <w:name w:val="Styl 10 pt Do prawej Z prawej:  01 cm Przed:  0 pt"/>
    <w:basedOn w:val="Normalny"/>
    <w:autoRedefine/>
    <w:rsid w:val="000F292D"/>
    <w:pPr>
      <w:ind w:right="57"/>
      <w:jc w:val="right"/>
    </w:pPr>
    <w:rPr>
      <w:rFonts w:eastAsia="Times New Roman"/>
      <w:sz w:val="20"/>
      <w:szCs w:val="20"/>
      <w:lang w:eastAsia="pl-PL"/>
    </w:rPr>
  </w:style>
  <w:style w:type="paragraph" w:customStyle="1" w:styleId="Styl10ptDoprawejZprawej01cmPrzed0pt1">
    <w:name w:val="Styl 10 pt Do prawej Z prawej:  01 cm Przed:  0 pt1"/>
    <w:basedOn w:val="Normalny"/>
    <w:autoRedefine/>
    <w:rsid w:val="000F292D"/>
    <w:pPr>
      <w:ind w:right="57"/>
      <w:jc w:val="right"/>
    </w:pPr>
    <w:rPr>
      <w:rFonts w:eastAsia="Times New Roman"/>
      <w:sz w:val="20"/>
      <w:szCs w:val="20"/>
      <w:lang w:eastAsia="pl-PL"/>
    </w:rPr>
  </w:style>
  <w:style w:type="paragraph" w:customStyle="1" w:styleId="Styl10ptDoprawejPrzed0pt1">
    <w:name w:val="Styl 10 pt Do prawej Przed:  0 pt1"/>
    <w:basedOn w:val="Normalny"/>
    <w:autoRedefine/>
    <w:rsid w:val="000F292D"/>
    <w:pPr>
      <w:jc w:val="right"/>
    </w:pPr>
    <w:rPr>
      <w:rFonts w:eastAsia="Times New Roman"/>
      <w:sz w:val="20"/>
      <w:szCs w:val="20"/>
      <w:lang w:eastAsia="pl-PL"/>
    </w:rPr>
  </w:style>
  <w:style w:type="paragraph" w:customStyle="1" w:styleId="Styl10ptDolewejPrzed0pt1">
    <w:name w:val="Styl 10 pt Do lewej Przed:  0 pt1"/>
    <w:basedOn w:val="Normalny"/>
    <w:autoRedefine/>
    <w:rsid w:val="000F292D"/>
    <w:rPr>
      <w:rFonts w:eastAsia="Times New Roman"/>
      <w:sz w:val="20"/>
      <w:szCs w:val="20"/>
      <w:lang w:eastAsia="pl-PL"/>
    </w:rPr>
  </w:style>
  <w:style w:type="paragraph" w:customStyle="1" w:styleId="Styl10ptCzerwonyDolewejPrzed0pt1">
    <w:name w:val="Styl 10 pt Czerwony Do lewej Przed:  0 pt1"/>
    <w:basedOn w:val="Normalny"/>
    <w:autoRedefine/>
    <w:rsid w:val="000F292D"/>
    <w:rPr>
      <w:rFonts w:eastAsia="Times New Roman"/>
      <w:color w:val="FF0000"/>
      <w:sz w:val="20"/>
      <w:szCs w:val="20"/>
      <w:lang w:eastAsia="pl-PL"/>
    </w:rPr>
  </w:style>
  <w:style w:type="paragraph" w:customStyle="1" w:styleId="Styl10ptCzarnyPrzed0pt1">
    <w:name w:val="Styl 10 pt Czarny Przed:  0 pt1"/>
    <w:basedOn w:val="Normalny"/>
    <w:autoRedefine/>
    <w:rsid w:val="000F292D"/>
    <w:rPr>
      <w:rFonts w:eastAsia="Times New Roman"/>
      <w:color w:val="000000"/>
      <w:sz w:val="20"/>
      <w:szCs w:val="20"/>
      <w:lang w:eastAsia="pl-PL"/>
    </w:rPr>
  </w:style>
  <w:style w:type="character" w:customStyle="1" w:styleId="Styl10ptCzarnyIndeksgrny2">
    <w:name w:val="Styl 10 pt Czarny Indeks górny2"/>
    <w:rsid w:val="000F292D"/>
    <w:rPr>
      <w:color w:val="000000"/>
      <w:sz w:val="20"/>
      <w:vertAlign w:val="superscript"/>
    </w:rPr>
  </w:style>
  <w:style w:type="paragraph" w:customStyle="1" w:styleId="Styl10ptDoprawejPrzed0pt2">
    <w:name w:val="Styl 10 pt Do prawej Przed:  0 pt2"/>
    <w:basedOn w:val="Normalny"/>
    <w:autoRedefine/>
    <w:rsid w:val="000F292D"/>
    <w:pPr>
      <w:jc w:val="right"/>
    </w:pPr>
    <w:rPr>
      <w:rFonts w:eastAsia="Times New Roman"/>
      <w:sz w:val="20"/>
      <w:szCs w:val="20"/>
      <w:lang w:eastAsia="pl-PL"/>
    </w:rPr>
  </w:style>
  <w:style w:type="paragraph" w:customStyle="1" w:styleId="Styl1ptZlewej0cmWysunicie25cm">
    <w:name w:val="Styl 1 pt Z lewej:  0 cm Wysunięcie:  25 cm"/>
    <w:basedOn w:val="Normalny"/>
    <w:autoRedefine/>
    <w:rsid w:val="000F292D"/>
    <w:pPr>
      <w:ind w:left="1418" w:hanging="1418"/>
    </w:pPr>
    <w:rPr>
      <w:rFonts w:eastAsia="Times New Roman"/>
      <w:sz w:val="2"/>
      <w:szCs w:val="20"/>
      <w:lang w:eastAsia="pl-PL"/>
    </w:rPr>
  </w:style>
  <w:style w:type="paragraph" w:customStyle="1" w:styleId="StylWyrwnanydorodkaZlewej-002cm">
    <w:name w:val="Styl Wyrównany do środka Z lewej:  -002 cm"/>
    <w:basedOn w:val="Normalny"/>
    <w:autoRedefine/>
    <w:rsid w:val="000F292D"/>
    <w:pPr>
      <w:ind w:left="-10"/>
      <w:jc w:val="center"/>
    </w:pPr>
    <w:rPr>
      <w:rFonts w:eastAsia="Times New Roman"/>
      <w:szCs w:val="20"/>
      <w:lang w:eastAsia="pl-PL"/>
    </w:rPr>
  </w:style>
  <w:style w:type="character" w:customStyle="1" w:styleId="Styl10ptKursywa">
    <w:name w:val="Styl 10 pt Kursywa"/>
    <w:rsid w:val="000F292D"/>
    <w:rPr>
      <w:i/>
      <w:iCs/>
      <w:sz w:val="20"/>
    </w:rPr>
  </w:style>
  <w:style w:type="paragraph" w:customStyle="1" w:styleId="StylAkapitzlistPogrubienie">
    <w:name w:val="Styl Akapit z listą + Pogrubienie"/>
    <w:basedOn w:val="Akapitzlist"/>
    <w:autoRedefine/>
    <w:rsid w:val="000F292D"/>
    <w:rPr>
      <w:b/>
      <w:bCs/>
    </w:rPr>
  </w:style>
  <w:style w:type="paragraph" w:customStyle="1" w:styleId="StylNormalnyWebPogrubienie">
    <w:name w:val="Styl Normalny (Web) + Pogrubienie"/>
    <w:basedOn w:val="NormalnyWeb"/>
    <w:autoRedefine/>
    <w:rsid w:val="000F292D"/>
    <w:rPr>
      <w:b/>
      <w:bCs/>
    </w:rPr>
  </w:style>
  <w:style w:type="paragraph" w:customStyle="1" w:styleId="Styl8ptPogrubienieCzarnyPrzed0pt">
    <w:name w:val="Styl 8 pt Pogrubienie Czarny Przed:  0 pt"/>
    <w:basedOn w:val="Normalny"/>
    <w:autoRedefine/>
    <w:rsid w:val="000F292D"/>
    <w:rPr>
      <w:rFonts w:eastAsia="Times New Roman"/>
      <w:b/>
      <w:bCs/>
      <w:color w:val="000000"/>
      <w:sz w:val="16"/>
      <w:szCs w:val="20"/>
      <w:lang w:eastAsia="pl-PL"/>
    </w:rPr>
  </w:style>
  <w:style w:type="paragraph" w:customStyle="1" w:styleId="StylNormalnyWebPogrubienie1">
    <w:name w:val="Styl Normalny (Web) + Pogrubienie1"/>
    <w:basedOn w:val="NormalnyWeb"/>
    <w:autoRedefine/>
    <w:rsid w:val="000F292D"/>
    <w:rPr>
      <w:b/>
      <w:bCs/>
    </w:rPr>
  </w:style>
  <w:style w:type="paragraph" w:customStyle="1" w:styleId="StylNormalnyWebKursywa">
    <w:name w:val="Styl Normalny (Web) + Kursywa"/>
    <w:basedOn w:val="NormalnyWeb"/>
    <w:autoRedefine/>
    <w:rsid w:val="000F292D"/>
    <w:rPr>
      <w:i/>
      <w:iCs/>
    </w:rPr>
  </w:style>
  <w:style w:type="paragraph" w:customStyle="1" w:styleId="StylWyrwnanydorodkaZprawej-028cmPrzed0pt">
    <w:name w:val="Styl Wyrównany do środka Z prawej:  -028 cm Przed:  0 pt"/>
    <w:basedOn w:val="Normalny"/>
    <w:autoRedefine/>
    <w:rsid w:val="000F292D"/>
    <w:pPr>
      <w:ind w:right="-157"/>
      <w:jc w:val="center"/>
    </w:pPr>
    <w:rPr>
      <w:rFonts w:eastAsia="Times New Roman"/>
      <w:szCs w:val="20"/>
      <w:lang w:eastAsia="pl-PL"/>
    </w:rPr>
  </w:style>
  <w:style w:type="paragraph" w:customStyle="1" w:styleId="StylWyrwnanydorodkaZlewej012cmPo6pt">
    <w:name w:val="Styl Wyrównany do środka Z lewej:  012 cm Po:  6 pt"/>
    <w:basedOn w:val="Normalny"/>
    <w:autoRedefine/>
    <w:rsid w:val="000F292D"/>
    <w:pPr>
      <w:spacing w:after="120"/>
      <w:ind w:left="70"/>
      <w:jc w:val="center"/>
    </w:pPr>
    <w:rPr>
      <w:rFonts w:eastAsia="Times New Roman"/>
      <w:szCs w:val="20"/>
      <w:lang w:eastAsia="pl-PL"/>
    </w:rPr>
  </w:style>
  <w:style w:type="paragraph" w:customStyle="1" w:styleId="StylWyrwnanydorodkaZprawej1345cmPrzed12pt">
    <w:name w:val="Styl Wyrównany do środka Z prawej:  1345 cm Przed:  12 pt"/>
    <w:basedOn w:val="Normalny"/>
    <w:autoRedefine/>
    <w:rsid w:val="000F292D"/>
    <w:pPr>
      <w:spacing w:before="240"/>
      <w:ind w:right="7625"/>
      <w:jc w:val="center"/>
    </w:pPr>
    <w:rPr>
      <w:rFonts w:eastAsia="Times New Roman"/>
      <w:szCs w:val="20"/>
      <w:lang w:eastAsia="pl-PL"/>
    </w:rPr>
  </w:style>
  <w:style w:type="paragraph" w:customStyle="1" w:styleId="StylWyrwnanydorodkaPo24pt">
    <w:name w:val="Styl Wyrównany do środka Po:  24 pt"/>
    <w:basedOn w:val="Normalny"/>
    <w:autoRedefine/>
    <w:rsid w:val="000F292D"/>
    <w:pPr>
      <w:spacing w:after="480"/>
      <w:jc w:val="center"/>
    </w:pPr>
    <w:rPr>
      <w:rFonts w:eastAsia="Times New Roman"/>
      <w:szCs w:val="20"/>
      <w:lang w:eastAsia="pl-PL"/>
    </w:rPr>
  </w:style>
  <w:style w:type="character" w:customStyle="1" w:styleId="Nagwek5Znak">
    <w:name w:val="Nagłówek 5 Znak"/>
    <w:basedOn w:val="Domylnaczcionkaakapitu"/>
    <w:link w:val="Nagwek5"/>
    <w:rsid w:val="001C1E75"/>
    <w:rPr>
      <w:rFonts w:ascii="Times New Roman" w:eastAsiaTheme="majorEastAsia" w:hAnsi="Times New Roman" w:cstheme="majorBidi"/>
      <w:b/>
      <w:smallCaps/>
      <w:sz w:val="24"/>
      <w:szCs w:val="22"/>
      <w:lang w:eastAsia="en-US"/>
    </w:rPr>
  </w:style>
  <w:style w:type="paragraph" w:styleId="Spistreci4">
    <w:name w:val="toc 4"/>
    <w:basedOn w:val="Normalny"/>
    <w:next w:val="Normalny"/>
    <w:autoRedefine/>
    <w:uiPriority w:val="39"/>
    <w:unhideWhenUsed/>
    <w:rsid w:val="00BB3AF0"/>
    <w:pPr>
      <w:spacing w:after="100"/>
      <w:ind w:left="720"/>
    </w:pPr>
  </w:style>
  <w:style w:type="paragraph" w:styleId="Spistreci5">
    <w:name w:val="toc 5"/>
    <w:basedOn w:val="Normalny"/>
    <w:next w:val="Normalny"/>
    <w:autoRedefine/>
    <w:uiPriority w:val="39"/>
    <w:unhideWhenUsed/>
    <w:rsid w:val="00BB3AF0"/>
    <w:pPr>
      <w:spacing w:after="100"/>
      <w:ind w:left="960"/>
    </w:pPr>
  </w:style>
  <w:style w:type="character" w:customStyle="1" w:styleId="Nagwek6Znak">
    <w:name w:val="Nagłówek 6 Znak"/>
    <w:basedOn w:val="Domylnaczcionkaakapitu"/>
    <w:link w:val="Nagwek6"/>
    <w:rsid w:val="001E6441"/>
    <w:rPr>
      <w:rFonts w:ascii="Times New Roman" w:eastAsiaTheme="majorEastAsia" w:hAnsi="Times New Roman" w:cstheme="majorBidi"/>
      <w:b/>
      <w:iCs/>
      <w:smallCaps/>
      <w:sz w:val="24"/>
      <w:szCs w:val="22"/>
      <w:lang w:eastAsia="en-US"/>
    </w:rPr>
  </w:style>
  <w:style w:type="paragraph" w:styleId="Spistreci6">
    <w:name w:val="toc 6"/>
    <w:basedOn w:val="Normalny"/>
    <w:next w:val="Normalny"/>
    <w:autoRedefine/>
    <w:uiPriority w:val="39"/>
    <w:unhideWhenUsed/>
    <w:rsid w:val="0090353E"/>
    <w:pPr>
      <w:spacing w:after="100"/>
      <w:ind w:left="1200"/>
    </w:pPr>
  </w:style>
  <w:style w:type="character" w:customStyle="1" w:styleId="Nagwek7Znak">
    <w:name w:val="Nagłówek 7 Znak"/>
    <w:basedOn w:val="Domylnaczcionkaakapitu"/>
    <w:link w:val="Nagwek7"/>
    <w:rsid w:val="001E6441"/>
    <w:rPr>
      <w:rFonts w:ascii="Times New Roman" w:eastAsiaTheme="majorEastAsia" w:hAnsi="Times New Roman" w:cstheme="majorBidi"/>
      <w:b/>
      <w:iCs/>
      <w:smallCaps/>
      <w:color w:val="404040" w:themeColor="text1" w:themeTint="BF"/>
      <w:sz w:val="24"/>
      <w:szCs w:val="22"/>
      <w:lang w:eastAsia="en-US"/>
    </w:rPr>
  </w:style>
  <w:style w:type="paragraph" w:styleId="Spistreci7">
    <w:name w:val="toc 7"/>
    <w:basedOn w:val="Normalny"/>
    <w:next w:val="Normalny"/>
    <w:autoRedefine/>
    <w:uiPriority w:val="39"/>
    <w:unhideWhenUsed/>
    <w:rsid w:val="00C51C23"/>
    <w:pPr>
      <w:spacing w:after="100"/>
      <w:ind w:left="1440"/>
    </w:pPr>
  </w:style>
  <w:style w:type="paragraph" w:styleId="Indeks1">
    <w:name w:val="index 1"/>
    <w:basedOn w:val="Normalny"/>
    <w:next w:val="Normalny"/>
    <w:unhideWhenUsed/>
    <w:rsid w:val="00E22A13"/>
    <w:rPr>
      <w:i/>
      <w:sz w:val="20"/>
    </w:rPr>
  </w:style>
  <w:style w:type="paragraph" w:customStyle="1" w:styleId="xl119">
    <w:name w:val="xl119"/>
    <w:basedOn w:val="Normalny"/>
    <w:rsid w:val="000D0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pl-PL"/>
    </w:rPr>
  </w:style>
  <w:style w:type="paragraph" w:customStyle="1" w:styleId="xl120">
    <w:name w:val="xl120"/>
    <w:basedOn w:val="Normalny"/>
    <w:rsid w:val="000D0F60"/>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1">
    <w:name w:val="xl121"/>
    <w:basedOn w:val="Normalny"/>
    <w:rsid w:val="000D0F60"/>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2">
    <w:name w:val="xl122"/>
    <w:basedOn w:val="Normalny"/>
    <w:rsid w:val="000D0F6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3">
    <w:name w:val="xl123"/>
    <w:basedOn w:val="Normalny"/>
    <w:rsid w:val="000D0F6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4">
    <w:name w:val="xl124"/>
    <w:basedOn w:val="Normalny"/>
    <w:rsid w:val="000D0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sz w:val="14"/>
      <w:szCs w:val="14"/>
      <w:lang w:eastAsia="pl-PL"/>
    </w:rPr>
  </w:style>
  <w:style w:type="paragraph" w:customStyle="1" w:styleId="xl125">
    <w:name w:val="xl125"/>
    <w:basedOn w:val="Normalny"/>
    <w:rsid w:val="000D0F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b/>
      <w:bCs/>
      <w:sz w:val="14"/>
      <w:szCs w:val="14"/>
      <w:lang w:eastAsia="pl-PL"/>
    </w:rPr>
  </w:style>
  <w:style w:type="paragraph" w:styleId="Lista-kontynuacja">
    <w:name w:val="List Continue"/>
    <w:basedOn w:val="Normalny"/>
    <w:unhideWhenUsed/>
    <w:qFormat/>
    <w:rsid w:val="00BC4C21"/>
    <w:pPr>
      <w:numPr>
        <w:numId w:val="73"/>
      </w:numPr>
      <w:spacing w:before="240" w:after="120"/>
      <w:ind w:left="1134" w:hanging="113"/>
    </w:pPr>
    <w:rPr>
      <w:b/>
    </w:rPr>
  </w:style>
  <w:style w:type="paragraph" w:styleId="Lista-kontynuacja2">
    <w:name w:val="List Continue 2"/>
    <w:basedOn w:val="Normalny"/>
    <w:unhideWhenUsed/>
    <w:qFormat/>
    <w:rsid w:val="00041C4F"/>
    <w:pPr>
      <w:numPr>
        <w:numId w:val="74"/>
      </w:numPr>
      <w:spacing w:before="240" w:after="120"/>
      <w:ind w:left="1134" w:hanging="113"/>
    </w:pPr>
    <w:rPr>
      <w:b/>
    </w:rPr>
  </w:style>
  <w:style w:type="paragraph" w:styleId="Cytat">
    <w:name w:val="Quote"/>
    <w:basedOn w:val="Normalny"/>
    <w:next w:val="Normalny"/>
    <w:link w:val="CytatZnak"/>
    <w:uiPriority w:val="99"/>
    <w:qFormat/>
    <w:rsid w:val="00D14C32"/>
    <w:pPr>
      <w:spacing w:before="60"/>
    </w:pPr>
    <w:rPr>
      <w:i/>
      <w:iCs/>
      <w:color w:val="000000" w:themeColor="text1"/>
      <w:sz w:val="20"/>
    </w:rPr>
  </w:style>
  <w:style w:type="character" w:customStyle="1" w:styleId="CytatZnak">
    <w:name w:val="Cytat Znak"/>
    <w:basedOn w:val="Domylnaczcionkaakapitu"/>
    <w:link w:val="Cytat"/>
    <w:uiPriority w:val="99"/>
    <w:rsid w:val="00D14C32"/>
    <w:rPr>
      <w:rFonts w:ascii="Times New Roman" w:hAnsi="Times New Roman"/>
      <w:i/>
      <w:iCs/>
      <w:color w:val="000000" w:themeColor="text1"/>
      <w:szCs w:val="22"/>
      <w:lang w:eastAsia="en-US"/>
    </w:rPr>
  </w:style>
  <w:style w:type="paragraph" w:styleId="Zwykytekst">
    <w:name w:val="Plain Text"/>
    <w:basedOn w:val="Normalny"/>
    <w:link w:val="ZwykytekstZnak"/>
    <w:unhideWhenUsed/>
    <w:rsid w:val="00336497"/>
    <w:pPr>
      <w:spacing w:before="0"/>
      <w:jc w:val="left"/>
    </w:pPr>
    <w:rPr>
      <w:rFonts w:ascii="Consolas" w:eastAsiaTheme="minorHAnsi" w:hAnsi="Consolas" w:cs="Consolas"/>
      <w:sz w:val="21"/>
      <w:szCs w:val="21"/>
    </w:rPr>
  </w:style>
  <w:style w:type="character" w:customStyle="1" w:styleId="ZwykytekstZnak">
    <w:name w:val="Zwykły tekst Znak"/>
    <w:basedOn w:val="Domylnaczcionkaakapitu"/>
    <w:link w:val="Zwykytekst"/>
    <w:rsid w:val="00336497"/>
    <w:rPr>
      <w:rFonts w:ascii="Consolas" w:eastAsiaTheme="minorHAnsi" w:hAnsi="Consolas" w:cs="Consolas"/>
      <w:sz w:val="21"/>
      <w:szCs w:val="21"/>
      <w:lang w:eastAsia="en-US"/>
    </w:rPr>
  </w:style>
  <w:style w:type="paragraph" w:customStyle="1" w:styleId="Bezodstpw1">
    <w:name w:val="Bez odstępów1"/>
    <w:rsid w:val="00F10F84"/>
    <w:pPr>
      <w:spacing w:before="240" w:after="120"/>
      <w:ind w:left="283" w:hanging="113"/>
    </w:pPr>
    <w:rPr>
      <w:rFonts w:eastAsia="Times New Roman" w:cs="Calibri"/>
      <w:sz w:val="22"/>
      <w:szCs w:val="22"/>
      <w:lang w:eastAsia="en-US"/>
    </w:rPr>
  </w:style>
  <w:style w:type="paragraph" w:customStyle="1" w:styleId="Akapitzlist1">
    <w:name w:val="Akapit z listą1"/>
    <w:basedOn w:val="Normalny"/>
    <w:rsid w:val="00F10F84"/>
    <w:pPr>
      <w:ind w:left="708"/>
    </w:pPr>
    <w:rPr>
      <w:szCs w:val="24"/>
      <w:lang w:eastAsia="pl-PL"/>
    </w:rPr>
  </w:style>
  <w:style w:type="paragraph" w:customStyle="1" w:styleId="Tekstpodstawowywcity1">
    <w:name w:val="Tekst podstawowy wcięty1"/>
    <w:basedOn w:val="Normalny"/>
    <w:link w:val="BodyTextIndentChar"/>
    <w:semiHidden/>
    <w:rsid w:val="00F10F84"/>
    <w:pPr>
      <w:spacing w:after="120"/>
      <w:ind w:left="283"/>
    </w:pPr>
    <w:rPr>
      <w:rFonts w:eastAsia="Times New Roman"/>
      <w:szCs w:val="24"/>
    </w:rPr>
  </w:style>
  <w:style w:type="character" w:customStyle="1" w:styleId="BodyTextIndentChar">
    <w:name w:val="Body Text Indent Char"/>
    <w:basedOn w:val="Domylnaczcionkaakapitu"/>
    <w:link w:val="Tekstpodstawowywcity1"/>
    <w:semiHidden/>
    <w:rsid w:val="00F10F84"/>
    <w:rPr>
      <w:rFonts w:ascii="Times New Roman" w:eastAsia="Times New Roman" w:hAnsi="Times New Roman"/>
      <w:sz w:val="24"/>
      <w:szCs w:val="24"/>
      <w:lang w:eastAsia="en-US"/>
    </w:rPr>
  </w:style>
  <w:style w:type="paragraph" w:customStyle="1" w:styleId="Cytat1">
    <w:name w:val="Cytat1"/>
    <w:basedOn w:val="Normalny"/>
    <w:next w:val="Normalny"/>
    <w:link w:val="QuoteChar"/>
    <w:rsid w:val="00F10F84"/>
    <w:rPr>
      <w:rFonts w:eastAsia="Times New Roman"/>
      <w:i/>
      <w:iCs/>
      <w:color w:val="000000"/>
      <w:sz w:val="20"/>
      <w:szCs w:val="20"/>
    </w:rPr>
  </w:style>
  <w:style w:type="character" w:customStyle="1" w:styleId="QuoteChar">
    <w:name w:val="Quote Char"/>
    <w:basedOn w:val="Domylnaczcionkaakapitu"/>
    <w:link w:val="Cytat1"/>
    <w:rsid w:val="00F10F84"/>
    <w:rPr>
      <w:rFonts w:ascii="Times New Roman" w:eastAsia="Times New Roman" w:hAnsi="Times New Roman"/>
      <w:i/>
      <w:iCs/>
      <w:color w:val="000000"/>
      <w:lang w:eastAsia="en-US"/>
    </w:rPr>
  </w:style>
  <w:style w:type="paragraph" w:customStyle="1" w:styleId="Tytub3">
    <w:name w:val="Tytułb3"/>
    <w:basedOn w:val="Normalny"/>
    <w:uiPriority w:val="99"/>
    <w:rsid w:val="00F55D25"/>
    <w:pPr>
      <w:keepNext/>
      <w:widowControl w:val="0"/>
      <w:autoSpaceDE w:val="0"/>
      <w:autoSpaceDN w:val="0"/>
      <w:adjustRightInd w:val="0"/>
      <w:spacing w:before="240" w:after="120"/>
      <w:jc w:val="left"/>
    </w:pPr>
    <w:rPr>
      <w:rFonts w:ascii="Liberation Sans" w:eastAsia="Times New Roman" w:hAnsi="Liberation Serif" w:cs="Liberation Sans"/>
      <w:sz w:val="28"/>
      <w:szCs w:val="28"/>
      <w:lang w:eastAsia="pl-PL"/>
    </w:rPr>
  </w:style>
  <w:style w:type="character" w:customStyle="1" w:styleId="Nagwek8Znak">
    <w:name w:val="Nagłówek 8 Znak"/>
    <w:basedOn w:val="Domylnaczcionkaakapitu"/>
    <w:link w:val="Nagwek8"/>
    <w:uiPriority w:val="9"/>
    <w:rsid w:val="007A4D8B"/>
    <w:rPr>
      <w:rFonts w:ascii="Times New Roman" w:eastAsiaTheme="majorEastAsia" w:hAnsi="Times New Roman" w:cstheme="majorBidi"/>
      <w:b/>
      <w:smallCaps/>
      <w:sz w:val="24"/>
      <w:lang w:eastAsia="en-US"/>
    </w:rPr>
  </w:style>
  <w:style w:type="paragraph" w:styleId="Spistreci8">
    <w:name w:val="toc 8"/>
    <w:basedOn w:val="Normalny"/>
    <w:next w:val="Normalny"/>
    <w:autoRedefine/>
    <w:uiPriority w:val="39"/>
    <w:unhideWhenUsed/>
    <w:rsid w:val="009C1500"/>
    <w:pPr>
      <w:spacing w:after="100"/>
      <w:ind w:left="1680"/>
    </w:pPr>
  </w:style>
  <w:style w:type="character" w:customStyle="1" w:styleId="Nagwek9Znak">
    <w:name w:val="Nagłówek 9 Znak"/>
    <w:basedOn w:val="Domylnaczcionkaakapitu"/>
    <w:link w:val="Nagwek9"/>
    <w:uiPriority w:val="9"/>
    <w:semiHidden/>
    <w:rsid w:val="0089094E"/>
    <w:rPr>
      <w:rFonts w:asciiTheme="majorHAnsi" w:eastAsiaTheme="majorEastAsia" w:hAnsiTheme="majorHAnsi" w:cstheme="majorBidi"/>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51067">
      <w:bodyDiv w:val="1"/>
      <w:marLeft w:val="0"/>
      <w:marRight w:val="0"/>
      <w:marTop w:val="0"/>
      <w:marBottom w:val="0"/>
      <w:divBdr>
        <w:top w:val="none" w:sz="0" w:space="0" w:color="auto"/>
        <w:left w:val="none" w:sz="0" w:space="0" w:color="auto"/>
        <w:bottom w:val="none" w:sz="0" w:space="0" w:color="auto"/>
        <w:right w:val="none" w:sz="0" w:space="0" w:color="auto"/>
      </w:divBdr>
    </w:div>
    <w:div w:id="148375091">
      <w:bodyDiv w:val="1"/>
      <w:marLeft w:val="0"/>
      <w:marRight w:val="0"/>
      <w:marTop w:val="0"/>
      <w:marBottom w:val="0"/>
      <w:divBdr>
        <w:top w:val="none" w:sz="0" w:space="0" w:color="auto"/>
        <w:left w:val="none" w:sz="0" w:space="0" w:color="auto"/>
        <w:bottom w:val="none" w:sz="0" w:space="0" w:color="auto"/>
        <w:right w:val="none" w:sz="0" w:space="0" w:color="auto"/>
      </w:divBdr>
    </w:div>
    <w:div w:id="290790449">
      <w:bodyDiv w:val="1"/>
      <w:marLeft w:val="0"/>
      <w:marRight w:val="0"/>
      <w:marTop w:val="0"/>
      <w:marBottom w:val="0"/>
      <w:divBdr>
        <w:top w:val="none" w:sz="0" w:space="0" w:color="auto"/>
        <w:left w:val="none" w:sz="0" w:space="0" w:color="auto"/>
        <w:bottom w:val="none" w:sz="0" w:space="0" w:color="auto"/>
        <w:right w:val="none" w:sz="0" w:space="0" w:color="auto"/>
      </w:divBdr>
    </w:div>
    <w:div w:id="324473832">
      <w:bodyDiv w:val="1"/>
      <w:marLeft w:val="0"/>
      <w:marRight w:val="0"/>
      <w:marTop w:val="0"/>
      <w:marBottom w:val="0"/>
      <w:divBdr>
        <w:top w:val="none" w:sz="0" w:space="0" w:color="auto"/>
        <w:left w:val="none" w:sz="0" w:space="0" w:color="auto"/>
        <w:bottom w:val="none" w:sz="0" w:space="0" w:color="auto"/>
        <w:right w:val="none" w:sz="0" w:space="0" w:color="auto"/>
      </w:divBdr>
    </w:div>
    <w:div w:id="362051722">
      <w:bodyDiv w:val="1"/>
      <w:marLeft w:val="0"/>
      <w:marRight w:val="0"/>
      <w:marTop w:val="0"/>
      <w:marBottom w:val="0"/>
      <w:divBdr>
        <w:top w:val="none" w:sz="0" w:space="0" w:color="auto"/>
        <w:left w:val="none" w:sz="0" w:space="0" w:color="auto"/>
        <w:bottom w:val="none" w:sz="0" w:space="0" w:color="auto"/>
        <w:right w:val="none" w:sz="0" w:space="0" w:color="auto"/>
      </w:divBdr>
    </w:div>
    <w:div w:id="419061886">
      <w:bodyDiv w:val="1"/>
      <w:marLeft w:val="0"/>
      <w:marRight w:val="0"/>
      <w:marTop w:val="0"/>
      <w:marBottom w:val="0"/>
      <w:divBdr>
        <w:top w:val="none" w:sz="0" w:space="0" w:color="auto"/>
        <w:left w:val="none" w:sz="0" w:space="0" w:color="auto"/>
        <w:bottom w:val="none" w:sz="0" w:space="0" w:color="auto"/>
        <w:right w:val="none" w:sz="0" w:space="0" w:color="auto"/>
      </w:divBdr>
    </w:div>
    <w:div w:id="451484522">
      <w:bodyDiv w:val="1"/>
      <w:marLeft w:val="0"/>
      <w:marRight w:val="0"/>
      <w:marTop w:val="0"/>
      <w:marBottom w:val="0"/>
      <w:divBdr>
        <w:top w:val="none" w:sz="0" w:space="0" w:color="auto"/>
        <w:left w:val="none" w:sz="0" w:space="0" w:color="auto"/>
        <w:bottom w:val="none" w:sz="0" w:space="0" w:color="auto"/>
        <w:right w:val="none" w:sz="0" w:space="0" w:color="auto"/>
      </w:divBdr>
    </w:div>
    <w:div w:id="692075700">
      <w:bodyDiv w:val="1"/>
      <w:marLeft w:val="0"/>
      <w:marRight w:val="0"/>
      <w:marTop w:val="0"/>
      <w:marBottom w:val="0"/>
      <w:divBdr>
        <w:top w:val="none" w:sz="0" w:space="0" w:color="auto"/>
        <w:left w:val="none" w:sz="0" w:space="0" w:color="auto"/>
        <w:bottom w:val="none" w:sz="0" w:space="0" w:color="auto"/>
        <w:right w:val="none" w:sz="0" w:space="0" w:color="auto"/>
      </w:divBdr>
    </w:div>
    <w:div w:id="900677767">
      <w:bodyDiv w:val="1"/>
      <w:marLeft w:val="0"/>
      <w:marRight w:val="0"/>
      <w:marTop w:val="0"/>
      <w:marBottom w:val="0"/>
      <w:divBdr>
        <w:top w:val="none" w:sz="0" w:space="0" w:color="auto"/>
        <w:left w:val="none" w:sz="0" w:space="0" w:color="auto"/>
        <w:bottom w:val="none" w:sz="0" w:space="0" w:color="auto"/>
        <w:right w:val="none" w:sz="0" w:space="0" w:color="auto"/>
      </w:divBdr>
    </w:div>
    <w:div w:id="1036075953">
      <w:bodyDiv w:val="1"/>
      <w:marLeft w:val="0"/>
      <w:marRight w:val="0"/>
      <w:marTop w:val="0"/>
      <w:marBottom w:val="0"/>
      <w:divBdr>
        <w:top w:val="none" w:sz="0" w:space="0" w:color="auto"/>
        <w:left w:val="none" w:sz="0" w:space="0" w:color="auto"/>
        <w:bottom w:val="none" w:sz="0" w:space="0" w:color="auto"/>
        <w:right w:val="none" w:sz="0" w:space="0" w:color="auto"/>
      </w:divBdr>
    </w:div>
    <w:div w:id="1086345628">
      <w:bodyDiv w:val="1"/>
      <w:marLeft w:val="0"/>
      <w:marRight w:val="0"/>
      <w:marTop w:val="0"/>
      <w:marBottom w:val="0"/>
      <w:divBdr>
        <w:top w:val="none" w:sz="0" w:space="0" w:color="auto"/>
        <w:left w:val="none" w:sz="0" w:space="0" w:color="auto"/>
        <w:bottom w:val="none" w:sz="0" w:space="0" w:color="auto"/>
        <w:right w:val="none" w:sz="0" w:space="0" w:color="auto"/>
      </w:divBdr>
    </w:div>
    <w:div w:id="1114983960">
      <w:bodyDiv w:val="1"/>
      <w:marLeft w:val="0"/>
      <w:marRight w:val="0"/>
      <w:marTop w:val="0"/>
      <w:marBottom w:val="0"/>
      <w:divBdr>
        <w:top w:val="none" w:sz="0" w:space="0" w:color="auto"/>
        <w:left w:val="none" w:sz="0" w:space="0" w:color="auto"/>
        <w:bottom w:val="none" w:sz="0" w:space="0" w:color="auto"/>
        <w:right w:val="none" w:sz="0" w:space="0" w:color="auto"/>
      </w:divBdr>
    </w:div>
    <w:div w:id="1168986593">
      <w:bodyDiv w:val="1"/>
      <w:marLeft w:val="0"/>
      <w:marRight w:val="0"/>
      <w:marTop w:val="0"/>
      <w:marBottom w:val="0"/>
      <w:divBdr>
        <w:top w:val="none" w:sz="0" w:space="0" w:color="auto"/>
        <w:left w:val="none" w:sz="0" w:space="0" w:color="auto"/>
        <w:bottom w:val="none" w:sz="0" w:space="0" w:color="auto"/>
        <w:right w:val="none" w:sz="0" w:space="0" w:color="auto"/>
      </w:divBdr>
    </w:div>
    <w:div w:id="1208488231">
      <w:bodyDiv w:val="1"/>
      <w:marLeft w:val="0"/>
      <w:marRight w:val="0"/>
      <w:marTop w:val="0"/>
      <w:marBottom w:val="0"/>
      <w:divBdr>
        <w:top w:val="none" w:sz="0" w:space="0" w:color="auto"/>
        <w:left w:val="none" w:sz="0" w:space="0" w:color="auto"/>
        <w:bottom w:val="none" w:sz="0" w:space="0" w:color="auto"/>
        <w:right w:val="none" w:sz="0" w:space="0" w:color="auto"/>
      </w:divBdr>
    </w:div>
    <w:div w:id="1253931118">
      <w:bodyDiv w:val="1"/>
      <w:marLeft w:val="0"/>
      <w:marRight w:val="0"/>
      <w:marTop w:val="0"/>
      <w:marBottom w:val="0"/>
      <w:divBdr>
        <w:top w:val="none" w:sz="0" w:space="0" w:color="auto"/>
        <w:left w:val="none" w:sz="0" w:space="0" w:color="auto"/>
        <w:bottom w:val="none" w:sz="0" w:space="0" w:color="auto"/>
        <w:right w:val="none" w:sz="0" w:space="0" w:color="auto"/>
      </w:divBdr>
    </w:div>
    <w:div w:id="1266963498">
      <w:bodyDiv w:val="1"/>
      <w:marLeft w:val="0"/>
      <w:marRight w:val="0"/>
      <w:marTop w:val="0"/>
      <w:marBottom w:val="0"/>
      <w:divBdr>
        <w:top w:val="none" w:sz="0" w:space="0" w:color="auto"/>
        <w:left w:val="none" w:sz="0" w:space="0" w:color="auto"/>
        <w:bottom w:val="none" w:sz="0" w:space="0" w:color="auto"/>
        <w:right w:val="none" w:sz="0" w:space="0" w:color="auto"/>
      </w:divBdr>
    </w:div>
    <w:div w:id="1348099267">
      <w:bodyDiv w:val="1"/>
      <w:marLeft w:val="0"/>
      <w:marRight w:val="0"/>
      <w:marTop w:val="0"/>
      <w:marBottom w:val="0"/>
      <w:divBdr>
        <w:top w:val="none" w:sz="0" w:space="0" w:color="auto"/>
        <w:left w:val="none" w:sz="0" w:space="0" w:color="auto"/>
        <w:bottom w:val="none" w:sz="0" w:space="0" w:color="auto"/>
        <w:right w:val="none" w:sz="0" w:space="0" w:color="auto"/>
      </w:divBdr>
    </w:div>
    <w:div w:id="1367440318">
      <w:bodyDiv w:val="1"/>
      <w:marLeft w:val="0"/>
      <w:marRight w:val="0"/>
      <w:marTop w:val="0"/>
      <w:marBottom w:val="0"/>
      <w:divBdr>
        <w:top w:val="none" w:sz="0" w:space="0" w:color="auto"/>
        <w:left w:val="none" w:sz="0" w:space="0" w:color="auto"/>
        <w:bottom w:val="none" w:sz="0" w:space="0" w:color="auto"/>
        <w:right w:val="none" w:sz="0" w:space="0" w:color="auto"/>
      </w:divBdr>
    </w:div>
    <w:div w:id="1478953994">
      <w:bodyDiv w:val="1"/>
      <w:marLeft w:val="0"/>
      <w:marRight w:val="0"/>
      <w:marTop w:val="0"/>
      <w:marBottom w:val="0"/>
      <w:divBdr>
        <w:top w:val="none" w:sz="0" w:space="0" w:color="auto"/>
        <w:left w:val="none" w:sz="0" w:space="0" w:color="auto"/>
        <w:bottom w:val="none" w:sz="0" w:space="0" w:color="auto"/>
        <w:right w:val="none" w:sz="0" w:space="0" w:color="auto"/>
      </w:divBdr>
    </w:div>
    <w:div w:id="1558282160">
      <w:bodyDiv w:val="1"/>
      <w:marLeft w:val="0"/>
      <w:marRight w:val="0"/>
      <w:marTop w:val="0"/>
      <w:marBottom w:val="0"/>
      <w:divBdr>
        <w:top w:val="none" w:sz="0" w:space="0" w:color="auto"/>
        <w:left w:val="none" w:sz="0" w:space="0" w:color="auto"/>
        <w:bottom w:val="none" w:sz="0" w:space="0" w:color="auto"/>
        <w:right w:val="none" w:sz="0" w:space="0" w:color="auto"/>
      </w:divBdr>
    </w:div>
    <w:div w:id="1576281473">
      <w:bodyDiv w:val="1"/>
      <w:marLeft w:val="0"/>
      <w:marRight w:val="0"/>
      <w:marTop w:val="0"/>
      <w:marBottom w:val="0"/>
      <w:divBdr>
        <w:top w:val="none" w:sz="0" w:space="0" w:color="auto"/>
        <w:left w:val="none" w:sz="0" w:space="0" w:color="auto"/>
        <w:bottom w:val="none" w:sz="0" w:space="0" w:color="auto"/>
        <w:right w:val="none" w:sz="0" w:space="0" w:color="auto"/>
      </w:divBdr>
    </w:div>
    <w:div w:id="1740329278">
      <w:bodyDiv w:val="1"/>
      <w:marLeft w:val="0"/>
      <w:marRight w:val="0"/>
      <w:marTop w:val="0"/>
      <w:marBottom w:val="0"/>
      <w:divBdr>
        <w:top w:val="none" w:sz="0" w:space="0" w:color="auto"/>
        <w:left w:val="none" w:sz="0" w:space="0" w:color="auto"/>
        <w:bottom w:val="none" w:sz="0" w:space="0" w:color="auto"/>
        <w:right w:val="none" w:sz="0" w:space="0" w:color="auto"/>
      </w:divBdr>
    </w:div>
    <w:div w:id="1816794105">
      <w:bodyDiv w:val="1"/>
      <w:marLeft w:val="0"/>
      <w:marRight w:val="0"/>
      <w:marTop w:val="0"/>
      <w:marBottom w:val="0"/>
      <w:divBdr>
        <w:top w:val="none" w:sz="0" w:space="0" w:color="auto"/>
        <w:left w:val="none" w:sz="0" w:space="0" w:color="auto"/>
        <w:bottom w:val="none" w:sz="0" w:space="0" w:color="auto"/>
        <w:right w:val="none" w:sz="0" w:space="0" w:color="auto"/>
      </w:divBdr>
    </w:div>
    <w:div w:id="2077698181">
      <w:bodyDiv w:val="1"/>
      <w:marLeft w:val="0"/>
      <w:marRight w:val="0"/>
      <w:marTop w:val="0"/>
      <w:marBottom w:val="0"/>
      <w:divBdr>
        <w:top w:val="none" w:sz="0" w:space="0" w:color="auto"/>
        <w:left w:val="none" w:sz="0" w:space="0" w:color="auto"/>
        <w:bottom w:val="none" w:sz="0" w:space="0" w:color="auto"/>
        <w:right w:val="none" w:sz="0" w:space="0" w:color="auto"/>
      </w:divBdr>
    </w:div>
    <w:div w:id="2113740725">
      <w:bodyDiv w:val="1"/>
      <w:marLeft w:val="0"/>
      <w:marRight w:val="0"/>
      <w:marTop w:val="0"/>
      <w:marBottom w:val="0"/>
      <w:divBdr>
        <w:top w:val="none" w:sz="0" w:space="0" w:color="auto"/>
        <w:left w:val="none" w:sz="0" w:space="0" w:color="auto"/>
        <w:bottom w:val="none" w:sz="0" w:space="0" w:color="auto"/>
        <w:right w:val="none" w:sz="0" w:space="0" w:color="auto"/>
      </w:divBdr>
    </w:div>
    <w:div w:id="2118131897">
      <w:bodyDiv w:val="1"/>
      <w:marLeft w:val="0"/>
      <w:marRight w:val="0"/>
      <w:marTop w:val="0"/>
      <w:marBottom w:val="0"/>
      <w:divBdr>
        <w:top w:val="none" w:sz="0" w:space="0" w:color="auto"/>
        <w:left w:val="none" w:sz="0" w:space="0" w:color="auto"/>
        <w:bottom w:val="none" w:sz="0" w:space="0" w:color="auto"/>
        <w:right w:val="none" w:sz="0" w:space="0" w:color="auto"/>
      </w:divBdr>
    </w:div>
    <w:div w:id="2121417190">
      <w:bodyDiv w:val="1"/>
      <w:marLeft w:val="0"/>
      <w:marRight w:val="0"/>
      <w:marTop w:val="0"/>
      <w:marBottom w:val="0"/>
      <w:divBdr>
        <w:top w:val="none" w:sz="0" w:space="0" w:color="auto"/>
        <w:left w:val="none" w:sz="0" w:space="0" w:color="auto"/>
        <w:bottom w:val="none" w:sz="0" w:space="0" w:color="auto"/>
        <w:right w:val="none" w:sz="0" w:space="0" w:color="auto"/>
      </w:divBdr>
    </w:div>
    <w:div w:id="214056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package" Target="embeddings/Slajd_programu_Microsoft_PowerPoint1.sldx"/><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package" Target="embeddings/Slajd_programu_Microsoft_PowerPoint2.sldx"/><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10.xml"/></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EC16B-51D6-4280-B3C6-F3D7FA3BB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31921</Words>
  <Characters>191528</Characters>
  <Application>Microsoft Office Word</Application>
  <DocSecurity>0</DocSecurity>
  <Lines>1596</Lines>
  <Paragraphs>446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223003</CharactersWithSpaces>
  <SharedDoc>false</SharedDoc>
  <HLinks>
    <vt:vector size="84" baseType="variant">
      <vt:variant>
        <vt:i4>7012442</vt:i4>
      </vt:variant>
      <vt:variant>
        <vt:i4>78</vt:i4>
      </vt:variant>
      <vt:variant>
        <vt:i4>0</vt:i4>
      </vt:variant>
      <vt:variant>
        <vt:i4>5</vt:i4>
      </vt:variant>
      <vt:variant>
        <vt:lpwstr>http://www.wrota.podkarpackie.pl/pl/bip/wzoz/wsp_krosno</vt:lpwstr>
      </vt:variant>
      <vt:variant>
        <vt:lpwstr/>
      </vt:variant>
      <vt:variant>
        <vt:i4>4718663</vt:i4>
      </vt:variant>
      <vt:variant>
        <vt:i4>75</vt:i4>
      </vt:variant>
      <vt:variant>
        <vt:i4>0</vt:i4>
      </vt:variant>
      <vt:variant>
        <vt:i4>5</vt:i4>
      </vt:variant>
      <vt:variant>
        <vt:lpwstr>http://www.krosno.med.pl/</vt:lpwstr>
      </vt:variant>
      <vt:variant>
        <vt:lpwstr/>
      </vt:variant>
      <vt:variant>
        <vt:i4>1769522</vt:i4>
      </vt:variant>
      <vt:variant>
        <vt:i4>68</vt:i4>
      </vt:variant>
      <vt:variant>
        <vt:i4>0</vt:i4>
      </vt:variant>
      <vt:variant>
        <vt:i4>5</vt:i4>
      </vt:variant>
      <vt:variant>
        <vt:lpwstr/>
      </vt:variant>
      <vt:variant>
        <vt:lpwstr>_Toc413328761</vt:lpwstr>
      </vt:variant>
      <vt:variant>
        <vt:i4>1769522</vt:i4>
      </vt:variant>
      <vt:variant>
        <vt:i4>62</vt:i4>
      </vt:variant>
      <vt:variant>
        <vt:i4>0</vt:i4>
      </vt:variant>
      <vt:variant>
        <vt:i4>5</vt:i4>
      </vt:variant>
      <vt:variant>
        <vt:lpwstr/>
      </vt:variant>
      <vt:variant>
        <vt:lpwstr>_Toc413328760</vt:lpwstr>
      </vt:variant>
      <vt:variant>
        <vt:i4>1572914</vt:i4>
      </vt:variant>
      <vt:variant>
        <vt:i4>56</vt:i4>
      </vt:variant>
      <vt:variant>
        <vt:i4>0</vt:i4>
      </vt:variant>
      <vt:variant>
        <vt:i4>5</vt:i4>
      </vt:variant>
      <vt:variant>
        <vt:lpwstr/>
      </vt:variant>
      <vt:variant>
        <vt:lpwstr>_Toc413328759</vt:lpwstr>
      </vt:variant>
      <vt:variant>
        <vt:i4>1572914</vt:i4>
      </vt:variant>
      <vt:variant>
        <vt:i4>50</vt:i4>
      </vt:variant>
      <vt:variant>
        <vt:i4>0</vt:i4>
      </vt:variant>
      <vt:variant>
        <vt:i4>5</vt:i4>
      </vt:variant>
      <vt:variant>
        <vt:lpwstr/>
      </vt:variant>
      <vt:variant>
        <vt:lpwstr>_Toc413328758</vt:lpwstr>
      </vt:variant>
      <vt:variant>
        <vt:i4>1572914</vt:i4>
      </vt:variant>
      <vt:variant>
        <vt:i4>44</vt:i4>
      </vt:variant>
      <vt:variant>
        <vt:i4>0</vt:i4>
      </vt:variant>
      <vt:variant>
        <vt:i4>5</vt:i4>
      </vt:variant>
      <vt:variant>
        <vt:lpwstr/>
      </vt:variant>
      <vt:variant>
        <vt:lpwstr>_Toc413328757</vt:lpwstr>
      </vt:variant>
      <vt:variant>
        <vt:i4>1572914</vt:i4>
      </vt:variant>
      <vt:variant>
        <vt:i4>38</vt:i4>
      </vt:variant>
      <vt:variant>
        <vt:i4>0</vt:i4>
      </vt:variant>
      <vt:variant>
        <vt:i4>5</vt:i4>
      </vt:variant>
      <vt:variant>
        <vt:lpwstr/>
      </vt:variant>
      <vt:variant>
        <vt:lpwstr>_Toc413328756</vt:lpwstr>
      </vt:variant>
      <vt:variant>
        <vt:i4>1572914</vt:i4>
      </vt:variant>
      <vt:variant>
        <vt:i4>32</vt:i4>
      </vt:variant>
      <vt:variant>
        <vt:i4>0</vt:i4>
      </vt:variant>
      <vt:variant>
        <vt:i4>5</vt:i4>
      </vt:variant>
      <vt:variant>
        <vt:lpwstr/>
      </vt:variant>
      <vt:variant>
        <vt:lpwstr>_Toc413328755</vt:lpwstr>
      </vt:variant>
      <vt:variant>
        <vt:i4>1572914</vt:i4>
      </vt:variant>
      <vt:variant>
        <vt:i4>26</vt:i4>
      </vt:variant>
      <vt:variant>
        <vt:i4>0</vt:i4>
      </vt:variant>
      <vt:variant>
        <vt:i4>5</vt:i4>
      </vt:variant>
      <vt:variant>
        <vt:lpwstr/>
      </vt:variant>
      <vt:variant>
        <vt:lpwstr>_Toc413328754</vt:lpwstr>
      </vt:variant>
      <vt:variant>
        <vt:i4>1572914</vt:i4>
      </vt:variant>
      <vt:variant>
        <vt:i4>20</vt:i4>
      </vt:variant>
      <vt:variant>
        <vt:i4>0</vt:i4>
      </vt:variant>
      <vt:variant>
        <vt:i4>5</vt:i4>
      </vt:variant>
      <vt:variant>
        <vt:lpwstr/>
      </vt:variant>
      <vt:variant>
        <vt:lpwstr>_Toc413328753</vt:lpwstr>
      </vt:variant>
      <vt:variant>
        <vt:i4>1572914</vt:i4>
      </vt:variant>
      <vt:variant>
        <vt:i4>14</vt:i4>
      </vt:variant>
      <vt:variant>
        <vt:i4>0</vt:i4>
      </vt:variant>
      <vt:variant>
        <vt:i4>5</vt:i4>
      </vt:variant>
      <vt:variant>
        <vt:lpwstr/>
      </vt:variant>
      <vt:variant>
        <vt:lpwstr>_Toc413328752</vt:lpwstr>
      </vt:variant>
      <vt:variant>
        <vt:i4>1572914</vt:i4>
      </vt:variant>
      <vt:variant>
        <vt:i4>8</vt:i4>
      </vt:variant>
      <vt:variant>
        <vt:i4>0</vt:i4>
      </vt:variant>
      <vt:variant>
        <vt:i4>5</vt:i4>
      </vt:variant>
      <vt:variant>
        <vt:lpwstr/>
      </vt:variant>
      <vt:variant>
        <vt:lpwstr>_Toc413328751</vt:lpwstr>
      </vt:variant>
      <vt:variant>
        <vt:i4>1572914</vt:i4>
      </vt:variant>
      <vt:variant>
        <vt:i4>2</vt:i4>
      </vt:variant>
      <vt:variant>
        <vt:i4>0</vt:i4>
      </vt:variant>
      <vt:variant>
        <vt:i4>5</vt:i4>
      </vt:variant>
      <vt:variant>
        <vt:lpwstr/>
      </vt:variant>
      <vt:variant>
        <vt:lpwstr>_Toc413328750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najbark</dc:creator>
  <cp:lastModifiedBy>nowakd</cp:lastModifiedBy>
  <cp:revision>2</cp:revision>
  <cp:lastPrinted>2015-03-25T07:48:00Z</cp:lastPrinted>
  <dcterms:created xsi:type="dcterms:W3CDTF">2015-05-13T09:13:00Z</dcterms:created>
  <dcterms:modified xsi:type="dcterms:W3CDTF">2015-05-13T09:13:00Z</dcterms:modified>
</cp:coreProperties>
</file>