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2F" w:rsidRDefault="008F562F" w:rsidP="008F562F">
      <w:pPr>
        <w:jc w:val="right"/>
        <w:rPr>
          <w:rFonts w:ascii="Times New Roman" w:hAnsi="Times New Roman" w:cs="Times New Roman"/>
          <w:sz w:val="20"/>
          <w:szCs w:val="20"/>
        </w:rPr>
      </w:pPr>
      <w:r w:rsidRPr="008F562F">
        <w:rPr>
          <w:rFonts w:ascii="Times New Roman" w:hAnsi="Times New Roman" w:cs="Times New Roman"/>
          <w:sz w:val="20"/>
          <w:szCs w:val="20"/>
        </w:rPr>
        <w:t>Zał. nr 2 do zapytania ofertowego</w:t>
      </w:r>
    </w:p>
    <w:p w:rsidR="008F562F" w:rsidRPr="008F562F" w:rsidRDefault="008F562F" w:rsidP="008F562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6310"/>
        <w:gridCol w:w="851"/>
        <w:gridCol w:w="992"/>
        <w:gridCol w:w="992"/>
        <w:gridCol w:w="851"/>
        <w:gridCol w:w="992"/>
        <w:gridCol w:w="962"/>
        <w:gridCol w:w="1555"/>
      </w:tblGrid>
      <w:tr w:rsidR="009077A0" w:rsidRPr="008F562F" w:rsidTr="009077A0">
        <w:trPr>
          <w:jc w:val="center"/>
        </w:trPr>
        <w:tc>
          <w:tcPr>
            <w:tcW w:w="489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310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Cena j. netto</w:t>
            </w:r>
          </w:p>
        </w:tc>
        <w:tc>
          <w:tcPr>
            <w:tcW w:w="992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851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Cena j. brutto</w:t>
            </w:r>
          </w:p>
        </w:tc>
        <w:tc>
          <w:tcPr>
            <w:tcW w:w="992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962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1555" w:type="dxa"/>
          </w:tcPr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Producent, nazwa, nr katalogowy</w:t>
            </w:r>
          </w:p>
          <w:p w:rsidR="009077A0" w:rsidRPr="008F562F" w:rsidRDefault="009077A0" w:rsidP="0090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0" w:rsidRPr="008F562F" w:rsidTr="009077A0">
        <w:trPr>
          <w:jc w:val="center"/>
        </w:trPr>
        <w:tc>
          <w:tcPr>
            <w:tcW w:w="489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0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Sterylny zestaw do iniekcji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doszklistkowych</w:t>
            </w:r>
            <w:proofErr w:type="spellEnd"/>
          </w:p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Skład:</w:t>
            </w:r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Serweta barierowa na stolik 85x100 cm, która stanowi opakowanie dla wszystkich akcesoriów</w:t>
            </w:r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Serweta okulistyczna 60x60 cm, 7 cm otwór z folią chirurgiczną i zbiornikiem na płyny – 1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Strzykawka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insulinówka</w:t>
            </w:r>
            <w:proofErr w:type="spellEnd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 z igłą 29Gx1/2”, 0,33x12 mm</w:t>
            </w:r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Opatrunek na oko samoprzylepny – 1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Tampon 30x30 cm – 2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Kompres gazowy 5x5 cm – 10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Scleral</w:t>
            </w:r>
            <w:proofErr w:type="spellEnd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 marker 3,5-4 mm</w:t>
            </w:r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Fartuch L – 2 x</w:t>
            </w:r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Patyczek 7,5 cm zakończony watą – 1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Jednorazowa rozwórka okulistyczna z otwartymi szczękami typu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Barraquer</w:t>
            </w:r>
            <w:proofErr w:type="spellEnd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0" w:rsidRPr="008F562F" w:rsidTr="009077A0">
        <w:trPr>
          <w:jc w:val="center"/>
        </w:trPr>
        <w:tc>
          <w:tcPr>
            <w:tcW w:w="489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0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Sterylny zestaw zabiegowy do drobnych zabiegów</w:t>
            </w:r>
          </w:p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Skład: </w:t>
            </w:r>
          </w:p>
          <w:p w:rsidR="009077A0" w:rsidRPr="008F562F" w:rsidRDefault="009077A0" w:rsidP="009077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Serweta okulistyczna 100x100 cm z otworem wyposażonym w folię chirurgiczną i kieszeń do przechowywania płynów – 1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Osłona na podłokietnik – 2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Fartuch L – 1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Kompres gazowy 5x5 – 10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Kompres gazowy 7,5x7,5 – 10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Tampony30x30 cm – 2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9077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Opatrunek oczny – 1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9077A0" w:rsidRPr="008F562F" w:rsidRDefault="009077A0" w:rsidP="008F56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Serweta barierowa na stolik 85x100 cm, która stanowi opakowanie dla wszystkich akcesoriów</w:t>
            </w:r>
          </w:p>
        </w:tc>
        <w:tc>
          <w:tcPr>
            <w:tcW w:w="851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0" w:rsidRPr="008F562F" w:rsidTr="009077A0">
        <w:trPr>
          <w:jc w:val="center"/>
        </w:trPr>
        <w:tc>
          <w:tcPr>
            <w:tcW w:w="489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10" w:type="dxa"/>
          </w:tcPr>
          <w:p w:rsidR="009077A0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Jednorazowa, sterylna kaniula okulistyczna typu Atkinson anestezjologiczna, prosta, ostre, koliste zakończenie, 10 sztuk w opakowaniu, 0,60x22 mm 23Gx7/8</w:t>
            </w:r>
          </w:p>
          <w:p w:rsidR="008F562F" w:rsidRDefault="008F5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2F" w:rsidRPr="008F562F" w:rsidRDefault="008F5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5 op.</w:t>
            </w: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A0" w:rsidRPr="008F562F" w:rsidTr="00EE5C84">
        <w:trPr>
          <w:jc w:val="center"/>
        </w:trPr>
        <w:tc>
          <w:tcPr>
            <w:tcW w:w="10485" w:type="dxa"/>
            <w:gridSpan w:val="6"/>
          </w:tcPr>
          <w:p w:rsidR="009077A0" w:rsidRPr="008F562F" w:rsidRDefault="009077A0" w:rsidP="009077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562F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99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077A0" w:rsidRPr="008F562F" w:rsidRDefault="00907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34E" w:rsidRPr="008F562F" w:rsidRDefault="009C334E">
      <w:pPr>
        <w:rPr>
          <w:rFonts w:ascii="Times New Roman" w:hAnsi="Times New Roman" w:cs="Times New Roman"/>
          <w:sz w:val="20"/>
          <w:szCs w:val="20"/>
        </w:rPr>
      </w:pPr>
    </w:p>
    <w:p w:rsidR="00D722C9" w:rsidRPr="008F562F" w:rsidRDefault="00D722C9">
      <w:pPr>
        <w:rPr>
          <w:rFonts w:ascii="Times New Roman" w:hAnsi="Times New Roman" w:cs="Times New Roman"/>
          <w:sz w:val="20"/>
          <w:szCs w:val="20"/>
        </w:rPr>
      </w:pPr>
    </w:p>
    <w:p w:rsidR="00D722C9" w:rsidRPr="008F562F" w:rsidRDefault="00D722C9" w:rsidP="00D722C9">
      <w:pPr>
        <w:pStyle w:val="Tekstpodstawowywcity"/>
        <w:ind w:left="0"/>
        <w:jc w:val="both"/>
        <w:rPr>
          <w:sz w:val="20"/>
          <w:szCs w:val="20"/>
          <w:shd w:val="clear" w:color="auto" w:fill="99CCFF"/>
        </w:rPr>
      </w:pPr>
      <w:r w:rsidRPr="008F562F">
        <w:rPr>
          <w:sz w:val="20"/>
          <w:szCs w:val="20"/>
          <w:shd w:val="clear" w:color="auto" w:fill="99CCFF"/>
        </w:rPr>
        <w:t>Do oferty należy dołączyć firmowe materiały i informacje związane z wyżej wymienionym asortymentem.</w:t>
      </w:r>
    </w:p>
    <w:p w:rsidR="00D722C9" w:rsidRPr="008F562F" w:rsidRDefault="00D722C9" w:rsidP="00D722C9">
      <w:pPr>
        <w:pStyle w:val="Tekstpodstawowywcity"/>
        <w:jc w:val="both"/>
        <w:rPr>
          <w:sz w:val="20"/>
          <w:szCs w:val="20"/>
        </w:rPr>
      </w:pPr>
    </w:p>
    <w:p w:rsidR="00D722C9" w:rsidRPr="008F562F" w:rsidRDefault="00D722C9" w:rsidP="00D722C9">
      <w:pPr>
        <w:pStyle w:val="Tekstpodstawowywcity"/>
        <w:ind w:left="15"/>
        <w:jc w:val="both"/>
        <w:rPr>
          <w:sz w:val="20"/>
          <w:szCs w:val="20"/>
        </w:rPr>
      </w:pPr>
      <w:r w:rsidRPr="008F562F">
        <w:rPr>
          <w:sz w:val="20"/>
          <w:szCs w:val="20"/>
        </w:rPr>
        <w:t xml:space="preserve">Data     .................................                                           </w:t>
      </w:r>
      <w:r w:rsidRP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Pr="008F562F">
        <w:rPr>
          <w:sz w:val="20"/>
          <w:szCs w:val="20"/>
        </w:rPr>
        <w:t xml:space="preserve"> Podpis i pieczęć Wykonawcy</w:t>
      </w:r>
    </w:p>
    <w:p w:rsidR="00D722C9" w:rsidRPr="008F562F" w:rsidRDefault="00D722C9" w:rsidP="00D722C9">
      <w:pPr>
        <w:pStyle w:val="Tekstpodstawowywcity"/>
        <w:jc w:val="both"/>
        <w:rPr>
          <w:sz w:val="20"/>
          <w:szCs w:val="20"/>
        </w:rPr>
      </w:pPr>
    </w:p>
    <w:p w:rsidR="00D722C9" w:rsidRPr="008F562F" w:rsidRDefault="00D722C9" w:rsidP="00D722C9">
      <w:pPr>
        <w:pStyle w:val="Tekstpodstawowywcity"/>
        <w:ind w:left="0"/>
        <w:jc w:val="both"/>
        <w:rPr>
          <w:sz w:val="20"/>
          <w:szCs w:val="20"/>
        </w:rPr>
      </w:pPr>
      <w:r w:rsidRPr="008F562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r w:rsidR="008F562F">
        <w:rPr>
          <w:sz w:val="20"/>
          <w:szCs w:val="20"/>
        </w:rPr>
        <w:tab/>
      </w:r>
      <w:bookmarkStart w:id="0" w:name="_GoBack"/>
      <w:bookmarkEnd w:id="0"/>
      <w:r w:rsidRPr="008F562F">
        <w:rPr>
          <w:sz w:val="20"/>
          <w:szCs w:val="20"/>
        </w:rPr>
        <w:t xml:space="preserve">     ............................................................</w:t>
      </w:r>
    </w:p>
    <w:p w:rsidR="00D722C9" w:rsidRPr="008F562F" w:rsidRDefault="00D722C9" w:rsidP="00D722C9">
      <w:pPr>
        <w:pStyle w:val="Tekstpodstawowy"/>
        <w:rPr>
          <w:sz w:val="20"/>
          <w:szCs w:val="20"/>
        </w:rPr>
      </w:pPr>
    </w:p>
    <w:p w:rsidR="00D722C9" w:rsidRPr="008F562F" w:rsidRDefault="00D722C9">
      <w:pPr>
        <w:rPr>
          <w:rFonts w:ascii="Times New Roman" w:hAnsi="Times New Roman" w:cs="Times New Roman"/>
          <w:sz w:val="20"/>
          <w:szCs w:val="20"/>
        </w:rPr>
      </w:pPr>
    </w:p>
    <w:sectPr w:rsidR="00D722C9" w:rsidRPr="008F562F" w:rsidSect="00907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A0A3A"/>
    <w:multiLevelType w:val="hybridMultilevel"/>
    <w:tmpl w:val="2D26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0651D"/>
    <w:multiLevelType w:val="hybridMultilevel"/>
    <w:tmpl w:val="BA029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A0"/>
    <w:rsid w:val="008F562F"/>
    <w:rsid w:val="009077A0"/>
    <w:rsid w:val="009C334E"/>
    <w:rsid w:val="00D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55C1-D682-40FC-98AE-E14905F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77A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722C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2C9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22C9"/>
    <w:pPr>
      <w:widowControl w:val="0"/>
      <w:suppressAutoHyphens/>
      <w:spacing w:after="0" w:line="240" w:lineRule="auto"/>
      <w:ind w:left="1416"/>
    </w:pPr>
    <w:rPr>
      <w:rFonts w:ascii="Times New Roman" w:eastAsia="Arial Unicode MS" w:hAnsi="Times New Roman" w:cs="Times New Roman"/>
      <w:b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22C9"/>
    <w:rPr>
      <w:rFonts w:ascii="Times New Roman" w:eastAsia="Arial Unicode MS" w:hAnsi="Times New Roman" w:cs="Times New Roman"/>
      <w:b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2015-07-29T08:33:00Z</dcterms:created>
  <dcterms:modified xsi:type="dcterms:W3CDTF">2015-07-29T08:45:00Z</dcterms:modified>
</cp:coreProperties>
</file>