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2C3AED">
        <w:rPr>
          <w:rFonts w:ascii="Times New Roman" w:eastAsia="Times New Roman" w:hAnsi="Times New Roman" w:cs="Times New Roman"/>
          <w:sz w:val="24"/>
          <w:szCs w:val="24"/>
          <w:lang w:eastAsia="pl-PL"/>
        </w:rPr>
        <w:t>ów leczniczych stosowanych w programach lekowych  – EZ/215/90</w:t>
      </w:r>
      <w:bookmarkStart w:id="0" w:name="_GoBack"/>
      <w:bookmarkEnd w:id="0"/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126B"/>
    <w:rsid w:val="002C3AED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2015-08-25T08:20:00Z</dcterms:modified>
</cp:coreProperties>
</file>