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3E" w:rsidRDefault="005A1E3E" w:rsidP="005A1E3E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– wzór</w:t>
      </w:r>
      <w:r>
        <w:rPr>
          <w:rFonts w:ascii="Times New Roman" w:hAnsi="Times New Roman"/>
          <w:b/>
          <w:sz w:val="20"/>
          <w:szCs w:val="20"/>
        </w:rPr>
        <w:t xml:space="preserve"> EZ/215/91/2016 ( pakiet 7 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5A1E3E" w:rsidRDefault="005A1E3E" w:rsidP="005A1E3E">
      <w:pPr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spacing w:after="0" w:line="360" w:lineRule="auto"/>
        <w:ind w:left="-680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b/>
          <w:sz w:val="20"/>
          <w:szCs w:val="20"/>
        </w:rPr>
        <w:t xml:space="preserve">………………..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Krośnie pomiędzy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Piotra Czerwińskiego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pStyle w:val="NormalnyWeb"/>
        <w:tabs>
          <w:tab w:val="left" w:pos="2880"/>
        </w:tabs>
        <w:spacing w:before="0" w:after="0" w:line="360" w:lineRule="auto"/>
        <w:ind w:left="-624" w:right="-62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Umowę niniejszą zawiera się w wyniku postępowania o udzielenie zamówienia publicznego przeprowadzonego w trybie przetargu nieograniczonego na podstawie przepisów ustawy z dnia 29 stycznia 2004 r. Prawo zamówień publicznych (tekst jedn</w:t>
      </w:r>
      <w:r>
        <w:rPr>
          <w:b/>
          <w:i/>
          <w:color w:val="FF0000"/>
          <w:sz w:val="16"/>
          <w:szCs w:val="16"/>
        </w:rPr>
        <w:t>. Dz. U. z 2013, poz. 907)</w:t>
      </w:r>
      <w:r>
        <w:rPr>
          <w:b/>
          <w:i/>
          <w:sz w:val="16"/>
          <w:szCs w:val="16"/>
        </w:rPr>
        <w:t xml:space="preserve"> </w:t>
      </w:r>
    </w:p>
    <w:p w:rsidR="005A1E3E" w:rsidRDefault="005A1E3E" w:rsidP="005A1E3E">
      <w:p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1.</w:t>
      </w:r>
    </w:p>
    <w:p w:rsidR="005A1E3E" w:rsidRDefault="005A1E3E" w:rsidP="005A1E3E">
      <w:pPr>
        <w:tabs>
          <w:tab w:val="left" w:pos="1080"/>
        </w:tabs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Przedmiotem umowy są</w:t>
      </w:r>
      <w:r>
        <w:rPr>
          <w:rFonts w:ascii="Times New Roman" w:hAnsi="Times New Roman" w:cs="Times New Roman"/>
          <w:b/>
          <w:sz w:val="20"/>
          <w:szCs w:val="20"/>
        </w:rPr>
        <w:t xml:space="preserve"> sukcesywne</w:t>
      </w:r>
      <w:r>
        <w:rPr>
          <w:rFonts w:ascii="Times New Roman" w:hAnsi="Times New Roman" w:cs="Times New Roman"/>
          <w:sz w:val="20"/>
          <w:szCs w:val="20"/>
        </w:rPr>
        <w:t xml:space="preserve"> dostawy </w:t>
      </w:r>
      <w:r>
        <w:rPr>
          <w:rFonts w:ascii="Times New Roman" w:hAnsi="Times New Roman" w:cs="Times New Roman"/>
          <w:b/>
          <w:bCs/>
          <w:iCs/>
          <w:sz w:val="20"/>
          <w:szCs w:val="28"/>
        </w:rPr>
        <w:t xml:space="preserve">……………………………. </w:t>
      </w:r>
      <w:r>
        <w:rPr>
          <w:rFonts w:ascii="Times New Roman" w:hAnsi="Times New Roman" w:cs="Times New Roman"/>
          <w:sz w:val="20"/>
          <w:szCs w:val="20"/>
        </w:rPr>
        <w:t>zwanego dalej „towarem”, zgodnie  z zestawieniem parametrów wymaganych stanowiącym załącznik nr 2 pakiet…. do specyfikacji istotnych warun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ków zamówienia (dalej „SIWZ”), jak też zgodnie z ofertą przetargową </w:t>
      </w:r>
      <w:r>
        <w:rPr>
          <w:rFonts w:ascii="Times New Roman" w:hAnsi="Times New Roman" w:cs="Times New Roman"/>
          <w:b/>
          <w:sz w:val="20"/>
          <w:szCs w:val="20"/>
        </w:rPr>
        <w:t xml:space="preserve">Wykonawcy, </w:t>
      </w:r>
      <w:r>
        <w:rPr>
          <w:rFonts w:ascii="Times New Roman" w:hAnsi="Times New Roman" w:cs="Times New Roman"/>
          <w:sz w:val="20"/>
          <w:szCs w:val="20"/>
        </w:rPr>
        <w:t xml:space="preserve">za cenę ………………… </w:t>
      </w:r>
      <w:r>
        <w:rPr>
          <w:rFonts w:ascii="Times New Roman" w:hAnsi="Times New Roman" w:cs="Times New Roman"/>
          <w:b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brutto</w:t>
      </w:r>
      <w:r>
        <w:rPr>
          <w:rFonts w:ascii="Times New Roman" w:hAnsi="Times New Roman" w:cs="Times New Roman"/>
          <w:sz w:val="20"/>
          <w:szCs w:val="20"/>
        </w:rPr>
        <w:t xml:space="preserve">, ………………. </w:t>
      </w:r>
      <w:r>
        <w:rPr>
          <w:rFonts w:ascii="Times New Roman" w:hAnsi="Times New Roman" w:cs="Times New Roman"/>
          <w:b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>, stawka VAT ….%.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2.</w:t>
      </w:r>
    </w:p>
    <w:p w:rsidR="005A1E3E" w:rsidRDefault="005A1E3E" w:rsidP="005A1E3E">
      <w:pPr>
        <w:widowControl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SIWZ i oferta przetargowa stanowią integralną część umowy.</w:t>
      </w:r>
    </w:p>
    <w:p w:rsidR="005A1E3E" w:rsidRDefault="005A1E3E" w:rsidP="005A1E3E">
      <w:pPr>
        <w:widowControl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3.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1.Wykonawca </w:t>
      </w:r>
      <w:r>
        <w:rPr>
          <w:rFonts w:ascii="Times New Roman" w:hAnsi="Times New Roman"/>
          <w:sz w:val="20"/>
          <w:szCs w:val="20"/>
        </w:rPr>
        <w:t xml:space="preserve">zobowiązuje się do dostarczania towaru w ilości i asortymencie zgodnym z zamówieniem złożonym przez </w:t>
      </w:r>
      <w:r>
        <w:rPr>
          <w:rFonts w:ascii="Times New Roman" w:hAnsi="Times New Roman"/>
          <w:b/>
          <w:bCs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faksem na nr …………. lub e-mailem na adres ……………………..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2.Wykonawca</w:t>
      </w:r>
      <w:r>
        <w:rPr>
          <w:rFonts w:ascii="Times New Roman" w:hAnsi="Times New Roman"/>
          <w:sz w:val="20"/>
          <w:szCs w:val="20"/>
        </w:rPr>
        <w:t xml:space="preserve"> zobowiązuje się dostarczać towar na podstawie zamówienia w ciągu ……..…. (max. </w:t>
      </w:r>
      <w:r>
        <w:rPr>
          <w:rFonts w:ascii="Times New Roman" w:hAnsi="Times New Roman"/>
          <w:sz w:val="20"/>
          <w:szCs w:val="20"/>
        </w:rPr>
        <w:t>14 dni</w:t>
      </w:r>
      <w:r>
        <w:rPr>
          <w:rFonts w:ascii="Times New Roman" w:hAnsi="Times New Roman"/>
          <w:sz w:val="20"/>
          <w:szCs w:val="20"/>
        </w:rPr>
        <w:t xml:space="preserve">) od złożenia zamówienia. Jeżeli dostawa wypada w dniu wolnym od pracy lub poza godzinami pracy magazynu dostawa nastąpi w pierwszym dniu roboczym po wyznaczonym terminie. W przypadku złożenia zamówienia „na cito” Wykonawca zobowiązuje się do dostawy przedmiotu zamówienia w ciągu 24 godzin w dni robocze od daty wysłania Zamówienia. 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3.Wykonawca</w:t>
      </w:r>
      <w:r>
        <w:rPr>
          <w:rFonts w:ascii="Times New Roman" w:hAnsi="Times New Roman"/>
          <w:sz w:val="20"/>
          <w:szCs w:val="20"/>
        </w:rPr>
        <w:t xml:space="preserve"> zobowiązuje się dostarczyć towar do miejsca wskazanego przez </w:t>
      </w:r>
      <w:r>
        <w:rPr>
          <w:rFonts w:ascii="Times New Roman" w:hAnsi="Times New Roman"/>
          <w:b/>
          <w:bCs/>
          <w:sz w:val="20"/>
          <w:szCs w:val="20"/>
        </w:rPr>
        <w:t>Zamawiającego –</w:t>
      </w:r>
      <w:r>
        <w:rPr>
          <w:rFonts w:ascii="Times New Roman" w:hAnsi="Times New Roman"/>
          <w:sz w:val="20"/>
          <w:szCs w:val="20"/>
        </w:rPr>
        <w:t xml:space="preserve"> Magazyn Szpitala ul. Korczyńska 57 w godz. </w:t>
      </w:r>
      <w:r>
        <w:rPr>
          <w:rFonts w:ascii="Times New Roman" w:hAnsi="Times New Roman"/>
          <w:b/>
          <w:sz w:val="20"/>
          <w:szCs w:val="20"/>
        </w:rPr>
        <w:t>7.00-14.35.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Wykonawca</w:t>
      </w:r>
      <w:r>
        <w:rPr>
          <w:rFonts w:ascii="Times New Roman" w:hAnsi="Times New Roman"/>
          <w:sz w:val="20"/>
          <w:szCs w:val="20"/>
        </w:rPr>
        <w:t xml:space="preserve"> zobowiązany jest dostarczyć zamówiony asortyment w całości podczas jednej dostawy bez względu na wielkość zamówienia. 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Wykonawca</w:t>
      </w:r>
      <w:r>
        <w:rPr>
          <w:rFonts w:ascii="Times New Roman" w:hAnsi="Times New Roman"/>
          <w:sz w:val="20"/>
          <w:szCs w:val="20"/>
        </w:rPr>
        <w:t xml:space="preserve"> zobowiązuje się nie dzielić jednego zamówienia na części.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Wykonawca</w:t>
      </w:r>
      <w:r>
        <w:rPr>
          <w:rFonts w:ascii="Times New Roman" w:hAnsi="Times New Roman"/>
          <w:sz w:val="20"/>
          <w:szCs w:val="20"/>
        </w:rPr>
        <w:t xml:space="preserve"> zobowiązuje się dostarczyć towar własnym transportem lub transportem za pośrednictwem firmy kurierskiej, na własne ryzyko bez względu na wielkość zamówienia. Do obowiązków </w:t>
      </w:r>
      <w:r>
        <w:rPr>
          <w:rFonts w:ascii="Times New Roman" w:hAnsi="Times New Roman"/>
          <w:b/>
          <w:bCs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 xml:space="preserve"> należy również rozładunek towaru.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Wynagrodzenie </w:t>
      </w:r>
      <w:r>
        <w:rPr>
          <w:rFonts w:ascii="Times New Roman" w:hAnsi="Times New Roman"/>
          <w:b/>
          <w:bCs/>
          <w:sz w:val="20"/>
          <w:szCs w:val="20"/>
        </w:rPr>
        <w:t>Wykonawcy</w:t>
      </w:r>
      <w:r>
        <w:rPr>
          <w:rFonts w:ascii="Times New Roman" w:hAnsi="Times New Roman"/>
          <w:bCs/>
          <w:sz w:val="20"/>
          <w:szCs w:val="20"/>
        </w:rPr>
        <w:t xml:space="preserve"> za dostawę i rozładunek towaru zawarte jest w cenie, o której mowa w </w:t>
      </w:r>
      <w:r>
        <w:rPr>
          <w:rFonts w:ascii="Times New Roman" w:hAnsi="Times New Roman"/>
          <w:sz w:val="20"/>
          <w:szCs w:val="20"/>
        </w:rPr>
        <w:t>§ 1.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 Wykonawca </w:t>
      </w:r>
      <w:r>
        <w:rPr>
          <w:rFonts w:ascii="Times New Roman" w:hAnsi="Times New Roman"/>
          <w:sz w:val="20"/>
          <w:szCs w:val="20"/>
        </w:rPr>
        <w:t xml:space="preserve">zobowiązuje się na bieżąco pisemnie informować </w:t>
      </w:r>
      <w:r>
        <w:rPr>
          <w:rFonts w:ascii="Times New Roman" w:hAnsi="Times New Roman"/>
          <w:b/>
          <w:bCs/>
          <w:sz w:val="20"/>
          <w:szCs w:val="20"/>
        </w:rPr>
        <w:t xml:space="preserve">Zamawiającego </w:t>
      </w:r>
      <w:r>
        <w:rPr>
          <w:rFonts w:ascii="Times New Roman" w:hAnsi="Times New Roman"/>
          <w:sz w:val="20"/>
          <w:szCs w:val="20"/>
        </w:rPr>
        <w:t xml:space="preserve">o niedostępności towaru na rynku, ewentualnie o przewidywanej niedostępności towaru na rynku. 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W razie braku zamówionego towaru lub zwłoki </w:t>
      </w:r>
      <w:r>
        <w:rPr>
          <w:rFonts w:ascii="Times New Roman" w:hAnsi="Times New Roman"/>
          <w:b/>
          <w:bCs/>
          <w:sz w:val="20"/>
          <w:szCs w:val="20"/>
        </w:rPr>
        <w:t xml:space="preserve">Wykonawcy </w:t>
      </w:r>
      <w:r>
        <w:rPr>
          <w:rFonts w:ascii="Times New Roman" w:hAnsi="Times New Roman"/>
          <w:bCs/>
          <w:sz w:val="20"/>
          <w:szCs w:val="20"/>
        </w:rPr>
        <w:t xml:space="preserve">w realizacji przedmiotu umowy, </w:t>
      </w:r>
      <w:r>
        <w:rPr>
          <w:rFonts w:ascii="Times New Roman" w:hAnsi="Times New Roman"/>
          <w:b/>
          <w:bCs/>
          <w:sz w:val="20"/>
          <w:szCs w:val="20"/>
        </w:rPr>
        <w:t>Zamawiający</w:t>
      </w:r>
      <w:r>
        <w:rPr>
          <w:rFonts w:ascii="Times New Roman" w:hAnsi="Times New Roman"/>
          <w:bCs/>
          <w:sz w:val="20"/>
          <w:szCs w:val="20"/>
        </w:rPr>
        <w:t xml:space="preserve"> ma prawo nabyć na koszt </w:t>
      </w:r>
      <w:r>
        <w:rPr>
          <w:rFonts w:ascii="Times New Roman" w:hAnsi="Times New Roman"/>
          <w:b/>
          <w:bCs/>
          <w:sz w:val="20"/>
          <w:szCs w:val="20"/>
        </w:rPr>
        <w:t>Wykonawcy</w:t>
      </w:r>
      <w:r>
        <w:rPr>
          <w:rFonts w:ascii="Times New Roman" w:hAnsi="Times New Roman"/>
          <w:bCs/>
          <w:sz w:val="20"/>
          <w:szCs w:val="20"/>
        </w:rPr>
        <w:t xml:space="preserve"> u innego podmiotu, taką samą ilość towaru, po uprzednim bezskutecznym upływie wyznaczonego terminu do wykonania zobowiązania, zachowując roszczenie o naprawie szkody wynikłej ze zwłoki oraz uprawnienie do odstąpienia od umowy. W takim przypadku </w:t>
      </w:r>
      <w:r>
        <w:rPr>
          <w:rFonts w:ascii="Times New Roman" w:hAnsi="Times New Roman"/>
          <w:b/>
          <w:bCs/>
          <w:sz w:val="20"/>
          <w:szCs w:val="20"/>
        </w:rPr>
        <w:t>Wykonawca</w:t>
      </w:r>
      <w:r>
        <w:rPr>
          <w:rFonts w:ascii="Times New Roman" w:hAnsi="Times New Roman"/>
          <w:bCs/>
          <w:sz w:val="20"/>
          <w:szCs w:val="20"/>
        </w:rPr>
        <w:t xml:space="preserve"> umowy zapłaci ewentualnie powstałą na niekorzyść </w:t>
      </w:r>
      <w:r>
        <w:rPr>
          <w:rFonts w:ascii="Times New Roman" w:hAnsi="Times New Roman"/>
          <w:b/>
          <w:bCs/>
          <w:sz w:val="20"/>
          <w:szCs w:val="20"/>
        </w:rPr>
        <w:t>Zamawiającego</w:t>
      </w:r>
      <w:r>
        <w:rPr>
          <w:rFonts w:ascii="Times New Roman" w:hAnsi="Times New Roman"/>
          <w:bCs/>
          <w:sz w:val="20"/>
          <w:szCs w:val="20"/>
        </w:rPr>
        <w:t xml:space="preserve"> różnicę ceny nabycia na podstawie wystawionej przez Zamawiającego noty.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bCs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4.</w:t>
      </w:r>
    </w:p>
    <w:p w:rsidR="005A1E3E" w:rsidRDefault="005A1E3E" w:rsidP="005A1E3E">
      <w:pPr>
        <w:numPr>
          <w:ilvl w:val="0"/>
          <w:numId w:val="1"/>
        </w:num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Wykonawca </w:t>
      </w:r>
      <w:r>
        <w:rPr>
          <w:rFonts w:ascii="Times New Roman" w:hAnsi="Times New Roman"/>
          <w:sz w:val="20"/>
          <w:szCs w:val="20"/>
        </w:rPr>
        <w:t xml:space="preserve">gwarantuje, że dostarczony towar odpowiadać będzie wymaganiom określonym w SIWZ. 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Towar nieodpowiadający wymaganiom określonym w SIWZ, zakwestionowany w dostawie przez </w:t>
      </w:r>
      <w:r>
        <w:rPr>
          <w:rFonts w:ascii="Times New Roman" w:hAnsi="Times New Roman"/>
          <w:b/>
          <w:bCs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podlega reklamacji zgłoszonej faksem, za pomocą poczty elektronicznej  lub pisemnie. W takim przypadku </w:t>
      </w:r>
      <w:r>
        <w:rPr>
          <w:rFonts w:ascii="Times New Roman" w:hAnsi="Times New Roman"/>
          <w:b/>
          <w:bCs/>
          <w:sz w:val="20"/>
          <w:szCs w:val="20"/>
        </w:rPr>
        <w:t xml:space="preserve">Wykonawca </w:t>
      </w:r>
      <w:r>
        <w:rPr>
          <w:rFonts w:ascii="Times New Roman" w:hAnsi="Times New Roman"/>
          <w:sz w:val="20"/>
          <w:szCs w:val="20"/>
        </w:rPr>
        <w:t>zobowiązuje się do niezwłocznej, tj. w ciągu 48 godzin od otrzymania zawiadomienia, wymiany wadliwego towaru własnym transportem i na własny koszt.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 przypadku dwukrotnego stwierdzenia przez Zamawiającego, że dostarczony towar nie odpowiada wymaganiom określonym w SIWZ, Zamawiający może rozwiązać umowę z zachowaniem 1-miesiecznego okresu wypowiedzenia.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Niezależnie  od uprawnień z tytułu gwarancji określonych w ust 1-3, Zamawiającemu przysługują roszczenia z tytułu rękojmi za zady fizyczne i prawne rzeczy, na zasadach wynikających z przepisów Kodeksu cywilnego.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5.</w:t>
      </w:r>
    </w:p>
    <w:p w:rsidR="005A1E3E" w:rsidRDefault="005A1E3E" w:rsidP="005A1E3E">
      <w:pPr>
        <w:tabs>
          <w:tab w:val="left" w:pos="28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1.Wykonawca</w:t>
      </w:r>
      <w:r>
        <w:rPr>
          <w:rFonts w:ascii="Times New Roman" w:hAnsi="Times New Roman"/>
          <w:sz w:val="20"/>
          <w:szCs w:val="20"/>
        </w:rPr>
        <w:t xml:space="preserve"> zobowiązany jest do zapłaty </w:t>
      </w:r>
      <w:r>
        <w:rPr>
          <w:rFonts w:ascii="Times New Roman" w:hAnsi="Times New Roman"/>
          <w:b/>
          <w:sz w:val="20"/>
          <w:szCs w:val="20"/>
        </w:rPr>
        <w:t>Zamawiającemu</w:t>
      </w:r>
      <w:r>
        <w:rPr>
          <w:rFonts w:ascii="Times New Roman" w:hAnsi="Times New Roman"/>
          <w:sz w:val="20"/>
          <w:szCs w:val="20"/>
        </w:rPr>
        <w:t xml:space="preserve"> kar umownych: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)za  zwłokę  w dostarczeniu  towaru  lub wymianie wadliwego  towaru na wolny  od wad w wysokości 2% wartości brutto przedmiotu umowy  określonego </w:t>
      </w:r>
      <w:r>
        <w:rPr>
          <w:rFonts w:ascii="Times New Roman" w:hAnsi="Times New Roman"/>
          <w:b/>
          <w:sz w:val="20"/>
          <w:szCs w:val="20"/>
        </w:rPr>
        <w:t>§ 1</w:t>
      </w:r>
      <w:r>
        <w:rPr>
          <w:rFonts w:ascii="Times New Roman" w:hAnsi="Times New Roman"/>
          <w:sz w:val="20"/>
          <w:szCs w:val="20"/>
        </w:rPr>
        <w:t>, ( jednak nie mniej niż 50 zł – za każdy dzień zwłoki),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za rozwiązanie ze skutkiem natychmiastowym  umowy przez  Zamawiającego z winy  Wykonawcy w wysokości 10 % wartości  przedmiotu  umowy określonego w </w:t>
      </w:r>
      <w:r>
        <w:rPr>
          <w:rFonts w:ascii="Times New Roman" w:hAnsi="Times New Roman"/>
          <w:b/>
          <w:sz w:val="20"/>
          <w:szCs w:val="20"/>
        </w:rPr>
        <w:t>§ 1</w:t>
      </w:r>
    </w:p>
    <w:p w:rsidR="005A1E3E" w:rsidRDefault="005A1E3E" w:rsidP="005A1E3E">
      <w:pPr>
        <w:tabs>
          <w:tab w:val="left" w:pos="-283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2.W przypadku, gdyby u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hAnsi="Times New Roman"/>
          <w:b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powstała szkoda przewyższająca ustanowioną karę umowną </w:t>
      </w: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5A1E3E" w:rsidRDefault="005A1E3E" w:rsidP="005A1E3E">
      <w:pPr>
        <w:tabs>
          <w:tab w:val="left" w:pos="-283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3.Wykonawca wyraża zgodę na potrącenie kar umownych z wynagrodzenia, o którym mowa w § 1 oraz różnicy nabycia towarów objętych przedmiotem umowy, o których mowa w </w:t>
      </w:r>
      <w:r>
        <w:rPr>
          <w:rFonts w:ascii="Times New Roman" w:hAnsi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>3 ust. 8.</w:t>
      </w:r>
    </w:p>
    <w:p w:rsidR="005A1E3E" w:rsidRDefault="005A1E3E" w:rsidP="005A1E3E">
      <w:pPr>
        <w:autoSpaceDE w:val="0"/>
        <w:spacing w:after="0" w:line="360" w:lineRule="auto"/>
        <w:ind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6.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Zamawiający</w:t>
      </w:r>
      <w:r>
        <w:rPr>
          <w:rFonts w:ascii="Times New Roman" w:hAnsi="Times New Roman"/>
          <w:sz w:val="20"/>
          <w:szCs w:val="20"/>
        </w:rPr>
        <w:t xml:space="preserve"> zobowiązuje się do zapłaty należności przelewem w terminie 60 dni  licząc od daty prawidłowo wystawionej faktury.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przypadku zwłoki Zamawiającego w zapłacie należności w terminie, o którym mowa w ust. 1, Wykonawcy przysługiwać będą odsetki równe odsetkom w wysokości obliczonej zgodnie z obowiązującymi przepisami prawa.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W przypadku nieprawidłowo wystawionej faktury przez </w:t>
      </w:r>
      <w:r>
        <w:rPr>
          <w:rFonts w:ascii="Times New Roman" w:hAnsi="Times New Roman"/>
          <w:b/>
          <w:sz w:val="20"/>
          <w:szCs w:val="20"/>
        </w:rPr>
        <w:t xml:space="preserve">Wykonawcę </w:t>
      </w:r>
      <w:r>
        <w:rPr>
          <w:rFonts w:ascii="Times New Roman" w:hAnsi="Times New Roman"/>
          <w:sz w:val="20"/>
          <w:szCs w:val="20"/>
        </w:rPr>
        <w:t xml:space="preserve">termin płatności, o którym mowa w ust. 1 będzie liczony od daty otrzymania przez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 od </w:t>
      </w:r>
      <w:r>
        <w:rPr>
          <w:rFonts w:ascii="Times New Roman" w:hAnsi="Times New Roman"/>
          <w:b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 xml:space="preserve"> właściwie wystawionej faktury korygującej.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Za datę zapłaty przyjmuje się dzień obciążenia rachunku </w:t>
      </w:r>
      <w:r>
        <w:rPr>
          <w:rFonts w:ascii="Times New Roman" w:hAnsi="Times New Roman"/>
          <w:b/>
          <w:sz w:val="20"/>
          <w:szCs w:val="20"/>
        </w:rPr>
        <w:t>Zamawiającego.</w:t>
      </w:r>
    </w:p>
    <w:p w:rsidR="005A1E3E" w:rsidRDefault="005A1E3E" w:rsidP="005A1E3E">
      <w:pPr>
        <w:tabs>
          <w:tab w:val="left" w:pos="426"/>
        </w:tabs>
        <w:spacing w:after="0" w:line="360" w:lineRule="auto"/>
        <w:ind w:left="-624" w:right="-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Wykonawca</w:t>
      </w:r>
      <w:r>
        <w:rPr>
          <w:rFonts w:ascii="Times New Roman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</w:t>
      </w:r>
      <w:r>
        <w:rPr>
          <w:rFonts w:ascii="Times New Roman" w:hAnsi="Times New Roman" w:cs="Times New Roman"/>
          <w:sz w:val="20"/>
          <w:szCs w:val="20"/>
        </w:rPr>
        <w:lastRenderedPageBreak/>
        <w:t>15 kwietnia 2011r. o działalności leczniczej (Dz. U. z 2013, poz. 217), pod rygorem nieważności takiej czynności.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Wykonawca</w:t>
      </w:r>
      <w:r>
        <w:rPr>
          <w:rFonts w:ascii="Times New Roman" w:hAnsi="Times New Roman"/>
          <w:sz w:val="20"/>
          <w:szCs w:val="20"/>
        </w:rPr>
        <w:t xml:space="preserve"> zobowiązuje się do utrzymania ustalonych w ofercie cen przez okres obowiązywania umowy.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Na podstawie art. 144 ust.1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, Zamawiający przewiduje  możliwość dokonania zmiany  w umowie zawartej  z Wykonawcą  polegającej na:</w:t>
      </w:r>
    </w:p>
    <w:p w:rsidR="005A1E3E" w:rsidRDefault="005A1E3E" w:rsidP="005A1E3E">
      <w:pPr>
        <w:tabs>
          <w:tab w:val="left" w:pos="42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możliwość zmiany cen  może nastąpić tylko w następujących przypadkach:</w:t>
      </w:r>
    </w:p>
    <w:p w:rsidR="005A1E3E" w:rsidRDefault="005A1E3E" w:rsidP="005A1E3E">
      <w:pPr>
        <w:tabs>
          <w:tab w:val="left" w:pos="340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w przypadku zmiany wysokości cen urzędowych,</w:t>
      </w:r>
    </w:p>
    <w:p w:rsidR="005A1E3E" w:rsidRDefault="005A1E3E" w:rsidP="005A1E3E">
      <w:pPr>
        <w:tabs>
          <w:tab w:val="left" w:pos="340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 przypadku zmiany stawek podatku VAT, w takim przypadku zmianie ulega tylko cena jednostkowa brutto, a cena jednostkowa netto pozostanie bez zmian</w:t>
      </w:r>
    </w:p>
    <w:p w:rsidR="005A1E3E" w:rsidRDefault="005A1E3E" w:rsidP="005A1E3E">
      <w:pPr>
        <w:tabs>
          <w:tab w:val="left" w:pos="3404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2)możliwość  wydłużenia  terminu obowiązywania niniejszej umowy  wyłącznie w  przypadku nie zrealizowania  w okresie  umowy  całości  przedmiotu  umowy  wskutek  realizacji   zamówień ( zmiana umowy wymaga aneksu)</w:t>
      </w:r>
    </w:p>
    <w:p w:rsidR="005A1E3E" w:rsidRDefault="005A1E3E" w:rsidP="005A1E3E">
      <w:pPr>
        <w:autoSpaceDE w:val="0"/>
        <w:spacing w:after="0" w:line="360" w:lineRule="auto"/>
        <w:ind w:left="-624" w:right="-624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3. Zmiana ceny określona w ust. 2 pkt  1) a) i b) nast</w:t>
      </w:r>
      <w:r>
        <w:rPr>
          <w:rFonts w:ascii="Times New Roman" w:eastAsia="TimesNew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pi z dniem wej</w:t>
      </w:r>
      <w:r>
        <w:rPr>
          <w:rFonts w:ascii="Times New Roman" w:eastAsia="TimesNew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cia w </w:t>
      </w:r>
      <w:r>
        <w:rPr>
          <w:rFonts w:ascii="Times New Roman" w:eastAsia="TimesNew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ycie aktu prawnego zmieniaj</w:t>
      </w:r>
      <w:r>
        <w:rPr>
          <w:rFonts w:ascii="Times New Roman" w:eastAsia="TimesNew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wysokość cen urzędowych lub zmieniaj</w:t>
      </w:r>
      <w:r>
        <w:rPr>
          <w:rFonts w:ascii="Times New Roman" w:eastAsia="TimesNew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stawkę podatku VAT.</w:t>
      </w:r>
    </w:p>
    <w:p w:rsidR="005A1E3E" w:rsidRDefault="005A1E3E" w:rsidP="005A1E3E">
      <w:pPr>
        <w:tabs>
          <w:tab w:val="left" w:pos="113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4.W przypadkach zmiany cen określonych w ust. 2 w terminach wskazanych w ust. 3 nie wymaga się zmiany niniejszej umowy.</w:t>
      </w:r>
    </w:p>
    <w:p w:rsidR="005A1E3E" w:rsidRDefault="005A1E3E" w:rsidP="005A1E3E">
      <w:pPr>
        <w:tabs>
          <w:tab w:val="left" w:pos="1136"/>
        </w:tabs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Zamawiający dopuszcza również  możliwość  zmiany  zaoferowanego produktu  zgodnie z załącznikiem do umowy  na  produkt lepszy, nowszej generacji  lub o lepszych parametrach , przy zachowaniu  dotychczasowej ceny  jednostkowej brutto. ( wymaga pisemnej akceptacji zamawiającego.</w:t>
      </w:r>
    </w:p>
    <w:p w:rsidR="005A1E3E" w:rsidRDefault="005A1E3E" w:rsidP="005A1E3E">
      <w:pPr>
        <w:tabs>
          <w:tab w:val="left" w:pos="426"/>
        </w:tabs>
        <w:autoSpaceDE w:val="0"/>
        <w:spacing w:after="0" w:line="240" w:lineRule="auto"/>
        <w:ind w:right="-62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§ 8</w:t>
      </w:r>
    </w:p>
    <w:p w:rsidR="005A1E3E" w:rsidRDefault="005A1E3E" w:rsidP="005A1E3E">
      <w:pPr>
        <w:tabs>
          <w:tab w:val="left" w:pos="426"/>
        </w:tabs>
        <w:autoSpaceDE w:val="0"/>
        <w:spacing w:after="0" w:line="240" w:lineRule="auto"/>
        <w:ind w:left="-624" w:right="-624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1.Wielkości zamówienia – ilości towaru podane w SIWZ (i załącznikach do SIWZ) postępowania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dokonał z założeniem pełnego wykonania prawa opcji (w rozumieniu art. 34 ust. 5 ustawy z dnia 29 stycznia 2004 r. Prawo zamówień publicznych, jedn. tekst Dz. U. z 2013, poz. 907).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2.W ramach niniejszej umowy zamówienie podstawowe stanowi 70% ilości towaru wskazanej w SIWZ (i załącznikach do SIWZ) postępowania. Tą wielkość zamówienia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zrealizuje w każdym wypadku  i za jej realizację w każdym wypadku zapłaci wynagrodzenie należne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Wykonawcy</w:t>
      </w:r>
      <w:r>
        <w:rPr>
          <w:rFonts w:ascii="Times New Roman" w:hAnsi="Times New Roman"/>
          <w:color w:val="000000"/>
          <w:sz w:val="20"/>
          <w:szCs w:val="20"/>
        </w:rPr>
        <w:t xml:space="preserve"> w odpowiedniej części.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3.Pozostałe 30% ilości towaru wskazanej w SIWZ (i załącznikach do SIWZ) postępowania stanowi zamówienie opcjonalne (prawo opcji po stronie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Zamawiającego</w:t>
      </w:r>
      <w:r>
        <w:rPr>
          <w:rFonts w:ascii="Times New Roman" w:hAnsi="Times New Roman"/>
          <w:color w:val="000000"/>
          <w:sz w:val="20"/>
          <w:szCs w:val="20"/>
        </w:rPr>
        <w:t xml:space="preserve">).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może z dowolnej części tej ilości lub z całości tej ilości skorzystać bądź nie – zależnie od bieżących potrzeb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Zamawiającego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4.Jeżeli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nie złoży żadnego oświadczenia w przedmiocie wykorzystania prawa opcji, tj. nie zamówi towaru ponad ilość wynikającą z zamówienia podstawowego wskazaną w ust. 2, to przyjmuje się, iż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korzysta z przysługującego mu prawa opcji.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5.W wypadku, o którym mowa w ust. 4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Wykonawcy</w:t>
      </w:r>
      <w:r>
        <w:rPr>
          <w:rFonts w:ascii="Times New Roman" w:hAnsi="Times New Roman"/>
          <w:color w:val="000000"/>
          <w:sz w:val="20"/>
          <w:szCs w:val="20"/>
        </w:rPr>
        <w:t xml:space="preserve"> należy się jedynie część wynagrodzenia, o którym mowa w § 1, w stosunku przypadającym do ilości towaru wynikającego z zamówienia podstawowego (70% wynagrodzenia, o którym mowa w § 1).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6.Jeżeli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Zamawiający</w:t>
      </w:r>
      <w:r>
        <w:rPr>
          <w:rFonts w:ascii="Times New Roman" w:hAnsi="Times New Roman"/>
          <w:color w:val="000000"/>
          <w:sz w:val="20"/>
          <w:szCs w:val="20"/>
        </w:rPr>
        <w:t xml:space="preserve"> złoży oświadczenie (lub oświadczenia), iż zamawia pewną ilość towaru przekraczającą zamówienie podstawowe, to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Wykonawca</w:t>
      </w:r>
      <w:r>
        <w:rPr>
          <w:rFonts w:ascii="Times New Roman" w:hAnsi="Times New Roman"/>
          <w:color w:val="000000"/>
          <w:sz w:val="20"/>
          <w:szCs w:val="20"/>
        </w:rPr>
        <w:t xml:space="preserve"> zobowiązany jest do dostarczenia tej (lub tych) ilości towaru na warunkach określonych w niniejszej umowie.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7.W wypadku, o którym mowa w ust. 6,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Wykonawcy</w:t>
      </w:r>
      <w:r>
        <w:rPr>
          <w:rFonts w:ascii="Times New Roman" w:hAnsi="Times New Roman"/>
          <w:color w:val="000000"/>
          <w:sz w:val="20"/>
          <w:szCs w:val="20"/>
        </w:rPr>
        <w:t xml:space="preserve"> oprócz części wynagrodzenia wskazanej w ust. 4 należna jest także część wynagrodzenia proporcjonalna do ilości towaru zamówionego z wykorzystaniem prawa opcji (według iloczynu czynników – cena jednostkowa towaru oraz ilość sztuk towaru nabyta z wykorzystaniem prawa opcji).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Zamawiający</w:t>
      </w:r>
      <w:r>
        <w:rPr>
          <w:rFonts w:ascii="Times New Roman" w:hAnsi="Times New Roman"/>
          <w:sz w:val="20"/>
          <w:szCs w:val="20"/>
        </w:rPr>
        <w:t xml:space="preserve"> zastrzega sobie w sytuacjach tego wymagających - prawo rezygnacji z niektórych pozycji zamówienia – w razie wystąpienia istotnej zmiany okoliczności powodującej, że wykonanie umowy nie leży w interesie publicznym, czego nie można </w:t>
      </w:r>
      <w:r>
        <w:rPr>
          <w:rFonts w:ascii="Times New Roman" w:hAnsi="Times New Roman"/>
          <w:sz w:val="20"/>
          <w:szCs w:val="20"/>
        </w:rPr>
        <w:lastRenderedPageBreak/>
        <w:t>było przewidzieć w chwili jej zawarcia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9.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1.W przypadku planowania przez </w:t>
      </w:r>
      <w:r>
        <w:rPr>
          <w:rFonts w:ascii="Times New Roman" w:hAnsi="Times New Roman"/>
          <w:b/>
          <w:sz w:val="20"/>
          <w:szCs w:val="20"/>
        </w:rPr>
        <w:t>Wykonawcę</w:t>
      </w:r>
      <w:r>
        <w:rPr>
          <w:rFonts w:ascii="Times New Roman" w:hAnsi="Times New Roman"/>
          <w:sz w:val="20"/>
          <w:szCs w:val="20"/>
        </w:rPr>
        <w:t xml:space="preserve"> zmian organizacyjno-prawnych, tj. przekształcenia, podziału, połączenia się z innym podmiotem gospodarczym, wniesienia aportem przedsiębiorstwa lub jego zorganizowanej części, bądź likwidacji jest on zobowiązany do poinformowania o tym fakcie Zamawiającego nie później niż 30 dni przed planowaną zmianą.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2.W przypadku określonym w pkt. 1 </w:t>
      </w: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sz w:val="20"/>
          <w:szCs w:val="20"/>
        </w:rPr>
        <w:t xml:space="preserve"> zastrzega sobie prawo do odstąpienia od umowy.</w:t>
      </w: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10.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Umowa zostaje zawarta na okres 3  miesięcy od daty podpisania umowy.        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11.</w:t>
      </w:r>
    </w:p>
    <w:p w:rsidR="005A1E3E" w:rsidRDefault="005A1E3E" w:rsidP="005A1E3E">
      <w:pPr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sprawach nieuregulowanych niniejszą umowa mają zastosowanie przepisy prawa polskiego w szczególności </w:t>
      </w:r>
      <w:r>
        <w:rPr>
          <w:rFonts w:ascii="Times New Roman" w:hAnsi="Times New Roman"/>
          <w:b/>
          <w:sz w:val="20"/>
          <w:szCs w:val="20"/>
        </w:rPr>
        <w:t>Kodeksu Cywilnego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b/>
          <w:sz w:val="20"/>
          <w:szCs w:val="20"/>
        </w:rPr>
        <w:t>Ustawa Prawo Zamówień Publicznych</w:t>
      </w:r>
      <w:r>
        <w:rPr>
          <w:rFonts w:ascii="Times New Roman" w:hAnsi="Times New Roman"/>
          <w:sz w:val="20"/>
          <w:szCs w:val="20"/>
        </w:rPr>
        <w:t xml:space="preserve">, a ewentualne spory wynikłe pomiędzy stronami rozstrzygać będzie sąd właściwy dla </w:t>
      </w:r>
      <w:r>
        <w:rPr>
          <w:rFonts w:ascii="Times New Roman" w:hAnsi="Times New Roman"/>
          <w:b/>
          <w:sz w:val="20"/>
          <w:szCs w:val="20"/>
        </w:rPr>
        <w:t>Zamawiającego.</w:t>
      </w:r>
    </w:p>
    <w:p w:rsidR="005A1E3E" w:rsidRDefault="005A1E3E" w:rsidP="005A1E3E">
      <w:pPr>
        <w:autoSpaceDE w:val="0"/>
        <w:spacing w:after="0" w:line="24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12.</w:t>
      </w:r>
    </w:p>
    <w:p w:rsidR="005A1E3E" w:rsidRDefault="005A1E3E" w:rsidP="005A1E3E">
      <w:pPr>
        <w:autoSpaceDE w:val="0"/>
        <w:spacing w:after="0" w:line="240" w:lineRule="auto"/>
        <w:ind w:left="-624" w:right="-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zmiany umowy wymagają formy pisemnej pod rygorem nieważności.</w:t>
      </w:r>
    </w:p>
    <w:p w:rsidR="005A1E3E" w:rsidRDefault="005A1E3E" w:rsidP="005A1E3E">
      <w:pPr>
        <w:autoSpaceDE w:val="0"/>
        <w:spacing w:after="0" w:line="240" w:lineRule="auto"/>
        <w:ind w:left="-624" w:right="-624"/>
        <w:rPr>
          <w:rFonts w:ascii="Times New Roman" w:hAnsi="Times New Roman"/>
          <w:b/>
          <w:i/>
          <w:sz w:val="20"/>
          <w:szCs w:val="20"/>
        </w:rPr>
      </w:pPr>
    </w:p>
    <w:p w:rsidR="005A1E3E" w:rsidRDefault="005A1E3E" w:rsidP="005A1E3E">
      <w:pPr>
        <w:autoSpaceDE w:val="0"/>
        <w:spacing w:after="0" w:line="240" w:lineRule="auto"/>
        <w:ind w:left="-624" w:right="-6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13.</w:t>
      </w:r>
    </w:p>
    <w:p w:rsidR="005A1E3E" w:rsidRDefault="005A1E3E" w:rsidP="005A1E3E">
      <w:pPr>
        <w:autoSpaceDE w:val="0"/>
        <w:spacing w:after="0" w:line="240" w:lineRule="auto"/>
        <w:ind w:left="-624" w:right="-624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Umowę sporządzono w trzech jednobrzmiących egzemplarzach (dwa dla </w:t>
      </w:r>
      <w:r>
        <w:rPr>
          <w:rFonts w:ascii="Times New Roman" w:hAnsi="Times New Roman"/>
          <w:b/>
          <w:sz w:val="20"/>
          <w:szCs w:val="20"/>
        </w:rPr>
        <w:t>Zamawiającego</w:t>
      </w:r>
      <w:r>
        <w:rPr>
          <w:rFonts w:ascii="Times New Roman" w:hAnsi="Times New Roman"/>
          <w:sz w:val="20"/>
          <w:szCs w:val="20"/>
        </w:rPr>
        <w:t xml:space="preserve">, jeden dla </w:t>
      </w:r>
      <w:r>
        <w:rPr>
          <w:rFonts w:ascii="Times New Roman" w:hAnsi="Times New Roman"/>
          <w:b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/>
        <w:rPr>
          <w:rFonts w:ascii="Times New Roman" w:hAnsi="Times New Roman"/>
          <w:b/>
          <w:sz w:val="20"/>
          <w:szCs w:val="20"/>
        </w:rPr>
      </w:pPr>
    </w:p>
    <w:p w:rsidR="005A1E3E" w:rsidRDefault="005A1E3E" w:rsidP="005A1E3E">
      <w:pPr>
        <w:autoSpaceDE w:val="0"/>
        <w:spacing w:after="0" w:line="360" w:lineRule="auto"/>
        <w:ind w:left="-624" w:right="-624" w:firstLine="6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Wykonawca</w:t>
      </w: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233D"/>
    <w:multiLevelType w:val="hybridMultilevel"/>
    <w:tmpl w:val="B94C10F0"/>
    <w:lvl w:ilvl="0" w:tplc="63D42F22">
      <w:start w:val="1"/>
      <w:numFmt w:val="decimal"/>
      <w:lvlText w:val="%1."/>
      <w:lvlJc w:val="left"/>
      <w:pPr>
        <w:ind w:left="-2531" w:hanging="360"/>
      </w:pPr>
    </w:lvl>
    <w:lvl w:ilvl="1" w:tplc="04150019">
      <w:start w:val="1"/>
      <w:numFmt w:val="lowerLetter"/>
      <w:lvlText w:val="%2."/>
      <w:lvlJc w:val="left"/>
      <w:pPr>
        <w:ind w:left="-1811" w:hanging="360"/>
      </w:pPr>
    </w:lvl>
    <w:lvl w:ilvl="2" w:tplc="0415001B">
      <w:start w:val="1"/>
      <w:numFmt w:val="lowerRoman"/>
      <w:lvlText w:val="%3."/>
      <w:lvlJc w:val="right"/>
      <w:pPr>
        <w:ind w:left="-1091" w:hanging="180"/>
      </w:pPr>
    </w:lvl>
    <w:lvl w:ilvl="3" w:tplc="0415000F">
      <w:start w:val="1"/>
      <w:numFmt w:val="decimal"/>
      <w:lvlText w:val="%4."/>
      <w:lvlJc w:val="left"/>
      <w:pPr>
        <w:ind w:left="-371" w:hanging="360"/>
      </w:pPr>
    </w:lvl>
    <w:lvl w:ilvl="4" w:tplc="04150019">
      <w:start w:val="1"/>
      <w:numFmt w:val="lowerLetter"/>
      <w:lvlText w:val="%5."/>
      <w:lvlJc w:val="left"/>
      <w:pPr>
        <w:ind w:left="349" w:hanging="360"/>
      </w:pPr>
    </w:lvl>
    <w:lvl w:ilvl="5" w:tplc="0415001B">
      <w:start w:val="1"/>
      <w:numFmt w:val="lowerRoman"/>
      <w:lvlText w:val="%6."/>
      <w:lvlJc w:val="right"/>
      <w:pPr>
        <w:ind w:left="1069" w:hanging="180"/>
      </w:pPr>
    </w:lvl>
    <w:lvl w:ilvl="6" w:tplc="0415000F">
      <w:start w:val="1"/>
      <w:numFmt w:val="decimal"/>
      <w:lvlText w:val="%7."/>
      <w:lvlJc w:val="left"/>
      <w:pPr>
        <w:ind w:left="1789" w:hanging="360"/>
      </w:pPr>
    </w:lvl>
    <w:lvl w:ilvl="7" w:tplc="04150019">
      <w:start w:val="1"/>
      <w:numFmt w:val="lowerLetter"/>
      <w:lvlText w:val="%8."/>
      <w:lvlJc w:val="left"/>
      <w:pPr>
        <w:ind w:left="2509" w:hanging="360"/>
      </w:pPr>
    </w:lvl>
    <w:lvl w:ilvl="8" w:tplc="0415001B">
      <w:start w:val="1"/>
      <w:numFmt w:val="lowerRoman"/>
      <w:lvlText w:val="%9."/>
      <w:lvlJc w:val="right"/>
      <w:pPr>
        <w:ind w:left="32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E"/>
    <w:rsid w:val="005A1E3E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961B-820A-4A6D-88EA-964256D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3E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A1E3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9468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2016-12-13T08:34:00Z</dcterms:created>
  <dcterms:modified xsi:type="dcterms:W3CDTF">2016-12-13T08:35:00Z</dcterms:modified>
</cp:coreProperties>
</file>